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F6" w:rsidRDefault="000065E0" w:rsidP="00BF75F6">
      <w:pPr>
        <w:pStyle w:val="Heading1"/>
        <w:jc w:val="center"/>
        <w:rPr>
          <w:sz w:val="28"/>
        </w:rPr>
      </w:pPr>
      <w:r>
        <w:rPr>
          <w:sz w:val="28"/>
        </w:rPr>
        <w:t>UK&amp;IE</w:t>
      </w:r>
      <w:r w:rsidR="007D5B54">
        <w:rPr>
          <w:sz w:val="28"/>
        </w:rPr>
        <w:t xml:space="preserve"> SETTLEMENT</w:t>
      </w:r>
      <w:r w:rsidR="007D289F">
        <w:rPr>
          <w:sz w:val="28"/>
        </w:rPr>
        <w:t xml:space="preserve">, </w:t>
      </w:r>
      <w:r w:rsidR="00E609D7">
        <w:rPr>
          <w:sz w:val="28"/>
        </w:rPr>
        <w:t xml:space="preserve">RECONCILIATION </w:t>
      </w:r>
      <w:r w:rsidR="007D289F">
        <w:rPr>
          <w:sz w:val="28"/>
        </w:rPr>
        <w:t>and TREASURY</w:t>
      </w:r>
    </w:p>
    <w:p w:rsidR="007D5B54" w:rsidRDefault="000065E0" w:rsidP="00BF75F6">
      <w:pPr>
        <w:pStyle w:val="Heading1"/>
        <w:jc w:val="center"/>
        <w:rPr>
          <w:sz w:val="28"/>
        </w:rPr>
      </w:pPr>
      <w:r>
        <w:rPr>
          <w:sz w:val="28"/>
        </w:rPr>
        <w:t>MARKET PRACTICE</w:t>
      </w:r>
      <w:r w:rsidR="007D5B54">
        <w:rPr>
          <w:sz w:val="28"/>
        </w:rPr>
        <w:t xml:space="preserve"> GROUP</w:t>
      </w:r>
    </w:p>
    <w:p w:rsidR="007D5B54" w:rsidRDefault="007D5B54">
      <w:pPr>
        <w:jc w:val="center"/>
        <w:rPr>
          <w:sz w:val="28"/>
        </w:rPr>
      </w:pPr>
    </w:p>
    <w:p w:rsidR="007D5B54" w:rsidRDefault="007D5B54">
      <w:pPr>
        <w:pStyle w:val="Heading1"/>
        <w:jc w:val="center"/>
      </w:pPr>
      <w:r>
        <w:t>TERMS OF REFERENCE</w:t>
      </w:r>
    </w:p>
    <w:p w:rsidR="00BA56FC" w:rsidRPr="00BA56FC" w:rsidRDefault="00BA56FC" w:rsidP="00BA56FC">
      <w:pPr>
        <w:jc w:val="center"/>
      </w:pPr>
      <w:r>
        <w:t xml:space="preserve">Revised </w:t>
      </w:r>
      <w:r w:rsidR="007D289F">
        <w:t>May</w:t>
      </w:r>
      <w:r>
        <w:t xml:space="preserve"> 20</w:t>
      </w:r>
      <w:r w:rsidR="005878B4">
        <w:t>1</w:t>
      </w:r>
      <w:r w:rsidR="007D289F">
        <w:t>1</w:t>
      </w:r>
    </w:p>
    <w:p w:rsidR="007D5B54" w:rsidRDefault="007D5B54"/>
    <w:p w:rsidR="007D5B54" w:rsidRDefault="007D5B54"/>
    <w:p w:rsidR="000065E0" w:rsidRDefault="008A1437" w:rsidP="00E609D7">
      <w:pPr>
        <w:pStyle w:val="BodyText"/>
        <w:jc w:val="both"/>
      </w:pPr>
      <w:r>
        <w:t xml:space="preserve">The </w:t>
      </w:r>
      <w:r w:rsidR="00E609D7">
        <w:t>UK&amp;IE Settlement</w:t>
      </w:r>
      <w:r w:rsidR="00DF460F">
        <w:t>,</w:t>
      </w:r>
      <w:r w:rsidR="00E609D7">
        <w:t xml:space="preserve"> Reconciliation</w:t>
      </w:r>
      <w:r w:rsidR="00DF460F">
        <w:t xml:space="preserve"> and Treasury</w:t>
      </w:r>
      <w:r w:rsidR="00E609D7">
        <w:t xml:space="preserve"> </w:t>
      </w:r>
      <w:r>
        <w:t>MPG</w:t>
      </w:r>
      <w:r w:rsidR="007D5B54">
        <w:t xml:space="preserve"> </w:t>
      </w:r>
      <w:proofErr w:type="gramStart"/>
      <w:r w:rsidR="007D5B54">
        <w:t>is</w:t>
      </w:r>
      <w:proofErr w:type="gramEnd"/>
      <w:r w:rsidR="007D5B54">
        <w:t xml:space="preserve"> a group of industry </w:t>
      </w:r>
      <w:r w:rsidR="000065E0">
        <w:t>experts representing:</w:t>
      </w:r>
    </w:p>
    <w:p w:rsidR="000065E0" w:rsidRDefault="000065E0" w:rsidP="000065E0">
      <w:pPr>
        <w:pStyle w:val="BodyText"/>
        <w:numPr>
          <w:ilvl w:val="0"/>
          <w:numId w:val="1"/>
        </w:numPr>
      </w:pPr>
      <w:r>
        <w:t>s</w:t>
      </w:r>
      <w:r w:rsidR="007D5B54">
        <w:t>ettlement</w:t>
      </w:r>
      <w:r>
        <w:t xml:space="preserve"> of security transactions</w:t>
      </w:r>
      <w:r w:rsidR="008A1437">
        <w:t xml:space="preserve">, </w:t>
      </w:r>
    </w:p>
    <w:p w:rsidR="000065E0" w:rsidRDefault="008A1437" w:rsidP="000065E0">
      <w:pPr>
        <w:pStyle w:val="BodyText"/>
        <w:numPr>
          <w:ilvl w:val="0"/>
          <w:numId w:val="1"/>
        </w:numPr>
      </w:pPr>
      <w:r>
        <w:t>reconciliation</w:t>
      </w:r>
      <w:r w:rsidR="000065E0">
        <w:t>, (both stock and cash resulting from security transactions)</w:t>
      </w:r>
    </w:p>
    <w:p w:rsidR="000065E0" w:rsidRDefault="000065E0" w:rsidP="000065E0">
      <w:pPr>
        <w:pStyle w:val="BodyText"/>
        <w:numPr>
          <w:ilvl w:val="0"/>
          <w:numId w:val="1"/>
        </w:numPr>
      </w:pPr>
      <w:r>
        <w:t>FX and time deposit.</w:t>
      </w:r>
    </w:p>
    <w:p w:rsidR="00E609D7" w:rsidRDefault="00E609D7" w:rsidP="000065E0">
      <w:pPr>
        <w:pStyle w:val="BodyText"/>
        <w:ind w:left="60"/>
        <w:jc w:val="both"/>
      </w:pPr>
    </w:p>
    <w:p w:rsidR="007D5B54" w:rsidRDefault="000065E0" w:rsidP="00BF75F6">
      <w:pPr>
        <w:pStyle w:val="BodyText"/>
        <w:ind w:left="60"/>
        <w:jc w:val="both"/>
      </w:pPr>
      <w:r>
        <w:t xml:space="preserve">Membership </w:t>
      </w:r>
      <w:r w:rsidR="00352F93">
        <w:t xml:space="preserve">is limited to </w:t>
      </w:r>
      <w:r>
        <w:t>I</w:t>
      </w:r>
      <w:r w:rsidR="007D5B54">
        <w:t>nvestment Managers, Global Custodians</w:t>
      </w:r>
      <w:r>
        <w:t xml:space="preserve">, </w:t>
      </w:r>
      <w:r w:rsidR="007D5B54">
        <w:t>Brokers</w:t>
      </w:r>
      <w:r w:rsidR="008A1437">
        <w:t>, Exchange</w:t>
      </w:r>
      <w:r w:rsidR="00BA56FC">
        <w:t>s</w:t>
      </w:r>
      <w:r w:rsidR="008A1437">
        <w:t xml:space="preserve"> and CSD</w:t>
      </w:r>
      <w:r w:rsidR="00BA56FC">
        <w:t>s</w:t>
      </w:r>
      <w:r w:rsidR="007D5B54">
        <w:t xml:space="preserve">.  The group is co-chaired by </w:t>
      </w:r>
      <w:r>
        <w:t xml:space="preserve">elected </w:t>
      </w:r>
      <w:r w:rsidR="007D5B54">
        <w:t>representative</w:t>
      </w:r>
      <w:r>
        <w:t>s</w:t>
      </w:r>
      <w:r w:rsidR="007D5B54">
        <w:t xml:space="preserve"> from </w:t>
      </w:r>
      <w:r>
        <w:t>the group</w:t>
      </w:r>
      <w:r w:rsidR="007D5B54">
        <w:t xml:space="preserve"> and facilitated by </w:t>
      </w:r>
      <w:r>
        <w:t>SWIFT</w:t>
      </w:r>
      <w:r w:rsidR="007D5B54">
        <w:t xml:space="preserve">. </w:t>
      </w:r>
      <w:r w:rsidR="00352F93">
        <w:t xml:space="preserve"> </w:t>
      </w:r>
      <w:r w:rsidR="000F5D5B">
        <w:t xml:space="preserve">Other interested parties </w:t>
      </w:r>
      <w:r w:rsidR="00352F93">
        <w:t>will be consulted as and when the need arises.</w:t>
      </w:r>
    </w:p>
    <w:p w:rsidR="007D5B54" w:rsidRDefault="007D5B54">
      <w:pPr>
        <w:rPr>
          <w:sz w:val="24"/>
        </w:rPr>
      </w:pPr>
    </w:p>
    <w:p w:rsidR="007D5B54" w:rsidRDefault="007D5B54" w:rsidP="000065E0">
      <w:pPr>
        <w:pStyle w:val="BodyText"/>
        <w:numPr>
          <w:ilvl w:val="12"/>
          <w:numId w:val="0"/>
        </w:numPr>
        <w:jc w:val="both"/>
      </w:pPr>
      <w:r>
        <w:t xml:space="preserve">The group focuses specifically on the </w:t>
      </w:r>
      <w:r w:rsidR="000065E0">
        <w:t xml:space="preserve">post trade transaction </w:t>
      </w:r>
      <w:r>
        <w:t xml:space="preserve">process including all aspects </w:t>
      </w:r>
      <w:r w:rsidR="000065E0">
        <w:t>of</w:t>
      </w:r>
      <w:r>
        <w:t xml:space="preserve"> trade communication between investment managers</w:t>
      </w:r>
      <w:r w:rsidR="000065E0">
        <w:t>, brokers</w:t>
      </w:r>
      <w:r>
        <w:t xml:space="preserve"> and custodians and onward to the agents/markets</w:t>
      </w:r>
      <w:r w:rsidR="000065E0">
        <w:t xml:space="preserve"> and depositaries.</w:t>
      </w:r>
    </w:p>
    <w:p w:rsidR="007D5B54" w:rsidRDefault="007D5B54">
      <w:pPr>
        <w:rPr>
          <w:sz w:val="24"/>
        </w:rPr>
      </w:pPr>
    </w:p>
    <w:p w:rsidR="007D5B54" w:rsidRDefault="007D5B54" w:rsidP="000065E0">
      <w:pPr>
        <w:pStyle w:val="BodyText"/>
        <w:numPr>
          <w:ilvl w:val="12"/>
          <w:numId w:val="0"/>
        </w:numPr>
        <w:jc w:val="both"/>
      </w:pPr>
      <w:r>
        <w:t xml:space="preserve">It is recommended that </w:t>
      </w:r>
      <w:r w:rsidR="000065E0">
        <w:t>this group meets monthly or more frequently if required</w:t>
      </w:r>
      <w:r>
        <w:t>.  Timing of meetings is at the discretion of the group and may be dictated by topics raised for discussion/agreement.</w:t>
      </w:r>
    </w:p>
    <w:p w:rsidR="007D5B54" w:rsidRDefault="007D5B54">
      <w:pPr>
        <w:pStyle w:val="BodyText"/>
        <w:numPr>
          <w:ilvl w:val="12"/>
          <w:numId w:val="0"/>
        </w:numPr>
        <w:jc w:val="both"/>
      </w:pPr>
    </w:p>
    <w:p w:rsidR="00E609D7" w:rsidRPr="000100DD" w:rsidRDefault="00E609D7" w:rsidP="000100DD">
      <w:pPr>
        <w:pStyle w:val="BodyText"/>
        <w:numPr>
          <w:ilvl w:val="12"/>
          <w:numId w:val="0"/>
        </w:numPr>
        <w:jc w:val="both"/>
      </w:pPr>
      <w:r>
        <w:t>The group is directly affiliated to the global Securities Market Practice Group (SMPG) and will submit the responses on behalf of the UK&amp;IE markets</w:t>
      </w:r>
      <w:r w:rsidR="00D855BE">
        <w:t xml:space="preserve"> on both domestic and global issues</w:t>
      </w:r>
      <w:r>
        <w:t>.</w:t>
      </w:r>
      <w:r w:rsidR="000100DD">
        <w:t xml:space="preserve">  </w:t>
      </w:r>
      <w:r w:rsidR="000100DD" w:rsidRPr="000100DD">
        <w:t>The group will also raise new topics to b</w:t>
      </w:r>
      <w:r w:rsidR="000100DD">
        <w:t>e considered at the SMPG level.</w:t>
      </w:r>
    </w:p>
    <w:p w:rsidR="004A3E62" w:rsidRDefault="004A3E62">
      <w:pPr>
        <w:pStyle w:val="BodyText"/>
        <w:numPr>
          <w:ilvl w:val="12"/>
          <w:numId w:val="0"/>
        </w:numPr>
        <w:jc w:val="both"/>
      </w:pPr>
    </w:p>
    <w:p w:rsidR="003C5FED" w:rsidRDefault="003C5FED" w:rsidP="003C5FED">
      <w:pPr>
        <w:pStyle w:val="BodyText"/>
        <w:numPr>
          <w:ilvl w:val="12"/>
          <w:numId w:val="0"/>
        </w:numPr>
        <w:jc w:val="both"/>
      </w:pPr>
      <w:r>
        <w:t xml:space="preserve">The group represents Swift UK, via delegation from the Securities Advisory Group, in collating, and providing the UK market view on, proposed change requests for SWIFT Standards Releases. Any proposal originating from the UK will be reviewed and prepared by the group and passed to the Swift UK User Group Chair for formal submission. The group will represent the UK market views within the SWIFT Message </w:t>
      </w:r>
      <w:r w:rsidR="003B43BC">
        <w:t xml:space="preserve">Maintenance </w:t>
      </w:r>
      <w:r>
        <w:t>Working Group sessions having first given SAG members an opportunity to participate in formulating that view.</w:t>
      </w:r>
    </w:p>
    <w:p w:rsidR="004A3E62" w:rsidRPr="00BF75F6" w:rsidRDefault="004A3E62" w:rsidP="00BA56FC">
      <w:pPr>
        <w:pStyle w:val="BodyText"/>
        <w:numPr>
          <w:ilvl w:val="12"/>
          <w:numId w:val="0"/>
        </w:numPr>
        <w:jc w:val="both"/>
      </w:pPr>
    </w:p>
    <w:p w:rsidR="00E609D7" w:rsidRDefault="00E609D7">
      <w:pPr>
        <w:pStyle w:val="BodyText"/>
        <w:numPr>
          <w:ilvl w:val="12"/>
          <w:numId w:val="0"/>
        </w:numPr>
        <w:jc w:val="both"/>
      </w:pPr>
    </w:p>
    <w:p w:rsidR="007D5B54" w:rsidRDefault="007D5B54">
      <w:pPr>
        <w:pStyle w:val="BodyText"/>
        <w:numPr>
          <w:ilvl w:val="12"/>
          <w:numId w:val="0"/>
        </w:numPr>
        <w:jc w:val="both"/>
      </w:pPr>
      <w:r>
        <w:t>The group is currently chaired by:</w:t>
      </w:r>
    </w:p>
    <w:p w:rsidR="007D5B54" w:rsidRDefault="007D5B54">
      <w:pPr>
        <w:pStyle w:val="BodyText"/>
        <w:numPr>
          <w:ilvl w:val="12"/>
          <w:numId w:val="0"/>
        </w:numPr>
        <w:jc w:val="both"/>
      </w:pPr>
    </w:p>
    <w:p w:rsidR="007D5B54" w:rsidRDefault="002B7CDD" w:rsidP="002B7CDD">
      <w:pPr>
        <w:pStyle w:val="BodyText"/>
        <w:numPr>
          <w:ilvl w:val="12"/>
          <w:numId w:val="0"/>
        </w:numPr>
        <w:tabs>
          <w:tab w:val="left" w:pos="2268"/>
        </w:tabs>
        <w:jc w:val="both"/>
      </w:pPr>
      <w:r>
        <w:t>Simon Burke</w:t>
      </w:r>
      <w:r>
        <w:tab/>
        <w:t>JPMorgan Worldwide Security Services</w:t>
      </w:r>
    </w:p>
    <w:p w:rsidR="002B7CDD" w:rsidRDefault="002B7CDD" w:rsidP="002B7CDD">
      <w:pPr>
        <w:pStyle w:val="BodyText"/>
        <w:numPr>
          <w:ilvl w:val="12"/>
          <w:numId w:val="0"/>
        </w:numPr>
        <w:tabs>
          <w:tab w:val="left" w:pos="2268"/>
        </w:tabs>
        <w:jc w:val="both"/>
      </w:pPr>
    </w:p>
    <w:p w:rsidR="002B7CDD" w:rsidRDefault="002B7CDD" w:rsidP="002B7CDD">
      <w:pPr>
        <w:pStyle w:val="BodyText"/>
        <w:numPr>
          <w:ilvl w:val="12"/>
          <w:numId w:val="0"/>
        </w:numPr>
        <w:tabs>
          <w:tab w:val="left" w:pos="2268"/>
        </w:tabs>
        <w:jc w:val="both"/>
      </w:pPr>
      <w:r>
        <w:t>Neil Lewington</w:t>
      </w:r>
      <w:r>
        <w:tab/>
        <w:t>BBH</w:t>
      </w:r>
    </w:p>
    <w:p w:rsidR="007D5B54" w:rsidRDefault="007D5B54" w:rsidP="003C5FED">
      <w:pPr>
        <w:rPr>
          <w:sz w:val="24"/>
        </w:rPr>
      </w:pPr>
    </w:p>
    <w:sectPr w:rsidR="007D5B54" w:rsidSect="002A734E">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8D" w:rsidRDefault="006E528D">
      <w:r>
        <w:separator/>
      </w:r>
    </w:p>
  </w:endnote>
  <w:endnote w:type="continuationSeparator" w:id="0">
    <w:p w:rsidR="006E528D" w:rsidRDefault="006E52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7C" w:rsidRDefault="002A734E">
    <w:pPr>
      <w:pStyle w:val="Footer"/>
    </w:pPr>
    <w:fldSimple w:instr=" FILENAME   \* MERGEFORMAT ">
      <w:r w:rsidR="00DF460F">
        <w:rPr>
          <w:noProof/>
        </w:rPr>
        <w:t>ToR-UK&amp;IE S&amp;R 201107v1-0.docx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8D" w:rsidRDefault="006E528D">
      <w:r>
        <w:separator/>
      </w:r>
    </w:p>
  </w:footnote>
  <w:footnote w:type="continuationSeparator" w:id="0">
    <w:p w:rsidR="006E528D" w:rsidRDefault="006E52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11"/>
    <w:multiLevelType w:val="hybridMultilevel"/>
    <w:tmpl w:val="72025302"/>
    <w:lvl w:ilvl="0" w:tplc="AF1A1D1A">
      <w:start w:val="1"/>
      <w:numFmt w:val="bullet"/>
      <w:lvlText w:val=""/>
      <w:lvlJc w:val="left"/>
      <w:pPr>
        <w:tabs>
          <w:tab w:val="num" w:pos="780"/>
        </w:tabs>
        <w:ind w:left="780" w:hanging="360"/>
      </w:pPr>
      <w:rPr>
        <w:rFonts w:ascii="Symbol" w:hAnsi="Symbol" w:hint="default"/>
        <w:color w:val="auto"/>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171B"/>
    <w:rsid w:val="000065E0"/>
    <w:rsid w:val="000100DD"/>
    <w:rsid w:val="0001749C"/>
    <w:rsid w:val="000F5D5B"/>
    <w:rsid w:val="002909D1"/>
    <w:rsid w:val="002A734E"/>
    <w:rsid w:val="002B7CDD"/>
    <w:rsid w:val="00352F93"/>
    <w:rsid w:val="003B43BC"/>
    <w:rsid w:val="003C5FED"/>
    <w:rsid w:val="004A3E62"/>
    <w:rsid w:val="004B55D7"/>
    <w:rsid w:val="005878B4"/>
    <w:rsid w:val="005C4F67"/>
    <w:rsid w:val="006E528D"/>
    <w:rsid w:val="006F653A"/>
    <w:rsid w:val="007D289F"/>
    <w:rsid w:val="007D5B54"/>
    <w:rsid w:val="008A1437"/>
    <w:rsid w:val="008D1CF1"/>
    <w:rsid w:val="008D6A69"/>
    <w:rsid w:val="00971DFC"/>
    <w:rsid w:val="00AC171B"/>
    <w:rsid w:val="00AE0C7C"/>
    <w:rsid w:val="00AE72A3"/>
    <w:rsid w:val="00B05B8E"/>
    <w:rsid w:val="00BA56FC"/>
    <w:rsid w:val="00BE5FD2"/>
    <w:rsid w:val="00BF75F6"/>
    <w:rsid w:val="00CD01BE"/>
    <w:rsid w:val="00D855BE"/>
    <w:rsid w:val="00D9558C"/>
    <w:rsid w:val="00DC1307"/>
    <w:rsid w:val="00DF460F"/>
    <w:rsid w:val="00E609D7"/>
    <w:rsid w:val="00F101D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4E"/>
    <w:rPr>
      <w:lang w:val="en-US" w:eastAsia="en-US"/>
    </w:rPr>
  </w:style>
  <w:style w:type="paragraph" w:styleId="Heading1">
    <w:name w:val="heading 1"/>
    <w:basedOn w:val="Normal"/>
    <w:next w:val="Normal"/>
    <w:qFormat/>
    <w:rsid w:val="002A734E"/>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734E"/>
    <w:rPr>
      <w:sz w:val="24"/>
      <w:szCs w:val="24"/>
    </w:rPr>
  </w:style>
  <w:style w:type="paragraph" w:styleId="Header">
    <w:name w:val="header"/>
    <w:basedOn w:val="Normal"/>
    <w:rsid w:val="002A734E"/>
    <w:pPr>
      <w:tabs>
        <w:tab w:val="center" w:pos="4320"/>
        <w:tab w:val="right" w:pos="8640"/>
      </w:tabs>
    </w:pPr>
  </w:style>
  <w:style w:type="paragraph" w:styleId="Footer">
    <w:name w:val="footer"/>
    <w:basedOn w:val="Normal"/>
    <w:rsid w:val="002A734E"/>
    <w:pPr>
      <w:tabs>
        <w:tab w:val="center" w:pos="4320"/>
        <w:tab w:val="right" w:pos="8640"/>
      </w:tabs>
    </w:pPr>
  </w:style>
  <w:style w:type="paragraph" w:styleId="BalloonText">
    <w:name w:val="Balloon Text"/>
    <w:basedOn w:val="Normal"/>
    <w:link w:val="BalloonTextChar"/>
    <w:rsid w:val="003C5FED"/>
    <w:rPr>
      <w:rFonts w:ascii="Tahoma" w:hAnsi="Tahoma" w:cs="Tahoma"/>
      <w:sz w:val="16"/>
      <w:szCs w:val="16"/>
    </w:rPr>
  </w:style>
  <w:style w:type="character" w:customStyle="1" w:styleId="BalloonTextChar">
    <w:name w:val="Balloon Text Char"/>
    <w:basedOn w:val="DefaultParagraphFont"/>
    <w:link w:val="BalloonText"/>
    <w:rsid w:val="003C5FE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869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EUROPEAN SETTLEMENTS PROCESS GROUP</vt:lpstr>
    </vt:vector>
  </TitlesOfParts>
  <Company>The Northern Trust Company</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SETTLEMENTS PROCESS GROUP</dc:title>
  <dc:subject/>
  <dc:creator>Peter Slater</dc:creator>
  <cp:keywords/>
  <dc:description/>
  <cp:lastModifiedBy>ttaylor</cp:lastModifiedBy>
  <cp:revision>3</cp:revision>
  <cp:lastPrinted>2011-07-19T09:22:00Z</cp:lastPrinted>
  <dcterms:created xsi:type="dcterms:W3CDTF">2011-07-28T11:08:00Z</dcterms:created>
  <dcterms:modified xsi:type="dcterms:W3CDTF">2011-07-28T11:09:00Z</dcterms:modified>
</cp:coreProperties>
</file>