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E0" w:rsidRPr="004D07E0" w:rsidRDefault="00F3646A" w:rsidP="004D07E0">
      <w:pPr>
        <w:pBdr>
          <w:bottom w:val="single" w:sz="6" w:space="1" w:color="auto"/>
        </w:pBdr>
        <w:rPr>
          <w:b/>
          <w:lang w:val="en-US"/>
        </w:rPr>
      </w:pPr>
      <w:r>
        <w:rPr>
          <w:b/>
          <w:lang w:val="en-US"/>
        </w:rPr>
        <w:t>APAC CA WG Meeting Minutes – 15</w:t>
      </w:r>
      <w:r w:rsidR="004D07E0" w:rsidRPr="004D07E0">
        <w:rPr>
          <w:b/>
          <w:vertAlign w:val="superscript"/>
          <w:lang w:val="en-US"/>
        </w:rPr>
        <w:t>th</w:t>
      </w:r>
      <w:r w:rsidR="004D07E0" w:rsidRPr="004D07E0">
        <w:rPr>
          <w:b/>
          <w:lang w:val="en-US"/>
        </w:rPr>
        <w:t xml:space="preserve"> </w:t>
      </w:r>
      <w:r>
        <w:rPr>
          <w:b/>
          <w:lang w:val="en-US"/>
        </w:rPr>
        <w:t>May</w:t>
      </w:r>
      <w:r w:rsidR="004D07E0" w:rsidRPr="004D07E0">
        <w:rPr>
          <w:b/>
          <w:lang w:val="en-US"/>
        </w:rPr>
        <w:t xml:space="preserve"> 2014 </w:t>
      </w:r>
      <w:r w:rsidR="004D07E0" w:rsidRPr="004D07E0">
        <w:rPr>
          <w:lang w:val="en-US"/>
        </w:rPr>
        <w:t xml:space="preserve"> </w:t>
      </w:r>
    </w:p>
    <w:p w:rsidR="004D07E0" w:rsidRPr="004D07E0" w:rsidRDefault="00F3646A" w:rsidP="004D07E0">
      <w:pPr>
        <w:rPr>
          <w:lang w:val="en-US"/>
        </w:rPr>
      </w:pPr>
      <w:r>
        <w:rPr>
          <w:lang w:val="en-US"/>
        </w:rPr>
        <w:t xml:space="preserve">Time: </w:t>
      </w:r>
      <w:r>
        <w:rPr>
          <w:lang w:val="en-US"/>
        </w:rPr>
        <w:tab/>
        <w:t>2 – 2.45</w:t>
      </w:r>
      <w:r w:rsidR="004D07E0" w:rsidRPr="004D07E0">
        <w:rPr>
          <w:lang w:val="en-US"/>
        </w:rPr>
        <w:t xml:space="preserve">pm SGT </w:t>
      </w:r>
    </w:p>
    <w:p w:rsidR="004D07E0" w:rsidRPr="004D07E0" w:rsidRDefault="004D07E0" w:rsidP="004D07E0">
      <w:pPr>
        <w:rPr>
          <w:b/>
          <w:u w:val="single"/>
          <w:lang w:val="en-US"/>
        </w:rPr>
      </w:pPr>
      <w:r w:rsidRPr="004D07E0">
        <w:rPr>
          <w:b/>
          <w:u w:val="single"/>
          <w:lang w:val="en-US"/>
        </w:rPr>
        <w:t>Attendees:</w:t>
      </w:r>
    </w:p>
    <w:p w:rsidR="004D07E0" w:rsidRPr="004D07E0" w:rsidRDefault="004D07E0" w:rsidP="004D07E0">
      <w:pPr>
        <w:rPr>
          <w:lang w:val="en-US"/>
        </w:rPr>
      </w:pPr>
      <w:r w:rsidRPr="004D07E0">
        <w:rPr>
          <w:lang w:val="en-US"/>
        </w:rPr>
        <w:t>Ken Lim</w:t>
      </w:r>
      <w:r w:rsidRPr="004D07E0">
        <w:rPr>
          <w:lang w:val="en-US"/>
        </w:rPr>
        <w:tab/>
      </w:r>
      <w:r w:rsidRPr="004D07E0">
        <w:rPr>
          <w:lang w:val="en-US"/>
        </w:rPr>
        <w:tab/>
      </w:r>
      <w:r w:rsidRPr="004D07E0">
        <w:rPr>
          <w:lang w:val="en-US"/>
        </w:rPr>
        <w:tab/>
      </w:r>
      <w:r w:rsidRPr="004D07E0">
        <w:rPr>
          <w:lang w:val="en-US"/>
        </w:rPr>
        <w:tab/>
        <w:t>Bank of America – Merrill Lynch</w:t>
      </w:r>
    </w:p>
    <w:p w:rsidR="004D07E0" w:rsidRPr="00B640AA" w:rsidRDefault="004D07E0" w:rsidP="004D07E0">
      <w:pPr>
        <w:rPr>
          <w:lang w:val="de-DE"/>
        </w:rPr>
      </w:pPr>
      <w:bookmarkStart w:id="0" w:name="_GoBack"/>
      <w:bookmarkEnd w:id="0"/>
      <w:r w:rsidRPr="00B640AA">
        <w:rPr>
          <w:lang w:val="de-DE"/>
        </w:rPr>
        <w:t>Cherine Yeo</w:t>
      </w:r>
      <w:r w:rsidRPr="00B640AA">
        <w:rPr>
          <w:lang w:val="de-DE"/>
        </w:rPr>
        <w:tab/>
      </w:r>
      <w:r w:rsidRPr="00B640AA">
        <w:rPr>
          <w:lang w:val="de-DE"/>
        </w:rPr>
        <w:tab/>
      </w:r>
      <w:r w:rsidRPr="00B640AA">
        <w:rPr>
          <w:lang w:val="de-DE"/>
        </w:rPr>
        <w:tab/>
        <w:t>Deutsche Bank</w:t>
      </w:r>
    </w:p>
    <w:p w:rsidR="004D07E0" w:rsidRDefault="004D07E0" w:rsidP="004D07E0">
      <w:pPr>
        <w:rPr>
          <w:lang w:val="en-US"/>
        </w:rPr>
      </w:pPr>
      <w:r>
        <w:rPr>
          <w:lang w:val="en-US"/>
        </w:rPr>
        <w:t>Wendy Xu</w:t>
      </w:r>
      <w:r>
        <w:rPr>
          <w:lang w:val="en-US"/>
        </w:rPr>
        <w:tab/>
      </w:r>
      <w:r>
        <w:rPr>
          <w:lang w:val="en-US"/>
        </w:rPr>
        <w:tab/>
      </w:r>
      <w:r>
        <w:rPr>
          <w:lang w:val="en-US"/>
        </w:rPr>
        <w:tab/>
        <w:t>DST Global Solutions</w:t>
      </w:r>
    </w:p>
    <w:p w:rsidR="004D07E0" w:rsidRPr="004D07E0" w:rsidRDefault="004D07E0" w:rsidP="004D07E0">
      <w:pPr>
        <w:rPr>
          <w:lang w:val="en-US"/>
        </w:rPr>
      </w:pPr>
      <w:proofErr w:type="spellStart"/>
      <w:r w:rsidRPr="004D07E0">
        <w:rPr>
          <w:lang w:val="en-US"/>
        </w:rPr>
        <w:t>Rijil</w:t>
      </w:r>
      <w:proofErr w:type="spellEnd"/>
      <w:r w:rsidRPr="004D07E0">
        <w:rPr>
          <w:lang w:val="en-US"/>
        </w:rPr>
        <w:t xml:space="preserve"> Thomas</w:t>
      </w:r>
      <w:r>
        <w:rPr>
          <w:lang w:val="en-US"/>
        </w:rPr>
        <w:tab/>
      </w:r>
      <w:r>
        <w:rPr>
          <w:lang w:val="en-US"/>
        </w:rPr>
        <w:tab/>
      </w:r>
      <w:r>
        <w:rPr>
          <w:lang w:val="en-US"/>
        </w:rPr>
        <w:tab/>
        <w:t>Golden Source</w:t>
      </w:r>
    </w:p>
    <w:p w:rsidR="004D07E0" w:rsidRDefault="004D07E0" w:rsidP="004D07E0">
      <w:pPr>
        <w:rPr>
          <w:lang w:val="fr-BE"/>
        </w:rPr>
      </w:pPr>
      <w:proofErr w:type="spellStart"/>
      <w:r w:rsidRPr="00B640AA">
        <w:rPr>
          <w:lang w:val="fr-BE"/>
        </w:rPr>
        <w:t>Madalene</w:t>
      </w:r>
      <w:proofErr w:type="spellEnd"/>
      <w:r w:rsidRPr="00B640AA">
        <w:rPr>
          <w:lang w:val="fr-BE"/>
        </w:rPr>
        <w:t xml:space="preserve"> Soon</w:t>
      </w:r>
      <w:r w:rsidRPr="00B640AA">
        <w:rPr>
          <w:lang w:val="fr-BE"/>
        </w:rPr>
        <w:tab/>
      </w:r>
      <w:r w:rsidRPr="00B640AA">
        <w:rPr>
          <w:lang w:val="fr-BE"/>
        </w:rPr>
        <w:tab/>
      </w:r>
      <w:r w:rsidRPr="00B640AA">
        <w:rPr>
          <w:lang w:val="fr-BE"/>
        </w:rPr>
        <w:tab/>
        <w:t>Interactive Data</w:t>
      </w:r>
    </w:p>
    <w:p w:rsidR="00B068FD" w:rsidRPr="00B640AA" w:rsidRDefault="00B068FD" w:rsidP="004D07E0">
      <w:pPr>
        <w:rPr>
          <w:lang w:val="fr-BE"/>
        </w:rPr>
      </w:pPr>
      <w:proofErr w:type="spellStart"/>
      <w:r>
        <w:rPr>
          <w:lang w:val="fr-BE"/>
        </w:rPr>
        <w:t>Ipah</w:t>
      </w:r>
      <w:proofErr w:type="spellEnd"/>
      <w:r>
        <w:rPr>
          <w:lang w:val="fr-BE"/>
        </w:rPr>
        <w:tab/>
      </w:r>
      <w:r>
        <w:rPr>
          <w:lang w:val="fr-BE"/>
        </w:rPr>
        <w:tab/>
      </w:r>
      <w:r>
        <w:rPr>
          <w:lang w:val="fr-BE"/>
        </w:rPr>
        <w:tab/>
      </w:r>
      <w:r>
        <w:rPr>
          <w:lang w:val="fr-BE"/>
        </w:rPr>
        <w:tab/>
        <w:t>JP Morgan</w:t>
      </w:r>
    </w:p>
    <w:p w:rsidR="004D07E0" w:rsidRPr="00B640AA" w:rsidRDefault="004D07E0" w:rsidP="004D07E0">
      <w:pPr>
        <w:rPr>
          <w:lang w:val="fr-BE"/>
        </w:rPr>
      </w:pPr>
      <w:r w:rsidRPr="00B640AA">
        <w:rPr>
          <w:lang w:val="fr-BE"/>
        </w:rPr>
        <w:t>Mai Le</w:t>
      </w:r>
      <w:r w:rsidRPr="00B640AA">
        <w:rPr>
          <w:lang w:val="fr-BE"/>
        </w:rPr>
        <w:tab/>
      </w:r>
      <w:r w:rsidRPr="00B640AA">
        <w:rPr>
          <w:lang w:val="fr-BE"/>
        </w:rPr>
        <w:tab/>
      </w:r>
      <w:r w:rsidRPr="00B640AA">
        <w:rPr>
          <w:lang w:val="fr-BE"/>
        </w:rPr>
        <w:tab/>
      </w:r>
      <w:r w:rsidRPr="00B640AA">
        <w:rPr>
          <w:lang w:val="fr-BE"/>
        </w:rPr>
        <w:tab/>
        <w:t>JP Morgan</w:t>
      </w:r>
    </w:p>
    <w:p w:rsidR="004D07E0" w:rsidRPr="004D07E0" w:rsidRDefault="004D07E0" w:rsidP="004D07E0">
      <w:pPr>
        <w:rPr>
          <w:lang w:val="en-US"/>
        </w:rPr>
      </w:pPr>
      <w:r>
        <w:rPr>
          <w:lang w:val="en-US"/>
        </w:rPr>
        <w:t>Lorie Co</w:t>
      </w:r>
      <w:r>
        <w:rPr>
          <w:lang w:val="en-US"/>
        </w:rPr>
        <w:tab/>
      </w:r>
      <w:r>
        <w:rPr>
          <w:lang w:val="en-US"/>
        </w:rPr>
        <w:tab/>
      </w:r>
      <w:r>
        <w:rPr>
          <w:lang w:val="en-US"/>
        </w:rPr>
        <w:tab/>
        <w:t>Macquarie</w:t>
      </w:r>
    </w:p>
    <w:p w:rsidR="004D07E0" w:rsidRDefault="004D07E0" w:rsidP="004D07E0">
      <w:pPr>
        <w:rPr>
          <w:lang w:val="en-US"/>
        </w:rPr>
      </w:pPr>
      <w:r w:rsidRPr="004D07E0">
        <w:rPr>
          <w:lang w:val="en-US"/>
        </w:rPr>
        <w:t>Tony Chen</w:t>
      </w:r>
      <w:r w:rsidRPr="004D07E0">
        <w:rPr>
          <w:lang w:val="en-US"/>
        </w:rPr>
        <w:tab/>
      </w:r>
      <w:r w:rsidRPr="004D07E0">
        <w:rPr>
          <w:lang w:val="en-US"/>
        </w:rPr>
        <w:tab/>
      </w:r>
      <w:r w:rsidRPr="004D07E0">
        <w:rPr>
          <w:lang w:val="en-US"/>
        </w:rPr>
        <w:tab/>
        <w:t>Morgan Stanley</w:t>
      </w:r>
    </w:p>
    <w:p w:rsidR="004D07E0" w:rsidRDefault="004D07E0" w:rsidP="004D07E0">
      <w:pPr>
        <w:rPr>
          <w:lang w:val="en-US"/>
        </w:rPr>
      </w:pPr>
      <w:r>
        <w:rPr>
          <w:lang w:val="en-US"/>
        </w:rPr>
        <w:t>Ryo Takahashi</w:t>
      </w:r>
      <w:r>
        <w:rPr>
          <w:lang w:val="en-US"/>
        </w:rPr>
        <w:tab/>
      </w:r>
      <w:r>
        <w:rPr>
          <w:lang w:val="en-US"/>
        </w:rPr>
        <w:tab/>
      </w:r>
      <w:r>
        <w:rPr>
          <w:lang w:val="en-US"/>
        </w:rPr>
        <w:tab/>
        <w:t>Morgan Stanley</w:t>
      </w:r>
    </w:p>
    <w:p w:rsidR="004D07E0" w:rsidRDefault="004D07E0" w:rsidP="004D07E0">
      <w:pPr>
        <w:rPr>
          <w:lang w:val="en-US"/>
        </w:rPr>
      </w:pPr>
      <w:proofErr w:type="spellStart"/>
      <w:r>
        <w:rPr>
          <w:lang w:val="en-US"/>
        </w:rPr>
        <w:t>Chueh</w:t>
      </w:r>
      <w:proofErr w:type="spellEnd"/>
      <w:r>
        <w:rPr>
          <w:lang w:val="en-US"/>
        </w:rPr>
        <w:t xml:space="preserve"> </w:t>
      </w:r>
      <w:proofErr w:type="spellStart"/>
      <w:r>
        <w:rPr>
          <w:lang w:val="en-US"/>
        </w:rPr>
        <w:t>Jyi-chen</w:t>
      </w:r>
      <w:proofErr w:type="spellEnd"/>
      <w:r>
        <w:rPr>
          <w:lang w:val="en-US"/>
        </w:rPr>
        <w:tab/>
      </w:r>
      <w:r>
        <w:rPr>
          <w:lang w:val="en-US"/>
        </w:rPr>
        <w:tab/>
      </w:r>
      <w:r>
        <w:rPr>
          <w:lang w:val="en-US"/>
        </w:rPr>
        <w:tab/>
        <w:t>Standard Chartered</w:t>
      </w:r>
    </w:p>
    <w:p w:rsidR="004D07E0" w:rsidRPr="004D07E0" w:rsidRDefault="004D07E0" w:rsidP="004D07E0">
      <w:pPr>
        <w:rPr>
          <w:lang w:val="en-US"/>
        </w:rPr>
      </w:pPr>
      <w:r>
        <w:rPr>
          <w:lang w:val="en-US"/>
        </w:rPr>
        <w:t xml:space="preserve">Harry </w:t>
      </w:r>
      <w:proofErr w:type="spellStart"/>
      <w:r>
        <w:rPr>
          <w:lang w:val="en-US"/>
        </w:rPr>
        <w:t>Rana</w:t>
      </w:r>
      <w:proofErr w:type="spellEnd"/>
      <w:r>
        <w:rPr>
          <w:lang w:val="en-US"/>
        </w:rPr>
        <w:tab/>
      </w:r>
      <w:r>
        <w:rPr>
          <w:lang w:val="en-US"/>
        </w:rPr>
        <w:tab/>
      </w:r>
      <w:r>
        <w:rPr>
          <w:lang w:val="en-US"/>
        </w:rPr>
        <w:tab/>
      </w:r>
      <w:proofErr w:type="spellStart"/>
      <w:r>
        <w:rPr>
          <w:lang w:val="en-US"/>
        </w:rPr>
        <w:t>Sungard</w:t>
      </w:r>
      <w:proofErr w:type="spellEnd"/>
    </w:p>
    <w:p w:rsidR="004D07E0" w:rsidRPr="004D07E0" w:rsidRDefault="004D07E0" w:rsidP="004D07E0">
      <w:pPr>
        <w:rPr>
          <w:lang w:val="en-US"/>
        </w:rPr>
      </w:pPr>
      <w:proofErr w:type="spellStart"/>
      <w:r w:rsidRPr="004D07E0">
        <w:rPr>
          <w:lang w:val="en-US"/>
        </w:rPr>
        <w:t>Janardhan</w:t>
      </w:r>
      <w:proofErr w:type="spellEnd"/>
      <w:r w:rsidRPr="004D07E0">
        <w:rPr>
          <w:lang w:val="en-US"/>
        </w:rPr>
        <w:t xml:space="preserve"> </w:t>
      </w:r>
      <w:proofErr w:type="spellStart"/>
      <w:r w:rsidRPr="004D07E0">
        <w:rPr>
          <w:lang w:val="en-US"/>
        </w:rPr>
        <w:t>Yalapalli</w:t>
      </w:r>
      <w:proofErr w:type="spellEnd"/>
      <w:r w:rsidRPr="004D07E0">
        <w:rPr>
          <w:lang w:val="en-US"/>
        </w:rPr>
        <w:tab/>
      </w:r>
      <w:r w:rsidRPr="004D07E0">
        <w:rPr>
          <w:lang w:val="en-US"/>
        </w:rPr>
        <w:tab/>
        <w:t>Thomson Reuters</w:t>
      </w:r>
    </w:p>
    <w:p w:rsidR="004D07E0" w:rsidRPr="004D07E0" w:rsidRDefault="004D07E0" w:rsidP="004D07E0">
      <w:pPr>
        <w:rPr>
          <w:lang w:val="en-US"/>
        </w:rPr>
      </w:pPr>
      <w:proofErr w:type="spellStart"/>
      <w:r w:rsidRPr="004D07E0">
        <w:rPr>
          <w:lang w:val="en-US"/>
        </w:rPr>
        <w:t>Nithin</w:t>
      </w:r>
      <w:proofErr w:type="spellEnd"/>
      <w:r w:rsidRPr="004D07E0">
        <w:rPr>
          <w:lang w:val="en-US"/>
        </w:rPr>
        <w:t xml:space="preserve"> Krishnamurthy</w:t>
      </w:r>
      <w:r w:rsidRPr="004D07E0">
        <w:rPr>
          <w:lang w:val="en-US"/>
        </w:rPr>
        <w:tab/>
      </w:r>
      <w:r w:rsidRPr="004D07E0">
        <w:rPr>
          <w:lang w:val="en-US"/>
        </w:rPr>
        <w:tab/>
        <w:t>Thomson Reuters</w:t>
      </w:r>
    </w:p>
    <w:p w:rsidR="004D07E0" w:rsidRPr="004D07E0" w:rsidRDefault="004D07E0" w:rsidP="004D07E0">
      <w:pPr>
        <w:rPr>
          <w:lang w:val="en-US"/>
        </w:rPr>
      </w:pPr>
      <w:proofErr w:type="spellStart"/>
      <w:r w:rsidRPr="004D07E0">
        <w:rPr>
          <w:lang w:val="en-US"/>
        </w:rPr>
        <w:t>Gurumurthy</w:t>
      </w:r>
      <w:proofErr w:type="spellEnd"/>
      <w:r w:rsidRPr="004D07E0">
        <w:rPr>
          <w:lang w:val="en-US"/>
        </w:rPr>
        <w:t xml:space="preserve"> </w:t>
      </w:r>
      <w:proofErr w:type="spellStart"/>
      <w:r w:rsidRPr="004D07E0">
        <w:rPr>
          <w:lang w:val="en-US"/>
        </w:rPr>
        <w:t>Golla</w:t>
      </w:r>
      <w:proofErr w:type="spellEnd"/>
      <w:r w:rsidRPr="004D07E0">
        <w:rPr>
          <w:lang w:val="en-US"/>
        </w:rPr>
        <w:tab/>
      </w:r>
      <w:r w:rsidRPr="004D07E0">
        <w:rPr>
          <w:lang w:val="en-US"/>
        </w:rPr>
        <w:tab/>
        <w:t>Thomson Reuters</w:t>
      </w:r>
    </w:p>
    <w:p w:rsidR="004D07E0" w:rsidRPr="004D07E0" w:rsidRDefault="004D07E0" w:rsidP="004D07E0">
      <w:pPr>
        <w:rPr>
          <w:lang w:val="en-US"/>
        </w:rPr>
      </w:pPr>
      <w:r w:rsidRPr="004D07E0">
        <w:rPr>
          <w:lang w:val="en-US"/>
        </w:rPr>
        <w:t>Magdalene Goh</w:t>
      </w:r>
      <w:r w:rsidRPr="004D07E0">
        <w:rPr>
          <w:lang w:val="en-US"/>
        </w:rPr>
        <w:tab/>
      </w:r>
      <w:r w:rsidRPr="004D07E0">
        <w:rPr>
          <w:lang w:val="en-US"/>
        </w:rPr>
        <w:tab/>
      </w:r>
      <w:r w:rsidRPr="004D07E0">
        <w:rPr>
          <w:lang w:val="en-US"/>
        </w:rPr>
        <w:tab/>
        <w:t>SWIFT</w:t>
      </w:r>
      <w:r w:rsidRPr="004D07E0">
        <w:rPr>
          <w:b/>
          <w:u w:val="single"/>
          <w:lang w:val="en-US"/>
        </w:rPr>
        <w:br w:type="page"/>
      </w:r>
    </w:p>
    <w:p w:rsidR="005140F6" w:rsidRPr="005140F6" w:rsidRDefault="00FC4900" w:rsidP="00A53D89">
      <w:pPr>
        <w:pStyle w:val="ListParagraph"/>
        <w:numPr>
          <w:ilvl w:val="0"/>
          <w:numId w:val="15"/>
        </w:numPr>
        <w:rPr>
          <w:lang w:val="en-US"/>
        </w:rPr>
      </w:pPr>
      <w:r>
        <w:rPr>
          <w:b/>
          <w:u w:val="single"/>
        </w:rPr>
        <w:lastRenderedPageBreak/>
        <w:t>Fully franked dividend</w:t>
      </w:r>
      <w:r w:rsidR="00781C1F">
        <w:rPr>
          <w:b/>
          <w:u w:val="single"/>
        </w:rPr>
        <w:t xml:space="preserve"> (</w:t>
      </w:r>
      <w:proofErr w:type="spellStart"/>
      <w:r w:rsidR="00781C1F">
        <w:rPr>
          <w:b/>
          <w:u w:val="single"/>
        </w:rPr>
        <w:t>Prashant</w:t>
      </w:r>
      <w:proofErr w:type="spellEnd"/>
      <w:r w:rsidR="00781C1F">
        <w:rPr>
          <w:b/>
          <w:u w:val="single"/>
        </w:rPr>
        <w:t>, Information Mosaic)</w:t>
      </w:r>
    </w:p>
    <w:p w:rsidR="00CC0002" w:rsidRDefault="00CC0002" w:rsidP="006E5AB5">
      <w:pPr>
        <w:rPr>
          <w:lang w:val="en-US"/>
        </w:rPr>
      </w:pPr>
      <w:r>
        <w:rPr>
          <w:lang w:val="en-US"/>
        </w:rPr>
        <w:t xml:space="preserve">Magdalene (SWIFT) shared findings from Cheryl (Citi) and Tony (Morgan Stanley). </w:t>
      </w:r>
      <w:r w:rsidR="00CB7306">
        <w:rPr>
          <w:lang w:val="en-US"/>
        </w:rPr>
        <w:t>Their f</w:t>
      </w:r>
      <w:r>
        <w:rPr>
          <w:lang w:val="en-US"/>
        </w:rPr>
        <w:t>indings were consistent with what was discussed at the SMPG Tax working group meeting where it seems that there is a re</w:t>
      </w:r>
      <w:r w:rsidR="00CB7306">
        <w:rPr>
          <w:lang w:val="en-US"/>
        </w:rPr>
        <w:t xml:space="preserve">dundancy of the FLFR qualifier since the necessary details are usually advised in field 92J as a rate type code. </w:t>
      </w:r>
      <w:r>
        <w:rPr>
          <w:lang w:val="en-US"/>
        </w:rPr>
        <w:t xml:space="preserve"> </w:t>
      </w:r>
    </w:p>
    <w:p w:rsidR="00CB7306" w:rsidRDefault="00BE28BE" w:rsidP="006E5AB5">
      <w:pPr>
        <w:rPr>
          <w:lang w:val="en-US"/>
        </w:rPr>
      </w:pPr>
      <w:r>
        <w:rPr>
          <w:lang w:val="en-US"/>
        </w:rPr>
        <w:t xml:space="preserve">It was understood that this is really a more Australia specific issue and </w:t>
      </w:r>
      <w:r w:rsidR="00AE277D">
        <w:rPr>
          <w:lang w:val="en-US"/>
        </w:rPr>
        <w:t xml:space="preserve">it would be prudent to reach out to the other participants within the Australian community as they could be using the FLFR as a qualifier instead of a rate type code. </w:t>
      </w:r>
      <w:r>
        <w:rPr>
          <w:lang w:val="en-US"/>
        </w:rPr>
        <w:t xml:space="preserve"> </w:t>
      </w:r>
    </w:p>
    <w:p w:rsidR="00CB7306" w:rsidRDefault="00787017" w:rsidP="006E5AB5">
      <w:pPr>
        <w:rPr>
          <w:lang w:val="en-US"/>
        </w:rPr>
      </w:pPr>
      <w:proofErr w:type="spellStart"/>
      <w:r>
        <w:rPr>
          <w:lang w:val="en-US"/>
        </w:rPr>
        <w:t>Jyi-chen</w:t>
      </w:r>
      <w:proofErr w:type="spellEnd"/>
      <w:r>
        <w:rPr>
          <w:lang w:val="en-US"/>
        </w:rPr>
        <w:t xml:space="preserve"> (Standard Chartered) mentioned that there is an </w:t>
      </w:r>
      <w:r w:rsidR="00F068AC">
        <w:rPr>
          <w:lang w:val="en-US"/>
        </w:rPr>
        <w:t xml:space="preserve">AU representative </w:t>
      </w:r>
      <w:r>
        <w:rPr>
          <w:lang w:val="en-US"/>
        </w:rPr>
        <w:t xml:space="preserve">at the CA MWG meeting we can get in touch with </w:t>
      </w:r>
      <w:r w:rsidR="00F068AC">
        <w:rPr>
          <w:lang w:val="en-US"/>
        </w:rPr>
        <w:t xml:space="preserve">since AU is now in the top 10 countries. Magdalene </w:t>
      </w:r>
      <w:r>
        <w:rPr>
          <w:lang w:val="en-US"/>
        </w:rPr>
        <w:t>replied that she has already</w:t>
      </w:r>
      <w:r w:rsidR="00F068AC">
        <w:rPr>
          <w:lang w:val="en-US"/>
        </w:rPr>
        <w:t xml:space="preserve"> liaised with the rep and is waiting for his reply.  </w:t>
      </w:r>
    </w:p>
    <w:p w:rsidR="00F068AC" w:rsidRDefault="00F068AC" w:rsidP="006E5AB5">
      <w:pPr>
        <w:rPr>
          <w:lang w:val="en-US"/>
        </w:rPr>
      </w:pPr>
      <w:r>
        <w:rPr>
          <w:lang w:val="en-US"/>
        </w:rPr>
        <w:t xml:space="preserve">Mai </w:t>
      </w:r>
      <w:r w:rsidR="00662B61">
        <w:rPr>
          <w:lang w:val="en-US"/>
        </w:rPr>
        <w:t xml:space="preserve">(JPM) </w:t>
      </w:r>
      <w:r w:rsidR="00787017">
        <w:rPr>
          <w:lang w:val="en-US"/>
        </w:rPr>
        <w:t xml:space="preserve">also </w:t>
      </w:r>
      <w:r>
        <w:rPr>
          <w:lang w:val="en-US"/>
        </w:rPr>
        <w:t xml:space="preserve">suggested </w:t>
      </w:r>
      <w:r w:rsidR="00662B61">
        <w:rPr>
          <w:lang w:val="en-US"/>
        </w:rPr>
        <w:t>getting in contact with the ACSA (Australian Custodial Services Association). Harry (</w:t>
      </w:r>
      <w:proofErr w:type="spellStart"/>
      <w:r w:rsidR="00662B61">
        <w:rPr>
          <w:lang w:val="en-US"/>
        </w:rPr>
        <w:t>Sungard</w:t>
      </w:r>
      <w:proofErr w:type="spellEnd"/>
      <w:r w:rsidR="00662B61">
        <w:rPr>
          <w:lang w:val="en-US"/>
        </w:rPr>
        <w:t xml:space="preserve">) has contacts with some of the members of the group and will provide contacts to Magdalene. </w:t>
      </w:r>
    </w:p>
    <w:p w:rsidR="00D23B15" w:rsidRDefault="00D23B15" w:rsidP="00D23B15">
      <w:pPr>
        <w:pStyle w:val="ListParagraph"/>
        <w:numPr>
          <w:ilvl w:val="0"/>
          <w:numId w:val="15"/>
        </w:numPr>
        <w:rPr>
          <w:b/>
          <w:u w:val="single"/>
          <w:lang w:val="en-US"/>
        </w:rPr>
      </w:pPr>
      <w:r w:rsidRPr="0093379F">
        <w:rPr>
          <w:b/>
          <w:u w:val="single"/>
          <w:lang w:val="en-US"/>
        </w:rPr>
        <w:t>Reporting Multiple Breakdowns in a Single or Multiple Cash movement (</w:t>
      </w:r>
      <w:proofErr w:type="spellStart"/>
      <w:r w:rsidRPr="0093379F">
        <w:rPr>
          <w:b/>
          <w:u w:val="single"/>
          <w:lang w:val="en-US"/>
        </w:rPr>
        <w:t>Janardhan</w:t>
      </w:r>
      <w:proofErr w:type="spellEnd"/>
      <w:r w:rsidRPr="0093379F">
        <w:rPr>
          <w:b/>
          <w:u w:val="single"/>
          <w:lang w:val="en-US"/>
        </w:rPr>
        <w:t>, Thomson Reuters)</w:t>
      </w:r>
    </w:p>
    <w:p w:rsidR="00787017" w:rsidRDefault="000C4889" w:rsidP="00787017">
      <w:pPr>
        <w:rPr>
          <w:lang w:val="en-US"/>
        </w:rPr>
      </w:pPr>
      <w:r>
        <w:rPr>
          <w:lang w:val="en-US"/>
        </w:rPr>
        <w:t xml:space="preserve">Similar to #1, it was understood that unless we find a CA expert on the AU market, it will be difficult to answer this question. </w:t>
      </w:r>
      <w:r w:rsidR="00BE28BE">
        <w:rPr>
          <w:lang w:val="en-US"/>
        </w:rPr>
        <w:t>Magdalene has already sent an email to the AU representative of the CA MWG and is waiting for his reply. She will also get in contact with ACSA.</w:t>
      </w:r>
    </w:p>
    <w:p w:rsidR="0019183A" w:rsidRDefault="0019183A" w:rsidP="00787017">
      <w:pPr>
        <w:rPr>
          <w:lang w:val="en-US"/>
        </w:rPr>
      </w:pPr>
    </w:p>
    <w:p w:rsidR="0019183A" w:rsidRDefault="0019183A" w:rsidP="00787017">
      <w:pPr>
        <w:rPr>
          <w:lang w:val="en-US"/>
        </w:rPr>
      </w:pPr>
    </w:p>
    <w:p w:rsidR="0019183A" w:rsidRDefault="0019183A" w:rsidP="00787017">
      <w:pPr>
        <w:rPr>
          <w:lang w:val="en-US"/>
        </w:rPr>
      </w:pPr>
    </w:p>
    <w:p w:rsidR="0019183A" w:rsidRDefault="0019183A" w:rsidP="00787017">
      <w:pPr>
        <w:rPr>
          <w:lang w:val="en-US"/>
        </w:rPr>
      </w:pPr>
    </w:p>
    <w:p w:rsidR="0019183A" w:rsidRDefault="0019183A" w:rsidP="00787017">
      <w:pPr>
        <w:rPr>
          <w:lang w:val="en-US"/>
        </w:rPr>
      </w:pPr>
    </w:p>
    <w:p w:rsidR="0019183A" w:rsidRDefault="0019183A" w:rsidP="00787017">
      <w:pPr>
        <w:rPr>
          <w:lang w:val="en-US"/>
        </w:rPr>
      </w:pPr>
    </w:p>
    <w:p w:rsidR="0019183A" w:rsidRDefault="0019183A" w:rsidP="00787017">
      <w:pPr>
        <w:rPr>
          <w:lang w:val="en-US"/>
        </w:rPr>
      </w:pPr>
    </w:p>
    <w:p w:rsidR="0019183A" w:rsidRDefault="0019183A" w:rsidP="00787017">
      <w:pPr>
        <w:rPr>
          <w:lang w:val="en-US"/>
        </w:rPr>
      </w:pPr>
    </w:p>
    <w:p w:rsidR="0019183A" w:rsidRDefault="0019183A" w:rsidP="00787017">
      <w:pPr>
        <w:rPr>
          <w:lang w:val="en-US"/>
        </w:rPr>
      </w:pPr>
    </w:p>
    <w:p w:rsidR="0019183A" w:rsidRDefault="0019183A" w:rsidP="00787017">
      <w:pPr>
        <w:rPr>
          <w:lang w:val="en-US"/>
        </w:rPr>
      </w:pPr>
    </w:p>
    <w:p w:rsidR="0019183A" w:rsidRDefault="0019183A" w:rsidP="00787017">
      <w:pPr>
        <w:rPr>
          <w:lang w:val="en-US"/>
        </w:rPr>
      </w:pPr>
    </w:p>
    <w:p w:rsidR="0019183A" w:rsidRPr="00787017" w:rsidRDefault="0019183A" w:rsidP="00787017">
      <w:pPr>
        <w:rPr>
          <w:lang w:val="en-US"/>
        </w:rPr>
      </w:pPr>
    </w:p>
    <w:p w:rsidR="007C1558" w:rsidRPr="007C1558" w:rsidRDefault="007C1558" w:rsidP="007C1558">
      <w:pPr>
        <w:pStyle w:val="ListParagraph"/>
        <w:numPr>
          <w:ilvl w:val="0"/>
          <w:numId w:val="15"/>
        </w:numPr>
        <w:rPr>
          <w:b/>
          <w:u w:val="single"/>
          <w:lang w:val="en-US"/>
        </w:rPr>
      </w:pPr>
      <w:r w:rsidRPr="007C1558">
        <w:rPr>
          <w:b/>
          <w:u w:val="single"/>
          <w:lang w:val="en-US"/>
        </w:rPr>
        <w:t>Dividend distribution with a range of pay dates (</w:t>
      </w:r>
      <w:proofErr w:type="spellStart"/>
      <w:r w:rsidRPr="007C1558">
        <w:rPr>
          <w:b/>
          <w:u w:val="single"/>
          <w:lang w:val="en-US"/>
        </w:rPr>
        <w:t>Janardhan</w:t>
      </w:r>
      <w:proofErr w:type="spellEnd"/>
      <w:r w:rsidRPr="007C1558">
        <w:rPr>
          <w:b/>
          <w:u w:val="single"/>
          <w:lang w:val="en-US"/>
        </w:rPr>
        <w:t>, Thomson Reuters)</w:t>
      </w:r>
    </w:p>
    <w:p w:rsidR="0019183A" w:rsidRPr="0019183A" w:rsidRDefault="0019183A" w:rsidP="007C1558">
      <w:pPr>
        <w:rPr>
          <w:b/>
          <w:u w:val="single"/>
          <w:lang w:val="en-US"/>
        </w:rPr>
      </w:pPr>
      <w:r w:rsidRPr="0019183A">
        <w:rPr>
          <w:b/>
          <w:u w:val="single"/>
          <w:lang w:val="en-US"/>
        </w:rPr>
        <w:t>Business context:</w:t>
      </w:r>
    </w:p>
    <w:p w:rsidR="007C1558" w:rsidRDefault="007C1558" w:rsidP="007C1558">
      <w:pPr>
        <w:rPr>
          <w:lang w:val="en-US"/>
        </w:rPr>
      </w:pPr>
      <w:r>
        <w:rPr>
          <w:lang w:val="en-US"/>
        </w:rPr>
        <w:t>The company announces a dividend distribution with a range of pay dates. How can this be managed in an MT 564?</w:t>
      </w:r>
      <w:r w:rsidR="00A26E65">
        <w:rPr>
          <w:lang w:val="en-US"/>
        </w:rPr>
        <w:t xml:space="preserve"> </w:t>
      </w:r>
    </w:p>
    <w:p w:rsidR="007C1558" w:rsidRDefault="007C1558" w:rsidP="007C1558">
      <w:pPr>
        <w:rPr>
          <w:lang w:val="en-US"/>
        </w:rPr>
      </w:pPr>
      <w:r>
        <w:rPr>
          <w:rFonts w:ascii="Calibri" w:hAnsi="Calibri" w:cs="Calibri"/>
          <w:noProof/>
          <w:color w:val="1F497D"/>
          <w:lang w:val="en-US"/>
        </w:rPr>
        <w:drawing>
          <wp:inline distT="0" distB="0" distL="0" distR="0" wp14:anchorId="34D3E297" wp14:editId="3FA88DE0">
            <wp:extent cx="5734050" cy="1438275"/>
            <wp:effectExtent l="0" t="0" r="0" b="9525"/>
            <wp:docPr id="1" name="Picture 1" descr="cid:image001.png@01CF2E58.66CEC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2E58.66CEC3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4050" cy="1438275"/>
                    </a:xfrm>
                    <a:prstGeom prst="rect">
                      <a:avLst/>
                    </a:prstGeom>
                    <a:noFill/>
                    <a:ln>
                      <a:noFill/>
                    </a:ln>
                  </pic:spPr>
                </pic:pic>
              </a:graphicData>
            </a:graphic>
          </wp:inline>
        </w:drawing>
      </w:r>
    </w:p>
    <w:p w:rsidR="0093379F" w:rsidRDefault="007C1558" w:rsidP="007C1558">
      <w:pPr>
        <w:rPr>
          <w:lang w:val="en-US"/>
        </w:rPr>
      </w:pPr>
      <w:r>
        <w:rPr>
          <w:rFonts w:ascii="Calibri" w:hAnsi="Calibri" w:cs="Calibri"/>
          <w:noProof/>
          <w:color w:val="1F497D"/>
          <w:lang w:val="en-US"/>
        </w:rPr>
        <w:drawing>
          <wp:inline distT="0" distB="0" distL="0" distR="0" wp14:anchorId="4057AE1B" wp14:editId="7EBF1294">
            <wp:extent cx="5753100" cy="1571625"/>
            <wp:effectExtent l="0" t="0" r="0" b="9525"/>
            <wp:docPr id="2" name="Picture 2" descr="cid:image003.png@01CF2E51.62FDC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png@01CF2E51.62FDC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p>
    <w:p w:rsidR="0019183A" w:rsidRDefault="0019183A" w:rsidP="007C1558">
      <w:pPr>
        <w:rPr>
          <w:lang w:val="en-US"/>
        </w:rPr>
      </w:pPr>
      <w:r>
        <w:rPr>
          <w:lang w:val="en-US"/>
        </w:rPr>
        <w:t xml:space="preserve">The following points were noted: </w:t>
      </w:r>
    </w:p>
    <w:p w:rsidR="0019183A" w:rsidRDefault="0019183A" w:rsidP="0019183A">
      <w:pPr>
        <w:pStyle w:val="ListParagraph"/>
        <w:numPr>
          <w:ilvl w:val="1"/>
          <w:numId w:val="15"/>
        </w:numPr>
        <w:rPr>
          <w:lang w:val="en-US"/>
        </w:rPr>
      </w:pPr>
      <w:proofErr w:type="spellStart"/>
      <w:r>
        <w:rPr>
          <w:lang w:val="en-US"/>
        </w:rPr>
        <w:t>Jyi-chen</w:t>
      </w:r>
      <w:proofErr w:type="spellEnd"/>
      <w:r>
        <w:rPr>
          <w:lang w:val="en-US"/>
        </w:rPr>
        <w:t xml:space="preserve"> commented that the qualifier EARL (Earliest Payment Date/Time) can be used in this instance as the first date, followed by the usage of PAYD (Payment Date/Time)</w:t>
      </w:r>
      <w:r w:rsidR="00162133">
        <w:rPr>
          <w:lang w:val="en-US"/>
        </w:rPr>
        <w:t xml:space="preserve"> for the last date</w:t>
      </w:r>
      <w:r>
        <w:rPr>
          <w:lang w:val="en-US"/>
        </w:rPr>
        <w:t xml:space="preserve">. </w:t>
      </w:r>
    </w:p>
    <w:p w:rsidR="0019183A" w:rsidRDefault="00B03C6B" w:rsidP="0019183A">
      <w:pPr>
        <w:pStyle w:val="ListParagraph"/>
        <w:numPr>
          <w:ilvl w:val="1"/>
          <w:numId w:val="15"/>
        </w:numPr>
        <w:rPr>
          <w:lang w:val="en-US"/>
        </w:rPr>
      </w:pPr>
      <w:proofErr w:type="spellStart"/>
      <w:r w:rsidRPr="00B03C6B">
        <w:rPr>
          <w:lang w:val="en-US"/>
        </w:rPr>
        <w:t>Janardhan</w:t>
      </w:r>
      <w:proofErr w:type="spellEnd"/>
      <w:r w:rsidRPr="00B03C6B">
        <w:rPr>
          <w:lang w:val="en-US"/>
        </w:rPr>
        <w:t xml:space="preserve"> </w:t>
      </w:r>
      <w:r>
        <w:rPr>
          <w:lang w:val="en-US"/>
        </w:rPr>
        <w:t xml:space="preserve">will review it at his end. </w:t>
      </w:r>
      <w:r w:rsidR="0019183A">
        <w:rPr>
          <w:lang w:val="en-US"/>
        </w:rPr>
        <w:br/>
      </w:r>
    </w:p>
    <w:p w:rsidR="003F1D13" w:rsidRDefault="003F1D13" w:rsidP="003F1D13">
      <w:pPr>
        <w:rPr>
          <w:lang w:val="en-US"/>
        </w:rPr>
      </w:pPr>
    </w:p>
    <w:p w:rsidR="003F1D13" w:rsidRDefault="003F1D13" w:rsidP="003F1D13">
      <w:pPr>
        <w:rPr>
          <w:lang w:val="en-US"/>
        </w:rPr>
      </w:pPr>
    </w:p>
    <w:p w:rsidR="003F1D13" w:rsidRDefault="003F1D13" w:rsidP="003F1D13">
      <w:pPr>
        <w:rPr>
          <w:lang w:val="en-US"/>
        </w:rPr>
      </w:pPr>
    </w:p>
    <w:p w:rsidR="003F1D13" w:rsidRDefault="003F1D13" w:rsidP="003F1D13">
      <w:pPr>
        <w:rPr>
          <w:lang w:val="en-US"/>
        </w:rPr>
      </w:pPr>
    </w:p>
    <w:p w:rsidR="003F1D13" w:rsidRDefault="003F1D13" w:rsidP="003F1D13">
      <w:pPr>
        <w:rPr>
          <w:lang w:val="en-US"/>
        </w:rPr>
      </w:pPr>
    </w:p>
    <w:p w:rsidR="004805AB" w:rsidRPr="003F1D13" w:rsidRDefault="004805AB" w:rsidP="003F1D13">
      <w:pPr>
        <w:rPr>
          <w:lang w:val="en-US"/>
        </w:rPr>
      </w:pPr>
    </w:p>
    <w:p w:rsidR="00252011" w:rsidRPr="00252011" w:rsidRDefault="00252011" w:rsidP="00252011">
      <w:pPr>
        <w:pStyle w:val="ListParagraph"/>
        <w:numPr>
          <w:ilvl w:val="0"/>
          <w:numId w:val="15"/>
        </w:numPr>
        <w:rPr>
          <w:b/>
          <w:u w:val="single"/>
        </w:rPr>
      </w:pPr>
      <w:r w:rsidRPr="00252011">
        <w:rPr>
          <w:b/>
          <w:u w:val="single"/>
        </w:rPr>
        <w:lastRenderedPageBreak/>
        <w:t xml:space="preserve">Voting Transparency </w:t>
      </w:r>
      <w:r>
        <w:rPr>
          <w:b/>
          <w:u w:val="single"/>
        </w:rPr>
        <w:t>(Mai, JP Morgan)</w:t>
      </w:r>
    </w:p>
    <w:p w:rsidR="003F1D13" w:rsidRPr="003F1D13" w:rsidRDefault="003F1D13" w:rsidP="0093379F">
      <w:pPr>
        <w:rPr>
          <w:b/>
          <w:u w:val="single"/>
        </w:rPr>
      </w:pPr>
      <w:r w:rsidRPr="003F1D13">
        <w:rPr>
          <w:b/>
          <w:u w:val="single"/>
        </w:rPr>
        <w:t>Business context</w:t>
      </w:r>
      <w:r>
        <w:rPr>
          <w:b/>
          <w:u w:val="single"/>
        </w:rPr>
        <w:t>:</w:t>
      </w:r>
    </w:p>
    <w:p w:rsidR="00252011" w:rsidRDefault="00252011" w:rsidP="0093379F">
      <w:r w:rsidRPr="00252011">
        <w:t xml:space="preserve">Currently confirmation MT567s can confirm whether MT565 vote instructions have the status of pending, processed and acknowledged or rejected (and reason) but do not give security holders insight as to where the instruction sits within the chain of intermediaries, i.e. has the instruction been passed by the sub custodian to a lawyer, to the registrar, electronically lodge with the </w:t>
      </w:r>
      <w:proofErr w:type="spellStart"/>
      <w:r w:rsidRPr="00252011">
        <w:t>csd</w:t>
      </w:r>
      <w:proofErr w:type="spellEnd"/>
      <w:r w:rsidRPr="00252011">
        <w:t xml:space="preserve">, </w:t>
      </w:r>
      <w:proofErr w:type="spellStart"/>
      <w:r w:rsidRPr="00252011">
        <w:t>etc</w:t>
      </w:r>
      <w:proofErr w:type="spellEnd"/>
      <w:r w:rsidRPr="00252011">
        <w:t>, and from this point has it been accepted and counted by the end issuer?  Discuss creation of new SWIFT qualifiers for improved reporting of instruction status.</w:t>
      </w:r>
    </w:p>
    <w:p w:rsidR="00990627" w:rsidRDefault="003F1D13" w:rsidP="0093379F">
      <w:r w:rsidRPr="00B03C6B">
        <w:t>The following points were noted:</w:t>
      </w:r>
    </w:p>
    <w:p w:rsidR="005B10B9" w:rsidRDefault="00990627" w:rsidP="00990627">
      <w:pPr>
        <w:pStyle w:val="ListParagraph"/>
        <w:numPr>
          <w:ilvl w:val="1"/>
          <w:numId w:val="15"/>
        </w:numPr>
      </w:pPr>
      <w:proofErr w:type="spellStart"/>
      <w:r>
        <w:t>Jyi-chen</w:t>
      </w:r>
      <w:proofErr w:type="spellEnd"/>
      <w:r>
        <w:t xml:space="preserve"> noted that there was a similar change request (CR 611) submitted last year. </w:t>
      </w:r>
      <w:r w:rsidR="003F1D13">
        <w:t xml:space="preserve"> </w:t>
      </w:r>
      <w:r>
        <w:t>This CR was rejected</w:t>
      </w:r>
      <w:r w:rsidR="005B10B9">
        <w:t xml:space="preserve"> at the MWG </w:t>
      </w:r>
      <w:r w:rsidR="00CF5D2E">
        <w:t xml:space="preserve">meeting </w:t>
      </w:r>
      <w:r w:rsidR="005B10B9">
        <w:t>and some concerns were raised:</w:t>
      </w:r>
    </w:p>
    <w:p w:rsidR="005B10B9" w:rsidRDefault="005B10B9" w:rsidP="005B10B9">
      <w:pPr>
        <w:pStyle w:val="ListParagraph"/>
        <w:numPr>
          <w:ilvl w:val="2"/>
          <w:numId w:val="15"/>
        </w:numPr>
      </w:pPr>
      <w:r>
        <w:t>Challenge in certain markets – not every market is fully transparent in the voting process</w:t>
      </w:r>
      <w:r w:rsidR="00CF5D2E">
        <w:t>.</w:t>
      </w:r>
    </w:p>
    <w:p w:rsidR="00490E35" w:rsidRDefault="005B10B9" w:rsidP="00490E35">
      <w:pPr>
        <w:pStyle w:val="ListParagraph"/>
        <w:numPr>
          <w:ilvl w:val="2"/>
          <w:numId w:val="15"/>
        </w:numPr>
      </w:pPr>
      <w:r>
        <w:t>ISO 15022 is also supposed to be replaced by ISO 20022 eventually</w:t>
      </w:r>
      <w:r w:rsidR="00CF5D2E">
        <w:t xml:space="preserve"> as ISO 20022 has more granular statuses for proxy-voting</w:t>
      </w:r>
      <w:r>
        <w:t xml:space="preserve">; therefore, it might not make sense to create new qualifiers in the ISO 15022 messages as this would reduce the push to move to ISO 20022. </w:t>
      </w:r>
    </w:p>
    <w:p w:rsidR="00490E35" w:rsidRDefault="00490E35" w:rsidP="00490E35">
      <w:pPr>
        <w:ind w:left="1440"/>
      </w:pPr>
      <w:r>
        <w:t>The conclusion last year at the MWG was to have this discussed and reviewed by the SMPG proxy-voting sub-group.</w:t>
      </w:r>
    </w:p>
    <w:p w:rsidR="00B01047" w:rsidRDefault="005B10B9" w:rsidP="00490E35">
      <w:pPr>
        <w:pStyle w:val="ListParagraph"/>
        <w:numPr>
          <w:ilvl w:val="1"/>
          <w:numId w:val="15"/>
        </w:numPr>
      </w:pPr>
      <w:r>
        <w:t>In response to these concerns, Mai agreed that whereas it’</w:t>
      </w:r>
      <w:r w:rsidR="00CD76DA">
        <w:t xml:space="preserve">s true that other intermediaries and </w:t>
      </w:r>
      <w:r>
        <w:t>MI, CSD and</w:t>
      </w:r>
      <w:r w:rsidR="00CD76DA">
        <w:t>/or</w:t>
      </w:r>
      <w:r>
        <w:t xml:space="preserve"> registrar do not provide that level of granularity a</w:t>
      </w:r>
      <w:r w:rsidR="00B01047">
        <w:t xml:space="preserve">s to whether it’s been accepted and counted by the end issuer, </w:t>
      </w:r>
      <w:r>
        <w:t xml:space="preserve">and </w:t>
      </w:r>
      <w:r w:rsidR="00FF79BB">
        <w:t>that this needs to be worked out</w:t>
      </w:r>
      <w:r>
        <w:t xml:space="preserve"> in each market and this</w:t>
      </w:r>
      <w:r w:rsidR="00FF79BB">
        <w:t xml:space="preserve"> working group</w:t>
      </w:r>
      <w:r>
        <w:t xml:space="preserve"> may be a good platform to work on it. </w:t>
      </w:r>
      <w:r w:rsidR="00FF79BB">
        <w:t>However, the</w:t>
      </w:r>
      <w:r w:rsidR="00CF5D2E">
        <w:t xml:space="preserve"> sub-custodian can actually confirm in markets</w:t>
      </w:r>
      <w:r w:rsidR="00FF79BB">
        <w:t xml:space="preserve"> like HK and TW</w:t>
      </w:r>
      <w:r w:rsidR="00CF5D2E">
        <w:t xml:space="preserve"> where it is electronically lodged with the CSD</w:t>
      </w:r>
      <w:r w:rsidR="00B01047">
        <w:t xml:space="preserve">. So rather than just having codes for acknowledgement/pending/rejection </w:t>
      </w:r>
      <w:proofErr w:type="spellStart"/>
      <w:r w:rsidR="00B01047">
        <w:t>etc</w:t>
      </w:r>
      <w:proofErr w:type="spellEnd"/>
      <w:r w:rsidR="00B01047">
        <w:t>,</w:t>
      </w:r>
      <w:r w:rsidR="00CF5D2E">
        <w:t xml:space="preserve"> we should be thinking of codes</w:t>
      </w:r>
      <w:r w:rsidR="00FF79BB">
        <w:t xml:space="preserve"> to confirm</w:t>
      </w:r>
      <w:r w:rsidR="00CF5D2E">
        <w:t xml:space="preserve"> </w:t>
      </w:r>
      <w:r w:rsidR="00FF79BB">
        <w:t>that</w:t>
      </w:r>
      <w:r w:rsidR="00CF5D2E">
        <w:t xml:space="preserve"> it is electronically lodged with the CSD.</w:t>
      </w:r>
      <w:r w:rsidR="00FF79BB">
        <w:t xml:space="preserve"> While we are </w:t>
      </w:r>
      <w:r w:rsidR="00B01047">
        <w:t>not getting the full end to end processing chain, this</w:t>
      </w:r>
      <w:r w:rsidR="00FF79BB">
        <w:t xml:space="preserve"> is still someth</w:t>
      </w:r>
      <w:r w:rsidR="00B01047">
        <w:t xml:space="preserve">ing that needs to be worked on as we can still have the right codes to move the status further than where it is today. </w:t>
      </w:r>
      <w:r w:rsidR="00490E35">
        <w:t xml:space="preserve">Mai also agreed that ISO 20022 may be the future standard but we cannot stop all work on ISO 15022 just yet. </w:t>
      </w:r>
    </w:p>
    <w:p w:rsidR="00490E35" w:rsidRDefault="00490E35" w:rsidP="00490E35">
      <w:pPr>
        <w:pStyle w:val="ListParagraph"/>
        <w:ind w:left="1440"/>
      </w:pPr>
    </w:p>
    <w:p w:rsidR="003F1D13" w:rsidRDefault="00CF5D2E" w:rsidP="0093379F">
      <w:pPr>
        <w:pStyle w:val="ListParagraph"/>
        <w:numPr>
          <w:ilvl w:val="1"/>
          <w:numId w:val="15"/>
        </w:numPr>
      </w:pPr>
      <w:r>
        <w:t xml:space="preserve">As a next step, Magdalene to </w:t>
      </w:r>
      <w:r w:rsidR="004F4789">
        <w:t>liaise</w:t>
      </w:r>
      <w:r>
        <w:t xml:space="preserve"> with Jacques Littre (SWIFT) if this has been discussed at the proxy voting sub-group</w:t>
      </w:r>
      <w:r w:rsidR="004F4789">
        <w:t xml:space="preserve"> or at the CA SMPG level</w:t>
      </w:r>
      <w:r>
        <w:t xml:space="preserve">, and to check if the UK NMPG has done any progress since last year. </w:t>
      </w:r>
      <w:r w:rsidR="00490E35">
        <w:t xml:space="preserve">A change request can be submitted again if there is a stronger business case/ in terms of volume and markets benefiting from this change. </w:t>
      </w:r>
    </w:p>
    <w:p w:rsidR="00490E35" w:rsidRDefault="00490E35" w:rsidP="00490E35">
      <w:pPr>
        <w:pStyle w:val="ListParagraph"/>
      </w:pPr>
    </w:p>
    <w:p w:rsidR="004F4789" w:rsidRDefault="00490E35" w:rsidP="004F4789">
      <w:pPr>
        <w:pStyle w:val="ListParagraph"/>
        <w:numPr>
          <w:ilvl w:val="1"/>
          <w:numId w:val="15"/>
        </w:numPr>
      </w:pPr>
      <w:r>
        <w:t xml:space="preserve">A point to note is that at the SWIFT Board meeting last year, it was requested that all change requests for SR 2015 should be critical and have a strong business case or a </w:t>
      </w:r>
      <w:r>
        <w:lastRenderedPageBreak/>
        <w:t>regulatory justification, as the securities industry is facing some major migration in 2015. This just means that implementation might be delayed by another year but this should not deter anyone from submitting change requests if needed.</w:t>
      </w:r>
      <w:r w:rsidR="00241603">
        <w:t xml:space="preserve"> Deadline for SR 2015 is 1</w:t>
      </w:r>
      <w:r w:rsidR="00241603" w:rsidRPr="00241603">
        <w:rPr>
          <w:vertAlign w:val="superscript"/>
        </w:rPr>
        <w:t>st</w:t>
      </w:r>
      <w:r w:rsidR="00241603">
        <w:t xml:space="preserve"> June. </w:t>
      </w:r>
    </w:p>
    <w:p w:rsidR="00CF5D2E" w:rsidRDefault="00CF5D2E" w:rsidP="00CF5D2E">
      <w:pPr>
        <w:pStyle w:val="ListParagraph"/>
        <w:ind w:left="1440"/>
      </w:pPr>
    </w:p>
    <w:p w:rsidR="00230234" w:rsidRDefault="00230234" w:rsidP="00230234">
      <w:pPr>
        <w:pStyle w:val="ListParagraph"/>
        <w:numPr>
          <w:ilvl w:val="0"/>
          <w:numId w:val="15"/>
        </w:numPr>
        <w:rPr>
          <w:b/>
          <w:u w:val="single"/>
        </w:rPr>
      </w:pPr>
      <w:r>
        <w:rPr>
          <w:b/>
          <w:u w:val="single"/>
        </w:rPr>
        <w:t>Standards Forum China (Magdalene, SWIFT)</w:t>
      </w:r>
    </w:p>
    <w:p w:rsidR="003F1D13" w:rsidRPr="003F1D13" w:rsidRDefault="003F1D13" w:rsidP="003F1D13">
      <w:r>
        <w:t xml:space="preserve">Standards Forum in Beijing is still not confirmed but if it goes ahead, it will most likely be postponed to August instead of July. </w:t>
      </w:r>
    </w:p>
    <w:p w:rsidR="00230234" w:rsidRDefault="00230234" w:rsidP="00230234">
      <w:pPr>
        <w:pStyle w:val="ListParagraph"/>
        <w:numPr>
          <w:ilvl w:val="0"/>
          <w:numId w:val="15"/>
        </w:numPr>
        <w:rPr>
          <w:b/>
          <w:u w:val="single"/>
        </w:rPr>
      </w:pPr>
      <w:r>
        <w:rPr>
          <w:b/>
          <w:u w:val="single"/>
        </w:rPr>
        <w:t>Global SMPG update (</w:t>
      </w:r>
      <w:proofErr w:type="spellStart"/>
      <w:r>
        <w:rPr>
          <w:b/>
          <w:u w:val="single"/>
        </w:rPr>
        <w:t>Jyi-chen</w:t>
      </w:r>
      <w:proofErr w:type="spellEnd"/>
      <w:r>
        <w:rPr>
          <w:b/>
          <w:u w:val="single"/>
        </w:rPr>
        <w:t>, Standard Chartered)</w:t>
      </w:r>
    </w:p>
    <w:p w:rsidR="004F4789" w:rsidRDefault="004F4789" w:rsidP="004F4789">
      <w:proofErr w:type="spellStart"/>
      <w:r>
        <w:t>Jyi-chen</w:t>
      </w:r>
      <w:proofErr w:type="spellEnd"/>
      <w:r>
        <w:t xml:space="preserve"> and </w:t>
      </w:r>
      <w:proofErr w:type="spellStart"/>
      <w:r>
        <w:t>Yek</w:t>
      </w:r>
      <w:proofErr w:type="spellEnd"/>
      <w:r>
        <w:t xml:space="preserve"> Ling (HSBC) attended the global SMPG physical meeting in London last month.  </w:t>
      </w:r>
      <w:proofErr w:type="spellStart"/>
      <w:r>
        <w:t>Jyi-chen</w:t>
      </w:r>
      <w:proofErr w:type="spellEnd"/>
      <w:r>
        <w:t xml:space="preserve"> provided a brief summary on what went on at the CA SMPG meeting:</w:t>
      </w:r>
    </w:p>
    <w:p w:rsidR="005A2F90" w:rsidRDefault="005A2F90" w:rsidP="001B3F10">
      <w:pPr>
        <w:pStyle w:val="ListParagraph"/>
        <w:numPr>
          <w:ilvl w:val="1"/>
          <w:numId w:val="15"/>
        </w:numPr>
      </w:pPr>
      <w:proofErr w:type="spellStart"/>
      <w:r>
        <w:t>Overelection</w:t>
      </w:r>
      <w:proofErr w:type="spellEnd"/>
      <w:r>
        <w:t xml:space="preserve">/subscription MP: This was previously discussed at the APAC CA WG meeting and following feedback received, it appears majority is using QINS for the oversubscription hence it was proposed to keep QINS as the preferred option. </w:t>
      </w:r>
    </w:p>
    <w:p w:rsidR="001B3F10" w:rsidRDefault="001B3F10" w:rsidP="001B3F10">
      <w:pPr>
        <w:pStyle w:val="ListParagraph"/>
        <w:numPr>
          <w:ilvl w:val="1"/>
          <w:numId w:val="15"/>
        </w:numPr>
      </w:pPr>
      <w:r>
        <w:t xml:space="preserve">The Tax working group had a discussion on cleaning up certain tax qualifiers and to clarify usage of TAXR/WITF/WITL. A proposal was made to delete WITF and will be reviewed at the next SMPG CA WG conference call on 22 May.  </w:t>
      </w:r>
    </w:p>
    <w:p w:rsidR="001B3F10" w:rsidRDefault="005A2F90" w:rsidP="001B3F10">
      <w:pPr>
        <w:pStyle w:val="ListParagraph"/>
        <w:numPr>
          <w:ilvl w:val="1"/>
          <w:numId w:val="15"/>
        </w:numPr>
      </w:pPr>
      <w:r>
        <w:t xml:space="preserve">FATCA: Following new codes introduced in the SR 2014 for FATCA, a request was made to create a MP for the usage of FATCA as this new regulation would affect many. ISITIC would review and publish a MP for this. </w:t>
      </w:r>
    </w:p>
    <w:p w:rsidR="005A2F90" w:rsidRPr="004F4789" w:rsidRDefault="005A2F90" w:rsidP="005A2F90">
      <w:r>
        <w:t xml:space="preserve">Please email Magdalene if you would like to have a copy of the full meeting minutes. </w:t>
      </w:r>
    </w:p>
    <w:p w:rsidR="004F4789" w:rsidRDefault="004F4789" w:rsidP="00230234">
      <w:pPr>
        <w:pStyle w:val="ListParagraph"/>
        <w:numPr>
          <w:ilvl w:val="0"/>
          <w:numId w:val="15"/>
        </w:numPr>
        <w:rPr>
          <w:b/>
          <w:u w:val="single"/>
        </w:rPr>
      </w:pPr>
      <w:r>
        <w:rPr>
          <w:b/>
          <w:u w:val="single"/>
        </w:rPr>
        <w:t>AOB</w:t>
      </w:r>
    </w:p>
    <w:p w:rsidR="004F4789" w:rsidRPr="004F4789" w:rsidRDefault="004F4789" w:rsidP="004F4789">
      <w:pPr>
        <w:pStyle w:val="ListParagraph"/>
        <w:numPr>
          <w:ilvl w:val="1"/>
          <w:numId w:val="15"/>
        </w:numPr>
        <w:rPr>
          <w:b/>
          <w:u w:val="single"/>
        </w:rPr>
      </w:pPr>
      <w:r>
        <w:t>Magdalene to send the latest EIG+ document to Mai.</w:t>
      </w:r>
    </w:p>
    <w:p w:rsidR="004F4789" w:rsidRPr="004F4789" w:rsidRDefault="004F4789" w:rsidP="004F4789">
      <w:pPr>
        <w:pStyle w:val="ListParagraph"/>
        <w:numPr>
          <w:ilvl w:val="1"/>
          <w:numId w:val="15"/>
        </w:numPr>
        <w:rPr>
          <w:b/>
          <w:u w:val="single"/>
        </w:rPr>
      </w:pPr>
      <w:r>
        <w:t>Magdalene to send a list of the current working groups in APAC and their current status to the group</w:t>
      </w:r>
      <w:r w:rsidR="001B3F10">
        <w:t>.</w:t>
      </w:r>
    </w:p>
    <w:p w:rsidR="004F4789" w:rsidRDefault="004F4789" w:rsidP="0093379F"/>
    <w:p w:rsidR="00C3761D" w:rsidRPr="007C1558" w:rsidRDefault="00C3761D" w:rsidP="00C3761D"/>
    <w:sectPr w:rsidR="00C3761D" w:rsidRPr="007C15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67" w:rsidRDefault="00485067" w:rsidP="00485067">
      <w:pPr>
        <w:spacing w:after="0" w:line="240" w:lineRule="auto"/>
      </w:pPr>
      <w:r>
        <w:separator/>
      </w:r>
    </w:p>
  </w:endnote>
  <w:endnote w:type="continuationSeparator" w:id="0">
    <w:p w:rsidR="00485067" w:rsidRDefault="00485067" w:rsidP="0048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67" w:rsidRDefault="00485067" w:rsidP="00485067">
      <w:pPr>
        <w:spacing w:after="0" w:line="240" w:lineRule="auto"/>
      </w:pPr>
      <w:r>
        <w:separator/>
      </w:r>
    </w:p>
  </w:footnote>
  <w:footnote w:type="continuationSeparator" w:id="0">
    <w:p w:rsidR="00485067" w:rsidRDefault="00485067" w:rsidP="00485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9C2"/>
    <w:multiLevelType w:val="hybridMultilevel"/>
    <w:tmpl w:val="F67C7758"/>
    <w:lvl w:ilvl="0" w:tplc="BEB6D3F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25C82"/>
    <w:multiLevelType w:val="hybridMultilevel"/>
    <w:tmpl w:val="634E1650"/>
    <w:lvl w:ilvl="0" w:tplc="BEB6D3F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83E12"/>
    <w:multiLevelType w:val="hybridMultilevel"/>
    <w:tmpl w:val="667E689C"/>
    <w:lvl w:ilvl="0" w:tplc="5A1E868E">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807C4A"/>
    <w:multiLevelType w:val="hybridMultilevel"/>
    <w:tmpl w:val="93BE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31FD9"/>
    <w:multiLevelType w:val="hybridMultilevel"/>
    <w:tmpl w:val="35E02E96"/>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93829"/>
    <w:multiLevelType w:val="hybridMultilevel"/>
    <w:tmpl w:val="90547836"/>
    <w:lvl w:ilvl="0" w:tplc="BEB6D3F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E752BF"/>
    <w:multiLevelType w:val="hybridMultilevel"/>
    <w:tmpl w:val="85824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9F5E7E"/>
    <w:multiLevelType w:val="hybridMultilevel"/>
    <w:tmpl w:val="F2949D7A"/>
    <w:lvl w:ilvl="0" w:tplc="0409000F">
      <w:start w:val="1"/>
      <w:numFmt w:val="decimal"/>
      <w:lvlText w:val="%1."/>
      <w:lvlJc w:val="left"/>
      <w:pPr>
        <w:ind w:left="720" w:hanging="360"/>
      </w:pPr>
      <w:rPr>
        <w:rFonts w:hint="default"/>
      </w:rPr>
    </w:lvl>
    <w:lvl w:ilvl="1" w:tplc="BEB6D3F2">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6377C"/>
    <w:multiLevelType w:val="hybridMultilevel"/>
    <w:tmpl w:val="21E0D6DC"/>
    <w:lvl w:ilvl="0" w:tplc="D43CA24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321D3"/>
    <w:multiLevelType w:val="hybridMultilevel"/>
    <w:tmpl w:val="9D24E588"/>
    <w:lvl w:ilvl="0" w:tplc="BEB6D3F2">
      <w:numFmt w:val="bullet"/>
      <w:lvlText w:val="-"/>
      <w:lvlJc w:val="left"/>
      <w:pPr>
        <w:ind w:left="720" w:hanging="360"/>
      </w:pPr>
      <w:rPr>
        <w:rFonts w:ascii="Calibri" w:eastAsiaTheme="minorEastAsia" w:hAnsi="Calibri" w:cs="Calibri" w:hint="default"/>
      </w:rPr>
    </w:lvl>
    <w:lvl w:ilvl="1" w:tplc="BEB6D3F2">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D4AC2"/>
    <w:multiLevelType w:val="hybridMultilevel"/>
    <w:tmpl w:val="55F06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71639E"/>
    <w:multiLevelType w:val="hybridMultilevel"/>
    <w:tmpl w:val="9774AFD6"/>
    <w:lvl w:ilvl="0" w:tplc="BAD8A6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A2836"/>
    <w:multiLevelType w:val="hybridMultilevel"/>
    <w:tmpl w:val="B6BE455E"/>
    <w:lvl w:ilvl="0" w:tplc="BEB6D3F2">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5B270B3"/>
    <w:multiLevelType w:val="hybridMultilevel"/>
    <w:tmpl w:val="BD4E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029C5"/>
    <w:multiLevelType w:val="hybridMultilevel"/>
    <w:tmpl w:val="F2949D7A"/>
    <w:lvl w:ilvl="0" w:tplc="0409000F">
      <w:start w:val="1"/>
      <w:numFmt w:val="decimal"/>
      <w:lvlText w:val="%1."/>
      <w:lvlJc w:val="left"/>
      <w:pPr>
        <w:ind w:left="720" w:hanging="360"/>
      </w:pPr>
      <w:rPr>
        <w:rFonts w:hint="default"/>
      </w:rPr>
    </w:lvl>
    <w:lvl w:ilvl="1" w:tplc="BEB6D3F2">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90964"/>
    <w:multiLevelType w:val="hybridMultilevel"/>
    <w:tmpl w:val="F2949D7A"/>
    <w:lvl w:ilvl="0" w:tplc="0409000F">
      <w:start w:val="1"/>
      <w:numFmt w:val="decimal"/>
      <w:lvlText w:val="%1."/>
      <w:lvlJc w:val="left"/>
      <w:pPr>
        <w:ind w:left="720" w:hanging="360"/>
      </w:pPr>
      <w:rPr>
        <w:rFonts w:hint="default"/>
      </w:rPr>
    </w:lvl>
    <w:lvl w:ilvl="1" w:tplc="BEB6D3F2">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54D61"/>
    <w:multiLevelType w:val="hybridMultilevel"/>
    <w:tmpl w:val="A52042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92184"/>
    <w:multiLevelType w:val="hybridMultilevel"/>
    <w:tmpl w:val="F976B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54D16"/>
    <w:multiLevelType w:val="hybridMultilevel"/>
    <w:tmpl w:val="6D5E4048"/>
    <w:lvl w:ilvl="0" w:tplc="5C84B580">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44929"/>
    <w:multiLevelType w:val="hybridMultilevel"/>
    <w:tmpl w:val="0150B8C0"/>
    <w:lvl w:ilvl="0" w:tplc="BEB6D3F2">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95236B"/>
    <w:multiLevelType w:val="hybridMultilevel"/>
    <w:tmpl w:val="F2949D7A"/>
    <w:lvl w:ilvl="0" w:tplc="0409000F">
      <w:start w:val="1"/>
      <w:numFmt w:val="decimal"/>
      <w:lvlText w:val="%1."/>
      <w:lvlJc w:val="left"/>
      <w:pPr>
        <w:ind w:left="720" w:hanging="360"/>
      </w:pPr>
      <w:rPr>
        <w:rFonts w:hint="default"/>
      </w:rPr>
    </w:lvl>
    <w:lvl w:ilvl="1" w:tplc="BEB6D3F2">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F44DF0"/>
    <w:multiLevelType w:val="hybridMultilevel"/>
    <w:tmpl w:val="F2949D7A"/>
    <w:lvl w:ilvl="0" w:tplc="0409000F">
      <w:start w:val="1"/>
      <w:numFmt w:val="decimal"/>
      <w:lvlText w:val="%1."/>
      <w:lvlJc w:val="left"/>
      <w:pPr>
        <w:ind w:left="720" w:hanging="360"/>
      </w:pPr>
      <w:rPr>
        <w:rFonts w:hint="default"/>
      </w:rPr>
    </w:lvl>
    <w:lvl w:ilvl="1" w:tplc="BEB6D3F2">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0E6862"/>
    <w:multiLevelType w:val="hybridMultilevel"/>
    <w:tmpl w:val="F2949D7A"/>
    <w:lvl w:ilvl="0" w:tplc="0409000F">
      <w:start w:val="1"/>
      <w:numFmt w:val="decimal"/>
      <w:lvlText w:val="%1."/>
      <w:lvlJc w:val="left"/>
      <w:pPr>
        <w:ind w:left="720" w:hanging="360"/>
      </w:pPr>
      <w:rPr>
        <w:rFonts w:hint="default"/>
      </w:rPr>
    </w:lvl>
    <w:lvl w:ilvl="1" w:tplc="BEB6D3F2">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4C18C0"/>
    <w:multiLevelType w:val="hybridMultilevel"/>
    <w:tmpl w:val="4A0E833A"/>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B47AA"/>
    <w:multiLevelType w:val="hybridMultilevel"/>
    <w:tmpl w:val="A7A6007C"/>
    <w:lvl w:ilvl="0" w:tplc="BEB6D3F2">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257CC3"/>
    <w:multiLevelType w:val="hybridMultilevel"/>
    <w:tmpl w:val="2F869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25"/>
  </w:num>
  <w:num w:numId="4">
    <w:abstractNumId w:val="24"/>
  </w:num>
  <w:num w:numId="5">
    <w:abstractNumId w:val="19"/>
  </w:num>
  <w:num w:numId="6">
    <w:abstractNumId w:val="2"/>
  </w:num>
  <w:num w:numId="7">
    <w:abstractNumId w:val="16"/>
  </w:num>
  <w:num w:numId="8">
    <w:abstractNumId w:val="17"/>
  </w:num>
  <w:num w:numId="9">
    <w:abstractNumId w:val="4"/>
  </w:num>
  <w:num w:numId="10">
    <w:abstractNumId w:val="5"/>
  </w:num>
  <w:num w:numId="11">
    <w:abstractNumId w:val="23"/>
  </w:num>
  <w:num w:numId="12">
    <w:abstractNumId w:val="12"/>
  </w:num>
  <w:num w:numId="13">
    <w:abstractNumId w:val="0"/>
  </w:num>
  <w:num w:numId="14">
    <w:abstractNumId w:val="1"/>
  </w:num>
  <w:num w:numId="15">
    <w:abstractNumId w:val="15"/>
  </w:num>
  <w:num w:numId="16">
    <w:abstractNumId w:val="6"/>
  </w:num>
  <w:num w:numId="17">
    <w:abstractNumId w:val="22"/>
  </w:num>
  <w:num w:numId="18">
    <w:abstractNumId w:val="13"/>
  </w:num>
  <w:num w:numId="19">
    <w:abstractNumId w:val="21"/>
  </w:num>
  <w:num w:numId="20">
    <w:abstractNumId w:val="10"/>
  </w:num>
  <w:num w:numId="21">
    <w:abstractNumId w:val="8"/>
  </w:num>
  <w:num w:numId="22">
    <w:abstractNumId w:val="11"/>
  </w:num>
  <w:num w:numId="23">
    <w:abstractNumId w:val="20"/>
  </w:num>
  <w:num w:numId="24">
    <w:abstractNumId w:val="18"/>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3E"/>
    <w:rsid w:val="00001945"/>
    <w:rsid w:val="00004645"/>
    <w:rsid w:val="00005362"/>
    <w:rsid w:val="00006AB9"/>
    <w:rsid w:val="00010B84"/>
    <w:rsid w:val="00010BAF"/>
    <w:rsid w:val="00010D4E"/>
    <w:rsid w:val="00011874"/>
    <w:rsid w:val="0001339E"/>
    <w:rsid w:val="0001381D"/>
    <w:rsid w:val="00015250"/>
    <w:rsid w:val="00017C13"/>
    <w:rsid w:val="00020C18"/>
    <w:rsid w:val="00024F8F"/>
    <w:rsid w:val="00027C1E"/>
    <w:rsid w:val="00030DAF"/>
    <w:rsid w:val="000356BD"/>
    <w:rsid w:val="0003591F"/>
    <w:rsid w:val="000375CB"/>
    <w:rsid w:val="0004035B"/>
    <w:rsid w:val="000417A1"/>
    <w:rsid w:val="00044108"/>
    <w:rsid w:val="00046546"/>
    <w:rsid w:val="0005029A"/>
    <w:rsid w:val="00051C08"/>
    <w:rsid w:val="00053885"/>
    <w:rsid w:val="00053C89"/>
    <w:rsid w:val="0005781A"/>
    <w:rsid w:val="00065CED"/>
    <w:rsid w:val="00067F64"/>
    <w:rsid w:val="00071B11"/>
    <w:rsid w:val="0007205C"/>
    <w:rsid w:val="000729A0"/>
    <w:rsid w:val="0007426A"/>
    <w:rsid w:val="00075C80"/>
    <w:rsid w:val="000808D0"/>
    <w:rsid w:val="000878C7"/>
    <w:rsid w:val="000918C7"/>
    <w:rsid w:val="000A03C2"/>
    <w:rsid w:val="000A10E2"/>
    <w:rsid w:val="000A244E"/>
    <w:rsid w:val="000A6C7F"/>
    <w:rsid w:val="000B24DE"/>
    <w:rsid w:val="000C0A1D"/>
    <w:rsid w:val="000C220F"/>
    <w:rsid w:val="000C4889"/>
    <w:rsid w:val="000D558C"/>
    <w:rsid w:val="000E565D"/>
    <w:rsid w:val="000F1699"/>
    <w:rsid w:val="000F17D1"/>
    <w:rsid w:val="000F1C6E"/>
    <w:rsid w:val="000F531C"/>
    <w:rsid w:val="000F7F49"/>
    <w:rsid w:val="0010094E"/>
    <w:rsid w:val="00100D26"/>
    <w:rsid w:val="001010F9"/>
    <w:rsid w:val="001024C5"/>
    <w:rsid w:val="00107320"/>
    <w:rsid w:val="00107B8A"/>
    <w:rsid w:val="00107DEB"/>
    <w:rsid w:val="00116E04"/>
    <w:rsid w:val="001175F7"/>
    <w:rsid w:val="001208D8"/>
    <w:rsid w:val="001217BA"/>
    <w:rsid w:val="0012561F"/>
    <w:rsid w:val="0013270F"/>
    <w:rsid w:val="00132EE1"/>
    <w:rsid w:val="00133E4F"/>
    <w:rsid w:val="0013609B"/>
    <w:rsid w:val="00137857"/>
    <w:rsid w:val="001379D3"/>
    <w:rsid w:val="00140A99"/>
    <w:rsid w:val="0014289F"/>
    <w:rsid w:val="0014309F"/>
    <w:rsid w:val="00144D74"/>
    <w:rsid w:val="00144E13"/>
    <w:rsid w:val="001455A3"/>
    <w:rsid w:val="00147079"/>
    <w:rsid w:val="001474C2"/>
    <w:rsid w:val="00156667"/>
    <w:rsid w:val="00162133"/>
    <w:rsid w:val="001621D7"/>
    <w:rsid w:val="00164FC7"/>
    <w:rsid w:val="00165329"/>
    <w:rsid w:val="00165C48"/>
    <w:rsid w:val="00166109"/>
    <w:rsid w:val="00166C90"/>
    <w:rsid w:val="00177C40"/>
    <w:rsid w:val="0018163B"/>
    <w:rsid w:val="001826E9"/>
    <w:rsid w:val="0018788C"/>
    <w:rsid w:val="0019048C"/>
    <w:rsid w:val="0019183A"/>
    <w:rsid w:val="00194F82"/>
    <w:rsid w:val="0019529D"/>
    <w:rsid w:val="00195B0D"/>
    <w:rsid w:val="001A458C"/>
    <w:rsid w:val="001B284F"/>
    <w:rsid w:val="001B3BAD"/>
    <w:rsid w:val="001B3F10"/>
    <w:rsid w:val="001B5872"/>
    <w:rsid w:val="001B5E3D"/>
    <w:rsid w:val="001C2E15"/>
    <w:rsid w:val="001C4A11"/>
    <w:rsid w:val="001C5CB9"/>
    <w:rsid w:val="001C6568"/>
    <w:rsid w:val="001C7451"/>
    <w:rsid w:val="001D02D6"/>
    <w:rsid w:val="001D27E3"/>
    <w:rsid w:val="001D6AB5"/>
    <w:rsid w:val="001D7F70"/>
    <w:rsid w:val="001E057D"/>
    <w:rsid w:val="001E0D52"/>
    <w:rsid w:val="001E3352"/>
    <w:rsid w:val="001E45E1"/>
    <w:rsid w:val="001F08D3"/>
    <w:rsid w:val="001F2341"/>
    <w:rsid w:val="001F3416"/>
    <w:rsid w:val="001F56DB"/>
    <w:rsid w:val="001F6DC5"/>
    <w:rsid w:val="001F73B8"/>
    <w:rsid w:val="00200A79"/>
    <w:rsid w:val="00200B00"/>
    <w:rsid w:val="00202215"/>
    <w:rsid w:val="00205452"/>
    <w:rsid w:val="002101EF"/>
    <w:rsid w:val="00210C43"/>
    <w:rsid w:val="002114E7"/>
    <w:rsid w:val="00211C74"/>
    <w:rsid w:val="00214401"/>
    <w:rsid w:val="00221065"/>
    <w:rsid w:val="00221486"/>
    <w:rsid w:val="00222A92"/>
    <w:rsid w:val="002242F4"/>
    <w:rsid w:val="002246CA"/>
    <w:rsid w:val="00225439"/>
    <w:rsid w:val="00230234"/>
    <w:rsid w:val="00230B63"/>
    <w:rsid w:val="00230F6C"/>
    <w:rsid w:val="00233807"/>
    <w:rsid w:val="002356B0"/>
    <w:rsid w:val="002374A2"/>
    <w:rsid w:val="002415C4"/>
    <w:rsid w:val="00241603"/>
    <w:rsid w:val="00243DA7"/>
    <w:rsid w:val="00243E17"/>
    <w:rsid w:val="00244438"/>
    <w:rsid w:val="0024462C"/>
    <w:rsid w:val="00246BBF"/>
    <w:rsid w:val="00251141"/>
    <w:rsid w:val="00252011"/>
    <w:rsid w:val="0025444D"/>
    <w:rsid w:val="002549D4"/>
    <w:rsid w:val="002572BB"/>
    <w:rsid w:val="002572CC"/>
    <w:rsid w:val="00261404"/>
    <w:rsid w:val="00262ECB"/>
    <w:rsid w:val="00263D71"/>
    <w:rsid w:val="00265BB6"/>
    <w:rsid w:val="00267C7C"/>
    <w:rsid w:val="00267CAF"/>
    <w:rsid w:val="00270E87"/>
    <w:rsid w:val="00272AD3"/>
    <w:rsid w:val="00275313"/>
    <w:rsid w:val="002777A5"/>
    <w:rsid w:val="00280D0F"/>
    <w:rsid w:val="00280EE7"/>
    <w:rsid w:val="002835A4"/>
    <w:rsid w:val="00283794"/>
    <w:rsid w:val="00285D87"/>
    <w:rsid w:val="00287148"/>
    <w:rsid w:val="00292EC2"/>
    <w:rsid w:val="00295112"/>
    <w:rsid w:val="0029715B"/>
    <w:rsid w:val="002A07BA"/>
    <w:rsid w:val="002A16ED"/>
    <w:rsid w:val="002A17AE"/>
    <w:rsid w:val="002A4A59"/>
    <w:rsid w:val="002A5CF3"/>
    <w:rsid w:val="002A6B24"/>
    <w:rsid w:val="002B3FCE"/>
    <w:rsid w:val="002B6DE5"/>
    <w:rsid w:val="002B75C9"/>
    <w:rsid w:val="002C0910"/>
    <w:rsid w:val="002C10DD"/>
    <w:rsid w:val="002C1CC2"/>
    <w:rsid w:val="002C5B18"/>
    <w:rsid w:val="002C6189"/>
    <w:rsid w:val="002D07B4"/>
    <w:rsid w:val="002D1959"/>
    <w:rsid w:val="002D36E0"/>
    <w:rsid w:val="002D715E"/>
    <w:rsid w:val="002E02A1"/>
    <w:rsid w:val="002E22F7"/>
    <w:rsid w:val="002E3B18"/>
    <w:rsid w:val="002E73AE"/>
    <w:rsid w:val="002E7FA8"/>
    <w:rsid w:val="002F1263"/>
    <w:rsid w:val="002F1878"/>
    <w:rsid w:val="002F2C03"/>
    <w:rsid w:val="002F5221"/>
    <w:rsid w:val="002F5F3A"/>
    <w:rsid w:val="0030072A"/>
    <w:rsid w:val="0030090A"/>
    <w:rsid w:val="00300ECC"/>
    <w:rsid w:val="00312307"/>
    <w:rsid w:val="003133D8"/>
    <w:rsid w:val="00315EDC"/>
    <w:rsid w:val="00320FEC"/>
    <w:rsid w:val="00323CDB"/>
    <w:rsid w:val="003245E9"/>
    <w:rsid w:val="00324960"/>
    <w:rsid w:val="00331EEB"/>
    <w:rsid w:val="003322B2"/>
    <w:rsid w:val="00333341"/>
    <w:rsid w:val="00336791"/>
    <w:rsid w:val="003415D7"/>
    <w:rsid w:val="00341D7B"/>
    <w:rsid w:val="00345A13"/>
    <w:rsid w:val="00353618"/>
    <w:rsid w:val="003544A7"/>
    <w:rsid w:val="003553F3"/>
    <w:rsid w:val="00355C2F"/>
    <w:rsid w:val="003563DA"/>
    <w:rsid w:val="00357FE8"/>
    <w:rsid w:val="003604A6"/>
    <w:rsid w:val="003611BB"/>
    <w:rsid w:val="0036139F"/>
    <w:rsid w:val="0036214A"/>
    <w:rsid w:val="00367781"/>
    <w:rsid w:val="00371A09"/>
    <w:rsid w:val="00372691"/>
    <w:rsid w:val="003822E0"/>
    <w:rsid w:val="00382521"/>
    <w:rsid w:val="00383385"/>
    <w:rsid w:val="0038560E"/>
    <w:rsid w:val="00394451"/>
    <w:rsid w:val="00394A04"/>
    <w:rsid w:val="00395C05"/>
    <w:rsid w:val="003A60B9"/>
    <w:rsid w:val="003A6471"/>
    <w:rsid w:val="003B18D3"/>
    <w:rsid w:val="003B1BD1"/>
    <w:rsid w:val="003B264C"/>
    <w:rsid w:val="003B3795"/>
    <w:rsid w:val="003B4E43"/>
    <w:rsid w:val="003B6151"/>
    <w:rsid w:val="003B6A9E"/>
    <w:rsid w:val="003C2ABA"/>
    <w:rsid w:val="003C42C7"/>
    <w:rsid w:val="003C66DC"/>
    <w:rsid w:val="003D368F"/>
    <w:rsid w:val="003D759B"/>
    <w:rsid w:val="003E3EBE"/>
    <w:rsid w:val="003E3F92"/>
    <w:rsid w:val="003E4BAD"/>
    <w:rsid w:val="003E5D68"/>
    <w:rsid w:val="003E6100"/>
    <w:rsid w:val="003E650B"/>
    <w:rsid w:val="003E77C0"/>
    <w:rsid w:val="003F1D13"/>
    <w:rsid w:val="003F377A"/>
    <w:rsid w:val="003F493D"/>
    <w:rsid w:val="003F7173"/>
    <w:rsid w:val="003F7DFE"/>
    <w:rsid w:val="00402F88"/>
    <w:rsid w:val="00410142"/>
    <w:rsid w:val="00411B64"/>
    <w:rsid w:val="00411D14"/>
    <w:rsid w:val="00415563"/>
    <w:rsid w:val="00416C77"/>
    <w:rsid w:val="00420678"/>
    <w:rsid w:val="004247C5"/>
    <w:rsid w:val="004251E0"/>
    <w:rsid w:val="00426AD5"/>
    <w:rsid w:val="00430764"/>
    <w:rsid w:val="004310C7"/>
    <w:rsid w:val="004356EF"/>
    <w:rsid w:val="0043779D"/>
    <w:rsid w:val="00440298"/>
    <w:rsid w:val="00442DD6"/>
    <w:rsid w:val="004451D7"/>
    <w:rsid w:val="004452B3"/>
    <w:rsid w:val="00446EC9"/>
    <w:rsid w:val="00450084"/>
    <w:rsid w:val="00450453"/>
    <w:rsid w:val="004559E3"/>
    <w:rsid w:val="00460517"/>
    <w:rsid w:val="00463406"/>
    <w:rsid w:val="0046602F"/>
    <w:rsid w:val="00467297"/>
    <w:rsid w:val="0046747D"/>
    <w:rsid w:val="00473BAE"/>
    <w:rsid w:val="0047415A"/>
    <w:rsid w:val="004805AB"/>
    <w:rsid w:val="004841CF"/>
    <w:rsid w:val="00484401"/>
    <w:rsid w:val="00485067"/>
    <w:rsid w:val="00490771"/>
    <w:rsid w:val="00490D85"/>
    <w:rsid w:val="00490E35"/>
    <w:rsid w:val="00492186"/>
    <w:rsid w:val="00492554"/>
    <w:rsid w:val="004940DF"/>
    <w:rsid w:val="004951A7"/>
    <w:rsid w:val="004979E5"/>
    <w:rsid w:val="004A2595"/>
    <w:rsid w:val="004A3E1E"/>
    <w:rsid w:val="004A4E17"/>
    <w:rsid w:val="004B6E58"/>
    <w:rsid w:val="004C25EA"/>
    <w:rsid w:val="004D02DD"/>
    <w:rsid w:val="004D07E0"/>
    <w:rsid w:val="004D105C"/>
    <w:rsid w:val="004D1D06"/>
    <w:rsid w:val="004D348D"/>
    <w:rsid w:val="004D3D86"/>
    <w:rsid w:val="004D6AD6"/>
    <w:rsid w:val="004D7C42"/>
    <w:rsid w:val="004E232D"/>
    <w:rsid w:val="004E2DF4"/>
    <w:rsid w:val="004E4B32"/>
    <w:rsid w:val="004E7005"/>
    <w:rsid w:val="004F0FA6"/>
    <w:rsid w:val="004F2AEA"/>
    <w:rsid w:val="004F4789"/>
    <w:rsid w:val="004F536C"/>
    <w:rsid w:val="004F7C47"/>
    <w:rsid w:val="0050083A"/>
    <w:rsid w:val="00502320"/>
    <w:rsid w:val="00505A04"/>
    <w:rsid w:val="00506693"/>
    <w:rsid w:val="005119C0"/>
    <w:rsid w:val="00511B69"/>
    <w:rsid w:val="005140F6"/>
    <w:rsid w:val="005210D2"/>
    <w:rsid w:val="005211F5"/>
    <w:rsid w:val="0053136F"/>
    <w:rsid w:val="0053241D"/>
    <w:rsid w:val="00532F4A"/>
    <w:rsid w:val="00536AC5"/>
    <w:rsid w:val="00537DEC"/>
    <w:rsid w:val="005413AB"/>
    <w:rsid w:val="00542806"/>
    <w:rsid w:val="00542CAF"/>
    <w:rsid w:val="00545533"/>
    <w:rsid w:val="005500A8"/>
    <w:rsid w:val="00550C48"/>
    <w:rsid w:val="00551A83"/>
    <w:rsid w:val="005560C7"/>
    <w:rsid w:val="005616C3"/>
    <w:rsid w:val="00563B73"/>
    <w:rsid w:val="0056499E"/>
    <w:rsid w:val="00565D0B"/>
    <w:rsid w:val="00565DF9"/>
    <w:rsid w:val="00566F17"/>
    <w:rsid w:val="00566F4E"/>
    <w:rsid w:val="0056743A"/>
    <w:rsid w:val="00567717"/>
    <w:rsid w:val="0057088A"/>
    <w:rsid w:val="00571B99"/>
    <w:rsid w:val="00574813"/>
    <w:rsid w:val="00574A56"/>
    <w:rsid w:val="00575A24"/>
    <w:rsid w:val="00577B40"/>
    <w:rsid w:val="00582C21"/>
    <w:rsid w:val="00584C96"/>
    <w:rsid w:val="00586C31"/>
    <w:rsid w:val="00587748"/>
    <w:rsid w:val="0059454C"/>
    <w:rsid w:val="005A0A54"/>
    <w:rsid w:val="005A0C92"/>
    <w:rsid w:val="005A2F90"/>
    <w:rsid w:val="005A34E2"/>
    <w:rsid w:val="005A7EF0"/>
    <w:rsid w:val="005B10B9"/>
    <w:rsid w:val="005B1B43"/>
    <w:rsid w:val="005B2EF1"/>
    <w:rsid w:val="005B4CE9"/>
    <w:rsid w:val="005C1FC9"/>
    <w:rsid w:val="005C4FDB"/>
    <w:rsid w:val="005D11B6"/>
    <w:rsid w:val="005D15F1"/>
    <w:rsid w:val="005D18E5"/>
    <w:rsid w:val="005D2B1B"/>
    <w:rsid w:val="005D33F4"/>
    <w:rsid w:val="005D4BED"/>
    <w:rsid w:val="005D5726"/>
    <w:rsid w:val="005D5DA1"/>
    <w:rsid w:val="005E0DE5"/>
    <w:rsid w:val="005E663B"/>
    <w:rsid w:val="005E7A11"/>
    <w:rsid w:val="005E7A1A"/>
    <w:rsid w:val="005F2AC6"/>
    <w:rsid w:val="005F499A"/>
    <w:rsid w:val="00601F2A"/>
    <w:rsid w:val="0060297E"/>
    <w:rsid w:val="00604B41"/>
    <w:rsid w:val="00605612"/>
    <w:rsid w:val="00605B2B"/>
    <w:rsid w:val="00606C3F"/>
    <w:rsid w:val="0061088A"/>
    <w:rsid w:val="006110A6"/>
    <w:rsid w:val="00612D13"/>
    <w:rsid w:val="00615957"/>
    <w:rsid w:val="006160D0"/>
    <w:rsid w:val="006228C8"/>
    <w:rsid w:val="00625008"/>
    <w:rsid w:val="00626F04"/>
    <w:rsid w:val="006271D6"/>
    <w:rsid w:val="00632101"/>
    <w:rsid w:val="00632A86"/>
    <w:rsid w:val="006360F8"/>
    <w:rsid w:val="00646413"/>
    <w:rsid w:val="006523B6"/>
    <w:rsid w:val="006564A1"/>
    <w:rsid w:val="00656A62"/>
    <w:rsid w:val="00661944"/>
    <w:rsid w:val="00662B61"/>
    <w:rsid w:val="00665B0C"/>
    <w:rsid w:val="006667B7"/>
    <w:rsid w:val="006707A1"/>
    <w:rsid w:val="00672C30"/>
    <w:rsid w:val="00677767"/>
    <w:rsid w:val="006807E5"/>
    <w:rsid w:val="00680B94"/>
    <w:rsid w:val="006826EF"/>
    <w:rsid w:val="00684C07"/>
    <w:rsid w:val="00685359"/>
    <w:rsid w:val="00685EC9"/>
    <w:rsid w:val="0069057A"/>
    <w:rsid w:val="00692BBF"/>
    <w:rsid w:val="00693139"/>
    <w:rsid w:val="006947A2"/>
    <w:rsid w:val="00695045"/>
    <w:rsid w:val="006A4151"/>
    <w:rsid w:val="006A52AA"/>
    <w:rsid w:val="006A55D8"/>
    <w:rsid w:val="006C41D9"/>
    <w:rsid w:val="006C465D"/>
    <w:rsid w:val="006C7FF7"/>
    <w:rsid w:val="006D4B12"/>
    <w:rsid w:val="006D4C8D"/>
    <w:rsid w:val="006D777C"/>
    <w:rsid w:val="006E2BD3"/>
    <w:rsid w:val="006E5AB5"/>
    <w:rsid w:val="006E6468"/>
    <w:rsid w:val="006E71E7"/>
    <w:rsid w:val="006E7506"/>
    <w:rsid w:val="006F2E6D"/>
    <w:rsid w:val="006F3DF3"/>
    <w:rsid w:val="006F3ED4"/>
    <w:rsid w:val="006F6A7A"/>
    <w:rsid w:val="0070254A"/>
    <w:rsid w:val="007026B1"/>
    <w:rsid w:val="0070321D"/>
    <w:rsid w:val="007064E0"/>
    <w:rsid w:val="007066F7"/>
    <w:rsid w:val="00715918"/>
    <w:rsid w:val="00715FBB"/>
    <w:rsid w:val="00722611"/>
    <w:rsid w:val="007236A9"/>
    <w:rsid w:val="00724724"/>
    <w:rsid w:val="0072792E"/>
    <w:rsid w:val="00733828"/>
    <w:rsid w:val="00734EE9"/>
    <w:rsid w:val="00735D43"/>
    <w:rsid w:val="0073644A"/>
    <w:rsid w:val="007404F8"/>
    <w:rsid w:val="007418B5"/>
    <w:rsid w:val="00741907"/>
    <w:rsid w:val="00743E2F"/>
    <w:rsid w:val="007462AC"/>
    <w:rsid w:val="00746BB5"/>
    <w:rsid w:val="00755CBC"/>
    <w:rsid w:val="00757038"/>
    <w:rsid w:val="007637CD"/>
    <w:rsid w:val="00764845"/>
    <w:rsid w:val="00764B00"/>
    <w:rsid w:val="00764BD4"/>
    <w:rsid w:val="00766129"/>
    <w:rsid w:val="007706F9"/>
    <w:rsid w:val="00770804"/>
    <w:rsid w:val="00770827"/>
    <w:rsid w:val="007735C6"/>
    <w:rsid w:val="00774F0A"/>
    <w:rsid w:val="00780B38"/>
    <w:rsid w:val="00781C1F"/>
    <w:rsid w:val="00782A32"/>
    <w:rsid w:val="00787017"/>
    <w:rsid w:val="00792141"/>
    <w:rsid w:val="00794147"/>
    <w:rsid w:val="00796777"/>
    <w:rsid w:val="007A5617"/>
    <w:rsid w:val="007B06D9"/>
    <w:rsid w:val="007B7919"/>
    <w:rsid w:val="007C0A9C"/>
    <w:rsid w:val="007C1558"/>
    <w:rsid w:val="007C3366"/>
    <w:rsid w:val="007C546A"/>
    <w:rsid w:val="007D1C4F"/>
    <w:rsid w:val="007D5F8C"/>
    <w:rsid w:val="007D6C95"/>
    <w:rsid w:val="007E17D6"/>
    <w:rsid w:val="007E2998"/>
    <w:rsid w:val="007E5CB9"/>
    <w:rsid w:val="007E7FBA"/>
    <w:rsid w:val="007F1195"/>
    <w:rsid w:val="007F3601"/>
    <w:rsid w:val="007F5C13"/>
    <w:rsid w:val="00802A57"/>
    <w:rsid w:val="00806604"/>
    <w:rsid w:val="00807578"/>
    <w:rsid w:val="00813CC5"/>
    <w:rsid w:val="008147A0"/>
    <w:rsid w:val="0081763B"/>
    <w:rsid w:val="00824B79"/>
    <w:rsid w:val="0082534F"/>
    <w:rsid w:val="00825472"/>
    <w:rsid w:val="00831FD2"/>
    <w:rsid w:val="00832D67"/>
    <w:rsid w:val="00834198"/>
    <w:rsid w:val="0084053D"/>
    <w:rsid w:val="00843269"/>
    <w:rsid w:val="00844406"/>
    <w:rsid w:val="00850118"/>
    <w:rsid w:val="00852495"/>
    <w:rsid w:val="0086445B"/>
    <w:rsid w:val="00870A36"/>
    <w:rsid w:val="0087295B"/>
    <w:rsid w:val="00872F99"/>
    <w:rsid w:val="008764F1"/>
    <w:rsid w:val="00876D0B"/>
    <w:rsid w:val="00876F5E"/>
    <w:rsid w:val="00880706"/>
    <w:rsid w:val="00881B3A"/>
    <w:rsid w:val="00883778"/>
    <w:rsid w:val="00891C47"/>
    <w:rsid w:val="00892D7F"/>
    <w:rsid w:val="008931C1"/>
    <w:rsid w:val="008A1D50"/>
    <w:rsid w:val="008A53BD"/>
    <w:rsid w:val="008B0581"/>
    <w:rsid w:val="008B454A"/>
    <w:rsid w:val="008B4DD5"/>
    <w:rsid w:val="008B5D69"/>
    <w:rsid w:val="008B672B"/>
    <w:rsid w:val="008B7984"/>
    <w:rsid w:val="008B7A2B"/>
    <w:rsid w:val="008C07DE"/>
    <w:rsid w:val="008C0CC0"/>
    <w:rsid w:val="008C14B2"/>
    <w:rsid w:val="008C29B9"/>
    <w:rsid w:val="008C39B7"/>
    <w:rsid w:val="008C3CBE"/>
    <w:rsid w:val="008C6A6B"/>
    <w:rsid w:val="008C6EE1"/>
    <w:rsid w:val="008C6EEC"/>
    <w:rsid w:val="008D1555"/>
    <w:rsid w:val="008D43F2"/>
    <w:rsid w:val="008D6D41"/>
    <w:rsid w:val="008E2207"/>
    <w:rsid w:val="008E2549"/>
    <w:rsid w:val="008E4406"/>
    <w:rsid w:val="008E4EEC"/>
    <w:rsid w:val="008E605F"/>
    <w:rsid w:val="008F0D6B"/>
    <w:rsid w:val="008F17AA"/>
    <w:rsid w:val="008F2825"/>
    <w:rsid w:val="008F56A7"/>
    <w:rsid w:val="009008A9"/>
    <w:rsid w:val="00900F23"/>
    <w:rsid w:val="00901071"/>
    <w:rsid w:val="00901712"/>
    <w:rsid w:val="009017A4"/>
    <w:rsid w:val="00907FD7"/>
    <w:rsid w:val="009119E7"/>
    <w:rsid w:val="00911BB0"/>
    <w:rsid w:val="00911C53"/>
    <w:rsid w:val="009200E6"/>
    <w:rsid w:val="00923D93"/>
    <w:rsid w:val="009248F5"/>
    <w:rsid w:val="009272DD"/>
    <w:rsid w:val="0093379F"/>
    <w:rsid w:val="00934752"/>
    <w:rsid w:val="00936DED"/>
    <w:rsid w:val="00940D80"/>
    <w:rsid w:val="0094115D"/>
    <w:rsid w:val="009414F4"/>
    <w:rsid w:val="00941751"/>
    <w:rsid w:val="00941833"/>
    <w:rsid w:val="00942B42"/>
    <w:rsid w:val="009440D8"/>
    <w:rsid w:val="00946336"/>
    <w:rsid w:val="009479C8"/>
    <w:rsid w:val="00951609"/>
    <w:rsid w:val="00957788"/>
    <w:rsid w:val="00966C02"/>
    <w:rsid w:val="0097036B"/>
    <w:rsid w:val="009705DC"/>
    <w:rsid w:val="00974555"/>
    <w:rsid w:val="00974883"/>
    <w:rsid w:val="009758E4"/>
    <w:rsid w:val="00975948"/>
    <w:rsid w:val="0097704D"/>
    <w:rsid w:val="009810C9"/>
    <w:rsid w:val="00990627"/>
    <w:rsid w:val="00990C81"/>
    <w:rsid w:val="00993BBB"/>
    <w:rsid w:val="00995C1C"/>
    <w:rsid w:val="00996B73"/>
    <w:rsid w:val="009A20E6"/>
    <w:rsid w:val="009A330A"/>
    <w:rsid w:val="009A459B"/>
    <w:rsid w:val="009A56F6"/>
    <w:rsid w:val="009B0D59"/>
    <w:rsid w:val="009B2083"/>
    <w:rsid w:val="009B226F"/>
    <w:rsid w:val="009B49CD"/>
    <w:rsid w:val="009B7963"/>
    <w:rsid w:val="009C182C"/>
    <w:rsid w:val="009C5F18"/>
    <w:rsid w:val="009D6862"/>
    <w:rsid w:val="009E0AEE"/>
    <w:rsid w:val="009E23EF"/>
    <w:rsid w:val="009E3B9D"/>
    <w:rsid w:val="009E493C"/>
    <w:rsid w:val="009E558C"/>
    <w:rsid w:val="009F060E"/>
    <w:rsid w:val="009F6A42"/>
    <w:rsid w:val="009F7BAF"/>
    <w:rsid w:val="009F7C12"/>
    <w:rsid w:val="00A033EE"/>
    <w:rsid w:val="00A03E89"/>
    <w:rsid w:val="00A05645"/>
    <w:rsid w:val="00A060DD"/>
    <w:rsid w:val="00A0668C"/>
    <w:rsid w:val="00A07A23"/>
    <w:rsid w:val="00A11110"/>
    <w:rsid w:val="00A13AC4"/>
    <w:rsid w:val="00A17B7A"/>
    <w:rsid w:val="00A26E65"/>
    <w:rsid w:val="00A31E00"/>
    <w:rsid w:val="00A35E38"/>
    <w:rsid w:val="00A37535"/>
    <w:rsid w:val="00A41CF7"/>
    <w:rsid w:val="00A436E4"/>
    <w:rsid w:val="00A44556"/>
    <w:rsid w:val="00A4573A"/>
    <w:rsid w:val="00A470DF"/>
    <w:rsid w:val="00A473F3"/>
    <w:rsid w:val="00A52304"/>
    <w:rsid w:val="00A52F56"/>
    <w:rsid w:val="00A530A7"/>
    <w:rsid w:val="00A5316B"/>
    <w:rsid w:val="00A53173"/>
    <w:rsid w:val="00A53D89"/>
    <w:rsid w:val="00A53F34"/>
    <w:rsid w:val="00A54AE8"/>
    <w:rsid w:val="00A56513"/>
    <w:rsid w:val="00A56CA1"/>
    <w:rsid w:val="00A6212F"/>
    <w:rsid w:val="00A63187"/>
    <w:rsid w:val="00A63672"/>
    <w:rsid w:val="00A6552C"/>
    <w:rsid w:val="00A7448A"/>
    <w:rsid w:val="00A7456A"/>
    <w:rsid w:val="00A776BD"/>
    <w:rsid w:val="00A823EB"/>
    <w:rsid w:val="00A83B0C"/>
    <w:rsid w:val="00A84E39"/>
    <w:rsid w:val="00A85F10"/>
    <w:rsid w:val="00A8722E"/>
    <w:rsid w:val="00A877BF"/>
    <w:rsid w:val="00A91BED"/>
    <w:rsid w:val="00A935BB"/>
    <w:rsid w:val="00A96DCD"/>
    <w:rsid w:val="00AA721D"/>
    <w:rsid w:val="00AB228E"/>
    <w:rsid w:val="00AB2529"/>
    <w:rsid w:val="00AB3252"/>
    <w:rsid w:val="00AB68C5"/>
    <w:rsid w:val="00AB7885"/>
    <w:rsid w:val="00AC4793"/>
    <w:rsid w:val="00AC52D0"/>
    <w:rsid w:val="00AC5803"/>
    <w:rsid w:val="00AD225A"/>
    <w:rsid w:val="00AD3A9B"/>
    <w:rsid w:val="00AE17F0"/>
    <w:rsid w:val="00AE277D"/>
    <w:rsid w:val="00AE2BAA"/>
    <w:rsid w:val="00AE6C59"/>
    <w:rsid w:val="00AE70B5"/>
    <w:rsid w:val="00AF0083"/>
    <w:rsid w:val="00AF4ACE"/>
    <w:rsid w:val="00B01047"/>
    <w:rsid w:val="00B01734"/>
    <w:rsid w:val="00B03C6B"/>
    <w:rsid w:val="00B068FD"/>
    <w:rsid w:val="00B0799D"/>
    <w:rsid w:val="00B1108B"/>
    <w:rsid w:val="00B1480A"/>
    <w:rsid w:val="00B16117"/>
    <w:rsid w:val="00B165AE"/>
    <w:rsid w:val="00B200D3"/>
    <w:rsid w:val="00B201E2"/>
    <w:rsid w:val="00B20A41"/>
    <w:rsid w:val="00B219E8"/>
    <w:rsid w:val="00B26C0B"/>
    <w:rsid w:val="00B32C97"/>
    <w:rsid w:val="00B343DE"/>
    <w:rsid w:val="00B360DB"/>
    <w:rsid w:val="00B36917"/>
    <w:rsid w:val="00B42101"/>
    <w:rsid w:val="00B44A64"/>
    <w:rsid w:val="00B45885"/>
    <w:rsid w:val="00B45F88"/>
    <w:rsid w:val="00B512D4"/>
    <w:rsid w:val="00B53BA3"/>
    <w:rsid w:val="00B57EE7"/>
    <w:rsid w:val="00B60113"/>
    <w:rsid w:val="00B629B2"/>
    <w:rsid w:val="00B632A2"/>
    <w:rsid w:val="00B640AA"/>
    <w:rsid w:val="00B66959"/>
    <w:rsid w:val="00B701A1"/>
    <w:rsid w:val="00B72DB8"/>
    <w:rsid w:val="00B7377F"/>
    <w:rsid w:val="00B77613"/>
    <w:rsid w:val="00B82054"/>
    <w:rsid w:val="00B8420E"/>
    <w:rsid w:val="00B93AF0"/>
    <w:rsid w:val="00B94CAD"/>
    <w:rsid w:val="00B95247"/>
    <w:rsid w:val="00BA27D5"/>
    <w:rsid w:val="00BB0849"/>
    <w:rsid w:val="00BB16BB"/>
    <w:rsid w:val="00BB2475"/>
    <w:rsid w:val="00BB7B08"/>
    <w:rsid w:val="00BC2FC2"/>
    <w:rsid w:val="00BC4E9F"/>
    <w:rsid w:val="00BD264F"/>
    <w:rsid w:val="00BD4D06"/>
    <w:rsid w:val="00BD640A"/>
    <w:rsid w:val="00BD6632"/>
    <w:rsid w:val="00BD684A"/>
    <w:rsid w:val="00BE1D3E"/>
    <w:rsid w:val="00BE28BE"/>
    <w:rsid w:val="00BE3C6A"/>
    <w:rsid w:val="00BE42FA"/>
    <w:rsid w:val="00BE63EF"/>
    <w:rsid w:val="00BF19E1"/>
    <w:rsid w:val="00BF261B"/>
    <w:rsid w:val="00C00BAA"/>
    <w:rsid w:val="00C02CBA"/>
    <w:rsid w:val="00C02CBB"/>
    <w:rsid w:val="00C04C5B"/>
    <w:rsid w:val="00C05A93"/>
    <w:rsid w:val="00C07C94"/>
    <w:rsid w:val="00C10685"/>
    <w:rsid w:val="00C11A22"/>
    <w:rsid w:val="00C20FF1"/>
    <w:rsid w:val="00C239EB"/>
    <w:rsid w:val="00C26819"/>
    <w:rsid w:val="00C31FEE"/>
    <w:rsid w:val="00C32FDA"/>
    <w:rsid w:val="00C333AA"/>
    <w:rsid w:val="00C335D8"/>
    <w:rsid w:val="00C34A16"/>
    <w:rsid w:val="00C36ACE"/>
    <w:rsid w:val="00C370E7"/>
    <w:rsid w:val="00C3761D"/>
    <w:rsid w:val="00C37679"/>
    <w:rsid w:val="00C41E74"/>
    <w:rsid w:val="00C420DA"/>
    <w:rsid w:val="00C44A67"/>
    <w:rsid w:val="00C52A0D"/>
    <w:rsid w:val="00C5664A"/>
    <w:rsid w:val="00C56B65"/>
    <w:rsid w:val="00C60765"/>
    <w:rsid w:val="00C64B62"/>
    <w:rsid w:val="00C65622"/>
    <w:rsid w:val="00C711E9"/>
    <w:rsid w:val="00C718EF"/>
    <w:rsid w:val="00C7457B"/>
    <w:rsid w:val="00C77A91"/>
    <w:rsid w:val="00C8596B"/>
    <w:rsid w:val="00C920E9"/>
    <w:rsid w:val="00C92D0F"/>
    <w:rsid w:val="00C951E1"/>
    <w:rsid w:val="00CA4AAC"/>
    <w:rsid w:val="00CA5EB5"/>
    <w:rsid w:val="00CB0169"/>
    <w:rsid w:val="00CB0296"/>
    <w:rsid w:val="00CB0D45"/>
    <w:rsid w:val="00CB0FC4"/>
    <w:rsid w:val="00CB1D8D"/>
    <w:rsid w:val="00CB21D5"/>
    <w:rsid w:val="00CB245A"/>
    <w:rsid w:val="00CB67BF"/>
    <w:rsid w:val="00CB7306"/>
    <w:rsid w:val="00CB79D5"/>
    <w:rsid w:val="00CC0002"/>
    <w:rsid w:val="00CC5BFB"/>
    <w:rsid w:val="00CC7556"/>
    <w:rsid w:val="00CD5011"/>
    <w:rsid w:val="00CD6C07"/>
    <w:rsid w:val="00CD76DA"/>
    <w:rsid w:val="00CD7C27"/>
    <w:rsid w:val="00CE5C81"/>
    <w:rsid w:val="00CE6F9E"/>
    <w:rsid w:val="00CF1412"/>
    <w:rsid w:val="00CF2FBA"/>
    <w:rsid w:val="00CF40C3"/>
    <w:rsid w:val="00CF537F"/>
    <w:rsid w:val="00CF5D2E"/>
    <w:rsid w:val="00CF6620"/>
    <w:rsid w:val="00CF6ADF"/>
    <w:rsid w:val="00D012E2"/>
    <w:rsid w:val="00D03CA5"/>
    <w:rsid w:val="00D04BAA"/>
    <w:rsid w:val="00D12675"/>
    <w:rsid w:val="00D1329D"/>
    <w:rsid w:val="00D1605A"/>
    <w:rsid w:val="00D20819"/>
    <w:rsid w:val="00D23B15"/>
    <w:rsid w:val="00D34967"/>
    <w:rsid w:val="00D4369B"/>
    <w:rsid w:val="00D45214"/>
    <w:rsid w:val="00D55052"/>
    <w:rsid w:val="00D562A4"/>
    <w:rsid w:val="00D56D32"/>
    <w:rsid w:val="00D6094C"/>
    <w:rsid w:val="00D6221B"/>
    <w:rsid w:val="00D63DCA"/>
    <w:rsid w:val="00D67AD4"/>
    <w:rsid w:val="00D7083C"/>
    <w:rsid w:val="00D80076"/>
    <w:rsid w:val="00D82EB4"/>
    <w:rsid w:val="00D83D1A"/>
    <w:rsid w:val="00D90BB0"/>
    <w:rsid w:val="00D95B02"/>
    <w:rsid w:val="00DA1F4E"/>
    <w:rsid w:val="00DA206F"/>
    <w:rsid w:val="00DA5A58"/>
    <w:rsid w:val="00DA791C"/>
    <w:rsid w:val="00DA7C7F"/>
    <w:rsid w:val="00DC0E89"/>
    <w:rsid w:val="00DC4288"/>
    <w:rsid w:val="00DC604A"/>
    <w:rsid w:val="00DC7FDD"/>
    <w:rsid w:val="00DD10EF"/>
    <w:rsid w:val="00DD1DEA"/>
    <w:rsid w:val="00DD7F3E"/>
    <w:rsid w:val="00DE3040"/>
    <w:rsid w:val="00DE3C14"/>
    <w:rsid w:val="00DE74CB"/>
    <w:rsid w:val="00DE7AB3"/>
    <w:rsid w:val="00DF7413"/>
    <w:rsid w:val="00E0023E"/>
    <w:rsid w:val="00E0066E"/>
    <w:rsid w:val="00E03155"/>
    <w:rsid w:val="00E04A48"/>
    <w:rsid w:val="00E062C9"/>
    <w:rsid w:val="00E160CC"/>
    <w:rsid w:val="00E1719C"/>
    <w:rsid w:val="00E171D4"/>
    <w:rsid w:val="00E179A4"/>
    <w:rsid w:val="00E254FA"/>
    <w:rsid w:val="00E2612B"/>
    <w:rsid w:val="00E264AC"/>
    <w:rsid w:val="00E2686A"/>
    <w:rsid w:val="00E312E0"/>
    <w:rsid w:val="00E341F3"/>
    <w:rsid w:val="00E3496F"/>
    <w:rsid w:val="00E36C3E"/>
    <w:rsid w:val="00E4106E"/>
    <w:rsid w:val="00E420AC"/>
    <w:rsid w:val="00E424FD"/>
    <w:rsid w:val="00E429BC"/>
    <w:rsid w:val="00E51BA8"/>
    <w:rsid w:val="00E557D1"/>
    <w:rsid w:val="00E5651E"/>
    <w:rsid w:val="00E601E0"/>
    <w:rsid w:val="00E6102B"/>
    <w:rsid w:val="00E61A1E"/>
    <w:rsid w:val="00E63C8F"/>
    <w:rsid w:val="00E64F28"/>
    <w:rsid w:val="00E70855"/>
    <w:rsid w:val="00E741F1"/>
    <w:rsid w:val="00E800C7"/>
    <w:rsid w:val="00E82505"/>
    <w:rsid w:val="00E901BE"/>
    <w:rsid w:val="00E92258"/>
    <w:rsid w:val="00E944C6"/>
    <w:rsid w:val="00EA515D"/>
    <w:rsid w:val="00EB2C92"/>
    <w:rsid w:val="00EB368C"/>
    <w:rsid w:val="00EB4813"/>
    <w:rsid w:val="00EB5867"/>
    <w:rsid w:val="00EC1A20"/>
    <w:rsid w:val="00EC2A9A"/>
    <w:rsid w:val="00EC53CF"/>
    <w:rsid w:val="00ED5D14"/>
    <w:rsid w:val="00ED5F6B"/>
    <w:rsid w:val="00EF03C5"/>
    <w:rsid w:val="00EF40DF"/>
    <w:rsid w:val="00EF51A5"/>
    <w:rsid w:val="00EF53B3"/>
    <w:rsid w:val="00EF6B62"/>
    <w:rsid w:val="00EF7FE6"/>
    <w:rsid w:val="00F006B9"/>
    <w:rsid w:val="00F0223E"/>
    <w:rsid w:val="00F040E3"/>
    <w:rsid w:val="00F068AC"/>
    <w:rsid w:val="00F07D30"/>
    <w:rsid w:val="00F168F6"/>
    <w:rsid w:val="00F16DD9"/>
    <w:rsid w:val="00F17176"/>
    <w:rsid w:val="00F24B29"/>
    <w:rsid w:val="00F266CC"/>
    <w:rsid w:val="00F313A1"/>
    <w:rsid w:val="00F32F9E"/>
    <w:rsid w:val="00F3588C"/>
    <w:rsid w:val="00F35F58"/>
    <w:rsid w:val="00F3636A"/>
    <w:rsid w:val="00F3646A"/>
    <w:rsid w:val="00F43477"/>
    <w:rsid w:val="00F455DC"/>
    <w:rsid w:val="00F458AE"/>
    <w:rsid w:val="00F578B4"/>
    <w:rsid w:val="00F62933"/>
    <w:rsid w:val="00F63298"/>
    <w:rsid w:val="00F6678C"/>
    <w:rsid w:val="00F7020A"/>
    <w:rsid w:val="00F7070A"/>
    <w:rsid w:val="00F70809"/>
    <w:rsid w:val="00F72D81"/>
    <w:rsid w:val="00F7432D"/>
    <w:rsid w:val="00F75C81"/>
    <w:rsid w:val="00F8225B"/>
    <w:rsid w:val="00F83B51"/>
    <w:rsid w:val="00F85E1E"/>
    <w:rsid w:val="00F871F5"/>
    <w:rsid w:val="00F87410"/>
    <w:rsid w:val="00F917E5"/>
    <w:rsid w:val="00F94B2E"/>
    <w:rsid w:val="00FA0036"/>
    <w:rsid w:val="00FA5ABB"/>
    <w:rsid w:val="00FA6BEB"/>
    <w:rsid w:val="00FB2D5F"/>
    <w:rsid w:val="00FB30A0"/>
    <w:rsid w:val="00FB565B"/>
    <w:rsid w:val="00FB696C"/>
    <w:rsid w:val="00FB788C"/>
    <w:rsid w:val="00FB7EE8"/>
    <w:rsid w:val="00FC113D"/>
    <w:rsid w:val="00FC1C34"/>
    <w:rsid w:val="00FC1CDD"/>
    <w:rsid w:val="00FC4900"/>
    <w:rsid w:val="00FC60A4"/>
    <w:rsid w:val="00FD05A5"/>
    <w:rsid w:val="00FD3B99"/>
    <w:rsid w:val="00FD416B"/>
    <w:rsid w:val="00FD5238"/>
    <w:rsid w:val="00FD5E86"/>
    <w:rsid w:val="00FE2646"/>
    <w:rsid w:val="00FE2CF0"/>
    <w:rsid w:val="00FE3678"/>
    <w:rsid w:val="00FE3FCA"/>
    <w:rsid w:val="00FE6AEB"/>
    <w:rsid w:val="00FF366F"/>
    <w:rsid w:val="00FF7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3E"/>
    <w:pPr>
      <w:ind w:left="720"/>
      <w:contextualSpacing/>
    </w:pPr>
  </w:style>
  <w:style w:type="character" w:styleId="Hyperlink">
    <w:name w:val="Hyperlink"/>
    <w:basedOn w:val="DefaultParagraphFont"/>
    <w:uiPriority w:val="99"/>
    <w:unhideWhenUsed/>
    <w:rsid w:val="00FE2CF0"/>
    <w:rPr>
      <w:color w:val="0000FF" w:themeColor="hyperlink"/>
      <w:u w:val="single"/>
    </w:rPr>
  </w:style>
  <w:style w:type="paragraph" w:styleId="BalloonText">
    <w:name w:val="Balloon Text"/>
    <w:basedOn w:val="Normal"/>
    <w:link w:val="BalloonTextChar"/>
    <w:uiPriority w:val="99"/>
    <w:semiHidden/>
    <w:unhideWhenUsed/>
    <w:rsid w:val="0090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1"/>
    <w:rPr>
      <w:rFonts w:ascii="Tahoma" w:hAnsi="Tahoma" w:cs="Tahoma"/>
      <w:sz w:val="16"/>
      <w:szCs w:val="16"/>
      <w:lang w:val="en-GB"/>
    </w:rPr>
  </w:style>
  <w:style w:type="paragraph" w:styleId="Header">
    <w:name w:val="header"/>
    <w:basedOn w:val="Normal"/>
    <w:link w:val="HeaderChar"/>
    <w:uiPriority w:val="99"/>
    <w:unhideWhenUsed/>
    <w:rsid w:val="0048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67"/>
    <w:rPr>
      <w:lang w:val="en-GB"/>
    </w:rPr>
  </w:style>
  <w:style w:type="paragraph" w:styleId="Footer">
    <w:name w:val="footer"/>
    <w:basedOn w:val="Normal"/>
    <w:link w:val="FooterChar"/>
    <w:uiPriority w:val="99"/>
    <w:unhideWhenUsed/>
    <w:rsid w:val="0048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67"/>
    <w:rPr>
      <w:lang w:val="en-GB"/>
    </w:rPr>
  </w:style>
  <w:style w:type="table" w:styleId="TableGrid">
    <w:name w:val="Table Grid"/>
    <w:basedOn w:val="TableNormal"/>
    <w:uiPriority w:val="59"/>
    <w:rsid w:val="0050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88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3E"/>
    <w:pPr>
      <w:ind w:left="720"/>
      <w:contextualSpacing/>
    </w:pPr>
  </w:style>
  <w:style w:type="character" w:styleId="Hyperlink">
    <w:name w:val="Hyperlink"/>
    <w:basedOn w:val="DefaultParagraphFont"/>
    <w:uiPriority w:val="99"/>
    <w:unhideWhenUsed/>
    <w:rsid w:val="00FE2CF0"/>
    <w:rPr>
      <w:color w:val="0000FF" w:themeColor="hyperlink"/>
      <w:u w:val="single"/>
    </w:rPr>
  </w:style>
  <w:style w:type="paragraph" w:styleId="BalloonText">
    <w:name w:val="Balloon Text"/>
    <w:basedOn w:val="Normal"/>
    <w:link w:val="BalloonTextChar"/>
    <w:uiPriority w:val="99"/>
    <w:semiHidden/>
    <w:unhideWhenUsed/>
    <w:rsid w:val="0090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1"/>
    <w:rPr>
      <w:rFonts w:ascii="Tahoma" w:hAnsi="Tahoma" w:cs="Tahoma"/>
      <w:sz w:val="16"/>
      <w:szCs w:val="16"/>
      <w:lang w:val="en-GB"/>
    </w:rPr>
  </w:style>
  <w:style w:type="paragraph" w:styleId="Header">
    <w:name w:val="header"/>
    <w:basedOn w:val="Normal"/>
    <w:link w:val="HeaderChar"/>
    <w:uiPriority w:val="99"/>
    <w:unhideWhenUsed/>
    <w:rsid w:val="0048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67"/>
    <w:rPr>
      <w:lang w:val="en-GB"/>
    </w:rPr>
  </w:style>
  <w:style w:type="paragraph" w:styleId="Footer">
    <w:name w:val="footer"/>
    <w:basedOn w:val="Normal"/>
    <w:link w:val="FooterChar"/>
    <w:uiPriority w:val="99"/>
    <w:unhideWhenUsed/>
    <w:rsid w:val="0048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67"/>
    <w:rPr>
      <w:lang w:val="en-GB"/>
    </w:rPr>
  </w:style>
  <w:style w:type="table" w:styleId="TableGrid">
    <w:name w:val="Table Grid"/>
    <w:basedOn w:val="TableNormal"/>
    <w:uiPriority w:val="59"/>
    <w:rsid w:val="0050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8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21379">
      <w:bodyDiv w:val="1"/>
      <w:marLeft w:val="0"/>
      <w:marRight w:val="0"/>
      <w:marTop w:val="0"/>
      <w:marBottom w:val="0"/>
      <w:divBdr>
        <w:top w:val="none" w:sz="0" w:space="0" w:color="auto"/>
        <w:left w:val="none" w:sz="0" w:space="0" w:color="auto"/>
        <w:bottom w:val="none" w:sz="0" w:space="0" w:color="auto"/>
        <w:right w:val="none" w:sz="0" w:space="0" w:color="auto"/>
      </w:divBdr>
    </w:div>
    <w:div w:id="16439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2.png@01CF2E69.88FA42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cid:image001.png@01CF2E69.88FA42E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8E3B-FA44-4598-8E97-0952F227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 Magdalene</dc:creator>
  <cp:lastModifiedBy>GOH Magdalene</cp:lastModifiedBy>
  <cp:revision>37</cp:revision>
  <cp:lastPrinted>2014-05-15T05:05:00Z</cp:lastPrinted>
  <dcterms:created xsi:type="dcterms:W3CDTF">2014-05-06T11:09:00Z</dcterms:created>
  <dcterms:modified xsi:type="dcterms:W3CDTF">2014-05-16T07:56:00Z</dcterms:modified>
</cp:coreProperties>
</file>