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74" w:rsidRPr="00274B89" w:rsidRDefault="00274B89" w:rsidP="0070304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274B89">
        <w:t>P5</w:t>
      </w:r>
      <w:r w:rsidR="0070304F" w:rsidRPr="00274B89">
        <w:t xml:space="preserve"> Section </w:t>
      </w:r>
      <w:r w:rsidRPr="00274B89">
        <w:t>II/A/Amended Scenarios</w:t>
      </w:r>
    </w:p>
    <w:p w:rsidR="00274B89" w:rsidRPr="00274B89" w:rsidRDefault="00274B89" w:rsidP="00274B89">
      <w:pPr>
        <w:pStyle w:val="ListParagraph"/>
        <w:numPr>
          <w:ilvl w:val="0"/>
          <w:numId w:val="1"/>
        </w:numPr>
      </w:pPr>
      <w:r w:rsidRPr="00274B89">
        <w:t xml:space="preserve">P9 Section F </w:t>
      </w:r>
      <w:r w:rsidRPr="00274B89">
        <w:rPr>
          <w:lang w:val="en-GB"/>
        </w:rPr>
        <w:t>-</w:t>
      </w:r>
      <w:r w:rsidRPr="00274B89">
        <w:rPr>
          <w:lang w:val="en-GB"/>
        </w:rPr>
        <w:t xml:space="preserve"> Rollover/Renewal </w:t>
      </w:r>
    </w:p>
    <w:p w:rsidR="0070304F" w:rsidRPr="00274B89" w:rsidRDefault="0070304F" w:rsidP="0070304F">
      <w:pPr>
        <w:pStyle w:val="ListParagraph"/>
        <w:numPr>
          <w:ilvl w:val="0"/>
          <w:numId w:val="1"/>
        </w:numPr>
      </w:pPr>
      <w:r w:rsidRPr="00274B89">
        <w:t xml:space="preserve">P10 Section G </w:t>
      </w:r>
      <w:r w:rsidR="00274B89" w:rsidRPr="00274B89">
        <w:rPr>
          <w:bCs/>
        </w:rPr>
        <w:t xml:space="preserve">- </w:t>
      </w:r>
      <w:r w:rsidR="00274B89" w:rsidRPr="00274B89">
        <w:rPr>
          <w:lang w:val="en-GB"/>
        </w:rPr>
        <w:t>Rollover/Renewal</w:t>
      </w:r>
    </w:p>
    <w:p w:rsidR="0070304F" w:rsidRPr="00274B89" w:rsidRDefault="0070304F" w:rsidP="0070304F">
      <w:pPr>
        <w:pStyle w:val="ListParagraph"/>
        <w:numPr>
          <w:ilvl w:val="0"/>
          <w:numId w:val="1"/>
        </w:numPr>
      </w:pPr>
      <w:r w:rsidRPr="00274B89">
        <w:t>P1</w:t>
      </w:r>
      <w:r w:rsidR="00274B89" w:rsidRPr="00274B89">
        <w:t>5 Section 13 Maturity Changes</w:t>
      </w:r>
    </w:p>
    <w:p w:rsidR="0070304F" w:rsidRPr="00274B89" w:rsidRDefault="00274B89" w:rsidP="0070304F">
      <w:pPr>
        <w:pStyle w:val="ListParagraph"/>
        <w:numPr>
          <w:ilvl w:val="0"/>
          <w:numId w:val="1"/>
        </w:numPr>
      </w:pPr>
      <w:r w:rsidRPr="00274B89">
        <w:t>P15 Section 15 -</w:t>
      </w:r>
      <w:r w:rsidR="0070304F" w:rsidRPr="00274B89">
        <w:t xml:space="preserve"> Rollover/Renewal</w:t>
      </w:r>
      <w:r w:rsidR="0070304F" w:rsidRPr="00274B89">
        <w:rPr>
          <w:b/>
        </w:rPr>
        <w:t xml:space="preserve"> </w:t>
      </w:r>
    </w:p>
    <w:p w:rsidR="0070304F" w:rsidRDefault="0070304F" w:rsidP="0070304F">
      <w:pPr>
        <w:pStyle w:val="ListParagraph"/>
        <w:numPr>
          <w:ilvl w:val="0"/>
          <w:numId w:val="1"/>
        </w:numPr>
      </w:pPr>
      <w:r>
        <w:t xml:space="preserve">P16 Section 17/18 – </w:t>
      </w:r>
      <w:r w:rsidR="00274B89">
        <w:t>added the word Collateral to these scenarios to distinguish from TOPU/WTHD with REPU/RVPO</w:t>
      </w:r>
    </w:p>
    <w:p w:rsidR="0070304F" w:rsidRDefault="0070304F" w:rsidP="0070304F">
      <w:pPr>
        <w:pStyle w:val="ListParagraph"/>
        <w:numPr>
          <w:ilvl w:val="0"/>
          <w:numId w:val="1"/>
        </w:numPr>
      </w:pPr>
      <w:r>
        <w:t>P17 Grid – add ROLP</w:t>
      </w:r>
    </w:p>
    <w:p w:rsidR="00274B89" w:rsidRDefault="0070304F" w:rsidP="0070304F">
      <w:pPr>
        <w:pStyle w:val="ListParagraph"/>
        <w:numPr>
          <w:ilvl w:val="0"/>
          <w:numId w:val="1"/>
        </w:numPr>
      </w:pPr>
      <w:r>
        <w:t xml:space="preserve">P22 Section 32 Maturity Changes </w:t>
      </w:r>
    </w:p>
    <w:p w:rsidR="00274B89" w:rsidRDefault="00274B89" w:rsidP="0070304F">
      <w:pPr>
        <w:pStyle w:val="ListParagraph"/>
        <w:numPr>
          <w:ilvl w:val="0"/>
          <w:numId w:val="1"/>
        </w:numPr>
      </w:pPr>
      <w:r>
        <w:t>P23 – added ROLP example</w:t>
      </w:r>
    </w:p>
    <w:p w:rsidR="00274B89" w:rsidRDefault="00956E7A" w:rsidP="0070304F">
      <w:pPr>
        <w:pStyle w:val="ListParagraph"/>
        <w:numPr>
          <w:ilvl w:val="0"/>
          <w:numId w:val="1"/>
        </w:numPr>
      </w:pPr>
      <w:r>
        <w:t>P24</w:t>
      </w:r>
      <w:r w:rsidR="00274B89">
        <w:t>/25</w:t>
      </w:r>
      <w:r w:rsidR="0070304F">
        <w:t xml:space="preserve"> Section 34 </w:t>
      </w:r>
      <w:r w:rsidR="00274B89">
        <w:t>Rollover/Renewal</w:t>
      </w:r>
    </w:p>
    <w:p w:rsidR="00274B89" w:rsidRDefault="00761CBD" w:rsidP="00274B89">
      <w:pPr>
        <w:pStyle w:val="ListParagraph"/>
        <w:numPr>
          <w:ilvl w:val="0"/>
          <w:numId w:val="1"/>
        </w:numPr>
      </w:pPr>
      <w:r>
        <w:t>P26</w:t>
      </w:r>
      <w:r w:rsidR="0070304F">
        <w:t xml:space="preserve"> Section 36</w:t>
      </w:r>
      <w:r w:rsidR="002642E2">
        <w:t>/37</w:t>
      </w:r>
      <w:r w:rsidR="0070304F">
        <w:t xml:space="preserve"> – </w:t>
      </w:r>
      <w:r w:rsidR="00274B89">
        <w:t>added the word Collateral to these scenarios to distinguish from TOPU/WTHD with REPU/RVPO</w:t>
      </w:r>
    </w:p>
    <w:p w:rsidR="0070304F" w:rsidRDefault="00B075C1" w:rsidP="0070304F">
      <w:pPr>
        <w:pStyle w:val="ListParagraph"/>
        <w:numPr>
          <w:ilvl w:val="0"/>
          <w:numId w:val="1"/>
        </w:numPr>
      </w:pPr>
      <w:r>
        <w:t>P32</w:t>
      </w:r>
      <w:r w:rsidR="0070304F">
        <w:t xml:space="preserve"> </w:t>
      </w:r>
      <w:r w:rsidR="00274B89">
        <w:t>early/extension</w:t>
      </w:r>
    </w:p>
    <w:p w:rsidR="0070304F" w:rsidRDefault="004B5088" w:rsidP="0070304F">
      <w:pPr>
        <w:pStyle w:val="ListParagraph"/>
        <w:numPr>
          <w:ilvl w:val="0"/>
          <w:numId w:val="1"/>
        </w:numPr>
      </w:pPr>
      <w:r>
        <w:t>P35</w:t>
      </w:r>
      <w:r w:rsidR="0070304F">
        <w:t xml:space="preserve"> Section 42 – Grid to add ROLP to Maturity change column</w:t>
      </w:r>
    </w:p>
    <w:p w:rsidR="0070304F" w:rsidRDefault="0070304F" w:rsidP="0070304F">
      <w:pPr>
        <w:pStyle w:val="ListParagraph"/>
        <w:numPr>
          <w:ilvl w:val="0"/>
          <w:numId w:val="1"/>
        </w:numPr>
      </w:pPr>
      <w:r>
        <w:t>P</w:t>
      </w:r>
      <w:r w:rsidR="00C5456A">
        <w:t>36</w:t>
      </w:r>
      <w:r>
        <w:t xml:space="preserve"> Section 43 – Get rid of ROLP and add PAIR/TOPU/WITH and definitions Rollover/Renewal on top line.</w:t>
      </w:r>
    </w:p>
    <w:p w:rsidR="0070304F" w:rsidRDefault="0070304F" w:rsidP="0070304F">
      <w:r>
        <w:t xml:space="preserve">Two Message Market Practice </w:t>
      </w:r>
    </w:p>
    <w:p w:rsidR="0070304F" w:rsidRDefault="009752BC" w:rsidP="0070304F">
      <w:pPr>
        <w:pStyle w:val="ListParagraph"/>
        <w:numPr>
          <w:ilvl w:val="0"/>
          <w:numId w:val="1"/>
        </w:numPr>
      </w:pPr>
      <w:r>
        <w:t>Page 42</w:t>
      </w:r>
      <w:r w:rsidR="0070304F">
        <w:t xml:space="preserve"> IV – definition same as above</w:t>
      </w:r>
    </w:p>
    <w:p w:rsidR="0070304F" w:rsidRDefault="009752BC" w:rsidP="0070304F">
      <w:pPr>
        <w:pStyle w:val="ListParagraph"/>
        <w:numPr>
          <w:ilvl w:val="0"/>
          <w:numId w:val="1"/>
        </w:numPr>
      </w:pPr>
      <w:r>
        <w:t>Page 44</w:t>
      </w:r>
      <w:r w:rsidR="0070304F">
        <w:t xml:space="preserve"> A – definition same as above. </w:t>
      </w:r>
    </w:p>
    <w:p w:rsidR="009752BC" w:rsidRDefault="009752BC" w:rsidP="0070304F">
      <w:pPr>
        <w:pStyle w:val="ListParagraph"/>
        <w:numPr>
          <w:ilvl w:val="0"/>
          <w:numId w:val="1"/>
        </w:numPr>
      </w:pPr>
      <w:r>
        <w:t>Page 47-48 D- definition</w:t>
      </w:r>
    </w:p>
    <w:sectPr w:rsidR="009752BC" w:rsidSect="00703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4F" w:rsidRDefault="0070304F" w:rsidP="0070304F">
      <w:pPr>
        <w:spacing w:after="0" w:line="240" w:lineRule="auto"/>
      </w:pPr>
      <w:r>
        <w:separator/>
      </w:r>
    </w:p>
  </w:endnote>
  <w:endnote w:type="continuationSeparator" w:id="0">
    <w:p w:rsidR="0070304F" w:rsidRDefault="0070304F" w:rsidP="007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C3" w:rsidRDefault="00274B89" w:rsidP="00274B89">
    <w:pPr>
      <w:pStyle w:val="Footer"/>
      <w:rPr>
        <w:rFonts w:ascii="Arial" w:hAnsi="Arial" w:cs="Arial"/>
        <w:color w:val="000000"/>
        <w:sz w:val="18"/>
      </w:rPr>
    </w:pPr>
    <w:bookmarkStart w:id="1" w:name="SSCStd1FooterEvenPages"/>
    <w:r w:rsidRPr="00274B89">
      <w:rPr>
        <w:rFonts w:ascii="Arial" w:hAnsi="Arial" w:cs="Arial"/>
        <w:color w:val="000000"/>
        <w:sz w:val="18"/>
      </w:rPr>
      <w:t>Information Classification: Company Internal</w:t>
    </w:r>
  </w:p>
  <w:bookmarkEnd w:id="1"/>
  <w:p w:rsidR="00274B89" w:rsidRDefault="00274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C3" w:rsidRDefault="00274B89" w:rsidP="00274B89">
    <w:pPr>
      <w:pStyle w:val="Footer"/>
      <w:rPr>
        <w:rFonts w:ascii="Arial" w:hAnsi="Arial" w:cs="Arial"/>
        <w:color w:val="000000"/>
        <w:sz w:val="18"/>
      </w:rPr>
    </w:pPr>
    <w:bookmarkStart w:id="2" w:name="SSCStd1FooterPrimary"/>
    <w:r w:rsidRPr="00274B89">
      <w:rPr>
        <w:rFonts w:ascii="Arial" w:hAnsi="Arial" w:cs="Arial"/>
        <w:color w:val="000000"/>
        <w:sz w:val="18"/>
      </w:rPr>
      <w:t>Information Classification: Company Internal</w:t>
    </w:r>
  </w:p>
  <w:bookmarkEnd w:id="2"/>
  <w:p w:rsidR="00274B89" w:rsidRDefault="00274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4F" w:rsidRDefault="0070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4F" w:rsidRDefault="0070304F" w:rsidP="0070304F">
      <w:pPr>
        <w:spacing w:after="0" w:line="240" w:lineRule="auto"/>
      </w:pPr>
      <w:r>
        <w:separator/>
      </w:r>
    </w:p>
  </w:footnote>
  <w:footnote w:type="continuationSeparator" w:id="0">
    <w:p w:rsidR="0070304F" w:rsidRDefault="0070304F" w:rsidP="0070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4F" w:rsidRDefault="00703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4F" w:rsidRDefault="00703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4F" w:rsidRDefault="00703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0D50"/>
    <w:multiLevelType w:val="hybridMultilevel"/>
    <w:tmpl w:val="B7B4E18E"/>
    <w:lvl w:ilvl="0" w:tplc="CA40B20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F"/>
    <w:rsid w:val="00137974"/>
    <w:rsid w:val="002642E2"/>
    <w:rsid w:val="00274B89"/>
    <w:rsid w:val="004B5088"/>
    <w:rsid w:val="0070304F"/>
    <w:rsid w:val="00761CBD"/>
    <w:rsid w:val="00956E7A"/>
    <w:rsid w:val="009752BC"/>
    <w:rsid w:val="00B075C1"/>
    <w:rsid w:val="00BF7E40"/>
    <w:rsid w:val="00C5456A"/>
    <w:rsid w:val="00D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4F"/>
  </w:style>
  <w:style w:type="paragraph" w:styleId="Footer">
    <w:name w:val="footer"/>
    <w:basedOn w:val="Normal"/>
    <w:link w:val="FooterChar"/>
    <w:uiPriority w:val="99"/>
    <w:unhideWhenUsed/>
    <w:rsid w:val="0070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4F"/>
  </w:style>
  <w:style w:type="paragraph" w:styleId="BalloonText">
    <w:name w:val="Balloon Text"/>
    <w:basedOn w:val="Normal"/>
    <w:link w:val="BalloonTextChar"/>
    <w:uiPriority w:val="99"/>
    <w:semiHidden/>
    <w:unhideWhenUsed/>
    <w:rsid w:val="00B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4F"/>
  </w:style>
  <w:style w:type="paragraph" w:styleId="Footer">
    <w:name w:val="footer"/>
    <w:basedOn w:val="Normal"/>
    <w:link w:val="FooterChar"/>
    <w:uiPriority w:val="99"/>
    <w:unhideWhenUsed/>
    <w:rsid w:val="0070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4F"/>
  </w:style>
  <w:style w:type="paragraph" w:styleId="BalloonText">
    <w:name w:val="Balloon Text"/>
    <w:basedOn w:val="Normal"/>
    <w:link w:val="BalloonTextChar"/>
    <w:uiPriority w:val="99"/>
    <w:semiHidden/>
    <w:unhideWhenUsed/>
    <w:rsid w:val="00B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693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Shifres, Scott R</dc:creator>
  <cp:keywords>Company Internal</cp:keywords>
  <cp:lastModifiedBy>Shifres, Scott R</cp:lastModifiedBy>
  <cp:revision>3</cp:revision>
  <cp:lastPrinted>2018-01-23T21:27:00Z</cp:lastPrinted>
  <dcterms:created xsi:type="dcterms:W3CDTF">2018-01-30T14:41:00Z</dcterms:created>
  <dcterms:modified xsi:type="dcterms:W3CDTF">2018-01-30T14:51:00Z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d63d30e2-8231-4d39-a4d0-1701321387bf</vt:lpwstr>
  </property>
  <property fmtid="{D5CDD505-2E9C-101B-9397-08002B2CF9AE}" pid="3" name="SSCClassification">
    <vt:lpwstr>CI</vt:lpwstr>
  </property>
  <property fmtid="{D5CDD505-2E9C-101B-9397-08002B2CF9AE}" pid="4" name="SSCVisualMarks">
    <vt:lpwstr>Y</vt:lpwstr>
  </property>
  <property fmtid="{D5CDD505-2E9C-101B-9397-08002B2CF9AE}" pid="5" name="_AdHocReviewCycleID">
    <vt:i4>-811238772</vt:i4>
  </property>
  <property fmtid="{D5CDD505-2E9C-101B-9397-08002B2CF9AE}" pid="6" name="_NewReviewCycle">
    <vt:lpwstr/>
  </property>
  <property fmtid="{D5CDD505-2E9C-101B-9397-08002B2CF9AE}" pid="7" name="_EmailSubject">
    <vt:lpwstr>SMPG Sydney</vt:lpwstr>
  </property>
  <property fmtid="{D5CDD505-2E9C-101B-9397-08002B2CF9AE}" pid="8" name="_AuthorEmail">
    <vt:lpwstr>Jbrasile@statestreet.com</vt:lpwstr>
  </property>
  <property fmtid="{D5CDD505-2E9C-101B-9397-08002B2CF9AE}" pid="9" name="_AuthorEmailDisplayName">
    <vt:lpwstr>Brasile, Jason</vt:lpwstr>
  </property>
</Properties>
</file>