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B" w:rsidRPr="0068202E" w:rsidRDefault="00AD4C4F" w:rsidP="006F3CCB">
      <w:pPr>
        <w:pStyle w:val="Title"/>
        <w:tabs>
          <w:tab w:val="center" w:pos="4890"/>
          <w:tab w:val="left" w:pos="8864"/>
        </w:tabs>
        <w:spacing w:after="120"/>
        <w:rPr>
          <w:rFonts w:cs="Arial"/>
          <w:b/>
          <w:bCs/>
          <w:sz w:val="40"/>
          <w:szCs w:val="40"/>
        </w:rPr>
      </w:pPr>
      <w:r w:rsidRPr="00AD4C4F">
        <w:rPr>
          <w:b/>
          <w:noProof/>
          <w:sz w:val="40"/>
          <w:szCs w:val="40"/>
          <w:u w:val="none"/>
          <w:lang w:eastAsia="en-GB"/>
        </w:rPr>
        <w:pict>
          <v:rect id="_x0000_s1030" style="position:absolute;left:0;text-align:left;margin-left:-4.95pt;margin-top:.55pt;width:473pt;height:34.4pt;z-index:-251654144" filled="f" strokecolor="silver"/>
        </w:pict>
      </w:r>
      <w:r w:rsidR="006F3CCB" w:rsidRPr="00927F36">
        <w:rPr>
          <w:b/>
          <w:noProof/>
          <w:sz w:val="40"/>
          <w:szCs w:val="40"/>
          <w:u w:val="none"/>
          <w:lang w:eastAsia="en-GB"/>
        </w:rPr>
        <w:t>Rio</w:t>
      </w:r>
      <w:r w:rsidR="006F3CCB">
        <w:rPr>
          <w:b/>
          <w:noProof/>
          <w:sz w:val="40"/>
          <w:szCs w:val="40"/>
          <w:u w:val="none"/>
          <w:lang w:eastAsia="en-GB"/>
        </w:rPr>
        <w:t xml:space="preserve"> de Janeiro -</w:t>
      </w:r>
      <w:r w:rsidR="006F3CCB">
        <w:rPr>
          <w:rFonts w:cs="Arial"/>
          <w:b/>
          <w:bCs/>
          <w:noProof/>
          <w:sz w:val="40"/>
          <w:szCs w:val="40"/>
          <w:u w:val="none"/>
          <w:lang w:val="en-US"/>
        </w:rPr>
        <w:t xml:space="preserve"> </w:t>
      </w:r>
      <w:r w:rsidR="006F3CCB" w:rsidRPr="0068202E">
        <w:rPr>
          <w:rFonts w:cs="Arial"/>
          <w:b/>
          <w:bCs/>
          <w:sz w:val="40"/>
          <w:szCs w:val="40"/>
          <w:u w:val="none"/>
        </w:rPr>
        <w:t xml:space="preserve">SMPG meeting: </w:t>
      </w:r>
      <w:bookmarkStart w:id="0" w:name="Check3"/>
      <w:r w:rsidR="006F3CCB">
        <w:rPr>
          <w:rFonts w:cs="Arial"/>
          <w:b/>
          <w:bCs/>
          <w:sz w:val="40"/>
          <w:szCs w:val="40"/>
          <w:u w:val="none"/>
        </w:rPr>
        <w:t>April 5 – 7 2011</w:t>
      </w:r>
      <w:r w:rsidRPr="0068202E">
        <w:rPr>
          <w:rFonts w:cs="Arial"/>
          <w:b/>
          <w:bCs/>
          <w:color w:val="FFFFFF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CCB" w:rsidRPr="0068202E">
        <w:rPr>
          <w:rFonts w:cs="Arial"/>
          <w:b/>
          <w:bCs/>
          <w:color w:val="FFFFFF"/>
          <w:sz w:val="40"/>
          <w:szCs w:val="40"/>
        </w:rPr>
        <w:instrText xml:space="preserve"> FORMCHECKBOX </w:instrText>
      </w:r>
      <w:r w:rsidRPr="0068202E">
        <w:rPr>
          <w:rFonts w:cs="Arial"/>
          <w:b/>
          <w:bCs/>
          <w:color w:val="FFFFFF"/>
          <w:sz w:val="40"/>
          <w:szCs w:val="40"/>
        </w:rPr>
      </w:r>
      <w:r w:rsidRPr="0068202E">
        <w:rPr>
          <w:rFonts w:cs="Arial"/>
          <w:b/>
          <w:bCs/>
          <w:color w:val="FFFFFF"/>
          <w:sz w:val="40"/>
          <w:szCs w:val="40"/>
        </w:rPr>
        <w:fldChar w:fldCharType="end"/>
      </w:r>
      <w:bookmarkEnd w:id="0"/>
    </w:p>
    <w:tbl>
      <w:tblPr>
        <w:tblW w:w="6000" w:type="dxa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</w:tblGrid>
      <w:tr w:rsidR="006F3CCB" w:rsidRPr="00F755BC" w:rsidTr="00F26388">
        <w:trPr>
          <w:trHeight w:val="1685"/>
        </w:trPr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CCB" w:rsidRPr="003B7750" w:rsidRDefault="006F3CCB" w:rsidP="00F26388">
            <w:pPr>
              <w:rPr>
                <w:rFonts w:cs="Arial"/>
                <w:noProof/>
                <w:color w:val="1F497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-2257425</wp:posOffset>
                  </wp:positionH>
                  <wp:positionV relativeFrom="paragraph">
                    <wp:posOffset>5715</wp:posOffset>
                  </wp:positionV>
                  <wp:extent cx="2134235" cy="2237105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223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D4C4F" w:rsidRPr="00AD4C4F">
              <w:rPr>
                <w:noProof/>
              </w:rPr>
              <w:pict>
                <v:group id="_x0000_s1026" editas="canvas" style="position:absolute;margin-left:-178pt;margin-top:.5pt;width:172.15pt;height:179.85pt;z-index:251660288;mso-position-horizontal-relative:text;mso-position-vertical-relative:text" coordorigin="1184,1713" coordsize="3443,359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184;top:1713;width:3443;height:3597" o:preferrelative="f" stroked="t" strokecolor="silver">
                    <v:fill o:detectmouseclick="t"/>
                    <v:imagedata gain="19661f" blacklevel="22938f"/>
                    <v:path o:extrusionok="t" o:connecttype="none"/>
                    <o:lock v:ext="edit" text="t"/>
                  </v:shape>
                  <v:rect id="_x0000_s1028" style="position:absolute;left:1184;top:1715;width:61;height:276;mso-wrap-style:none" filled="f" stroked="f">
                    <v:textbox style="mso-next-textbox:#_x0000_s1028;mso-fit-shape-to-text:t" inset="0,0,0,0">
                      <w:txbxContent>
                        <w:p w:rsidR="006F3CCB" w:rsidRDefault="006F3CCB" w:rsidP="006F3CCB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Pr="003B7750">
              <w:rPr>
                <w:rFonts w:cs="Arial"/>
                <w:noProof/>
                <w:color w:val="000080"/>
                <w:sz w:val="32"/>
                <w:szCs w:val="32"/>
              </w:rPr>
              <w:t xml:space="preserve">              </w:t>
            </w:r>
          </w:p>
          <w:p w:rsidR="006F3CCB" w:rsidRDefault="006F3CCB" w:rsidP="00F26388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</w:rPr>
            </w:pPr>
            <w:r w:rsidRPr="00403F9F">
              <w:rPr>
                <w:rFonts w:ascii="Verdana" w:hAnsi="Verdana" w:cs="Verdana"/>
              </w:rPr>
              <w:t>The meeting will be held at:</w:t>
            </w:r>
          </w:p>
          <w:p w:rsidR="006F3CCB" w:rsidRPr="00F168DE" w:rsidRDefault="006F3CCB" w:rsidP="00F26388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b/>
                <w:sz w:val="36"/>
                <w:szCs w:val="36"/>
              </w:rPr>
            </w:pPr>
            <w:r w:rsidRPr="00F168DE">
              <w:rPr>
                <w:rFonts w:ascii="Verdana" w:hAnsi="Verdana" w:cs="Verdana"/>
                <w:b/>
                <w:sz w:val="36"/>
                <w:szCs w:val="36"/>
              </w:rPr>
              <w:t>Caesar Park Hotel</w:t>
            </w:r>
          </w:p>
          <w:p w:rsidR="006F3CCB" w:rsidRDefault="006F3CCB" w:rsidP="00F26388">
            <w:pPr>
              <w:spacing w:before="80"/>
              <w:ind w:left="720"/>
              <w:rPr>
                <w:rFonts w:cs="Arial"/>
                <w:noProof/>
                <w:color w:val="000080"/>
                <w:sz w:val="32"/>
                <w:szCs w:val="32"/>
              </w:rPr>
            </w:pPr>
            <w:r w:rsidRPr="00403F9F">
              <w:rPr>
                <w:rFonts w:ascii="Verdana" w:hAnsi="Verdana" w:cs="Verdana"/>
                <w:b/>
              </w:rPr>
              <w:t>Av. Vieira Souto, 460 – Ipanema</w:t>
            </w:r>
          </w:p>
          <w:p w:rsidR="006F3CCB" w:rsidRPr="006F3CCB" w:rsidRDefault="006F3CCB" w:rsidP="00F26388">
            <w:pPr>
              <w:spacing w:before="80"/>
              <w:ind w:left="720"/>
              <w:rPr>
                <w:rFonts w:cs="Arial"/>
                <w:b/>
                <w:noProof/>
                <w:lang w:val="fr-BE"/>
              </w:rPr>
            </w:pPr>
            <w:r w:rsidRPr="006F3CCB">
              <w:rPr>
                <w:rFonts w:ascii="Verdana" w:hAnsi="Verdana" w:cs="Verdana"/>
                <w:b/>
                <w:lang w:val="fr-BE"/>
              </w:rPr>
              <w:t>Rio de Janeiro - Zip Code: 23420-000</w:t>
            </w:r>
          </w:p>
        </w:tc>
      </w:tr>
      <w:tr w:rsidR="006F3CCB" w:rsidRPr="003B7750" w:rsidTr="00F26388">
        <w:trPr>
          <w:trHeight w:val="1754"/>
        </w:trPr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3CCB" w:rsidRDefault="006F3CCB" w:rsidP="00F26388">
            <w:pPr>
              <w:spacing w:before="240" w:after="24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Settlement and Reconciliation</w:t>
            </w:r>
            <w:r w:rsidRPr="00403F9F">
              <w:rPr>
                <w:rFonts w:cs="Arial"/>
                <w:b/>
                <w:sz w:val="36"/>
                <w:szCs w:val="36"/>
              </w:rPr>
              <w:t xml:space="preserve"> Working Group</w:t>
            </w:r>
          </w:p>
          <w:p w:rsidR="006F3CCB" w:rsidRPr="00403F9F" w:rsidRDefault="006F3CCB" w:rsidP="00F26388">
            <w:pPr>
              <w:spacing w:before="240" w:after="24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- Agenda - </w:t>
            </w:r>
          </w:p>
        </w:tc>
      </w:tr>
    </w:tbl>
    <w:p w:rsidR="006F3CCB" w:rsidRPr="003B7750" w:rsidRDefault="006F3CCB" w:rsidP="006F3CCB">
      <w:pPr>
        <w:rPr>
          <w:b/>
          <w:bCs/>
          <w:color w:val="FF0000"/>
        </w:rPr>
      </w:pPr>
    </w:p>
    <w:p w:rsidR="006F3CCB" w:rsidRDefault="006F3CCB" w:rsidP="006F3CCB">
      <w:pPr>
        <w:pStyle w:val="BlockText"/>
        <w:shd w:val="clear" w:color="auto" w:fill="FFFFFF"/>
        <w:spacing w:before="0"/>
        <w:rPr>
          <w:b/>
          <w:sz w:val="20"/>
        </w:rPr>
      </w:pPr>
    </w:p>
    <w:p w:rsidR="006F3CCB" w:rsidRDefault="006F3CCB" w:rsidP="006F3CCB">
      <w:pPr>
        <w:pStyle w:val="BlockText"/>
        <w:shd w:val="clear" w:color="auto" w:fill="FFFFFF"/>
        <w:spacing w:before="0"/>
        <w:rPr>
          <w:b/>
          <w:sz w:val="20"/>
        </w:rPr>
      </w:pPr>
    </w:p>
    <w:p w:rsidR="006F3CCB" w:rsidRPr="00F168DE" w:rsidRDefault="006F3CCB" w:rsidP="006F3CCB">
      <w:pPr>
        <w:pStyle w:val="BlockText"/>
        <w:shd w:val="clear" w:color="auto" w:fill="FFFFFF"/>
        <w:spacing w:before="0"/>
        <w:jc w:val="center"/>
        <w:rPr>
          <w:b/>
          <w:color w:val="0000FF"/>
          <w:sz w:val="28"/>
          <w:szCs w:val="28"/>
        </w:rPr>
      </w:pPr>
      <w:r w:rsidRPr="00F168DE">
        <w:rPr>
          <w:b/>
          <w:color w:val="0000FF"/>
          <w:sz w:val="28"/>
          <w:szCs w:val="28"/>
        </w:rPr>
        <w:t>Dress code:  Business casual</w:t>
      </w:r>
    </w:p>
    <w:p w:rsidR="0096103D" w:rsidRPr="0096103D" w:rsidRDefault="0096103D" w:rsidP="0096103D">
      <w:pPr>
        <w:rPr>
          <w:rFonts w:ascii="Arial" w:hAnsi="Arial" w:cs="Arial"/>
        </w:rPr>
      </w:pPr>
    </w:p>
    <w:p w:rsidR="00352ED7" w:rsidRPr="0096103D" w:rsidRDefault="00352ED7" w:rsidP="0096103D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"/>
        <w:gridCol w:w="1701"/>
        <w:gridCol w:w="4990"/>
      </w:tblGrid>
      <w:tr w:rsidR="00352ED7" w:rsidTr="00352ED7">
        <w:trPr>
          <w:cantSplit/>
          <w:jc w:val="center"/>
        </w:trPr>
        <w:tc>
          <w:tcPr>
            <w:tcW w:w="679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Default="00B13B58" w:rsidP="00B13B58">
            <w:pPr>
              <w:spacing w:before="20" w:after="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Tues</w:t>
            </w:r>
            <w:r w:rsidR="00352ED7" w:rsidRPr="0096103D">
              <w:rPr>
                <w:rFonts w:ascii="Arial" w:hAnsi="Arial" w:cs="Arial"/>
                <w:sz w:val="28"/>
                <w:szCs w:val="28"/>
              </w:rPr>
              <w:t xml:space="preserve">day,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52ED7" w:rsidRPr="0096103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6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96103D" w:rsidRDefault="00352ED7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Morning 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09:00 – 09:30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96103D" w:rsidRDefault="00352ED7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>Coffee + Registration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09:30 – 10:30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Welcome + Global Update:</w:t>
            </w:r>
            <w:r w:rsidR="00B13B58">
              <w:rPr>
                <w:rFonts w:ascii="Arial" w:hAnsi="Arial" w:cs="Arial"/>
                <w:sz w:val="20"/>
                <w:szCs w:val="20"/>
              </w:rPr>
              <w:t xml:space="preserve"> (regional market groups update)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352ED7" w:rsidRPr="00B13B58" w:rsidTr="00B13B58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 w:rsidP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10:45 – 1</w:t>
            </w:r>
            <w:r w:rsidR="00B13B58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BB7" w:rsidRPr="00352ED7" w:rsidRDefault="00B13B58" w:rsidP="001B2FCE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Securities/Payment presentation + loc</w:t>
            </w:r>
            <w:r w:rsidR="001B2FCE">
              <w:rPr>
                <w:rFonts w:ascii="Arial" w:hAnsi="Arial" w:cs="Arial"/>
                <w:sz w:val="20"/>
                <w:szCs w:val="20"/>
                <w:lang w:val="en-US"/>
              </w:rPr>
              <w:t xml:space="preserve">al presentation about Brazilian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market, and/or </w:t>
            </w:r>
            <w:r w:rsidR="001B2FCE">
              <w:rPr>
                <w:rFonts w:ascii="Arial" w:hAnsi="Arial" w:cs="Arial"/>
                <w:sz w:val="20"/>
                <w:szCs w:val="20"/>
                <w:lang w:val="en-US"/>
              </w:rPr>
              <w:t>development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1B2FCE">
              <w:rPr>
                <w:rFonts w:ascii="Arial" w:hAnsi="Arial" w:cs="Arial"/>
                <w:sz w:val="20"/>
                <w:szCs w:val="20"/>
                <w:lang w:val="en-US"/>
              </w:rPr>
              <w:t xml:space="preserve"> LATAM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region</w:t>
            </w:r>
            <w:r w:rsidR="001B2FCE">
              <w:rPr>
                <w:rFonts w:ascii="Arial" w:hAnsi="Arial" w:cs="Arial"/>
                <w:sz w:val="20"/>
                <w:szCs w:val="20"/>
                <w:lang w:val="en-US"/>
              </w:rPr>
              <w:t xml:space="preserve"> (TBC).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12: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13: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96103D" w:rsidRDefault="00352ED7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Afternoon </w:t>
            </w:r>
          </w:p>
        </w:tc>
      </w:tr>
      <w:tr w:rsidR="00352ED7" w:rsidRPr="00352ED7" w:rsidTr="0016255D">
        <w:trPr>
          <w:cantSplit/>
          <w:jc w:val="center"/>
        </w:trPr>
        <w:tc>
          <w:tcPr>
            <w:tcW w:w="105" w:type="dxa"/>
            <w:tcBorders>
              <w:top w:val="single" w:sz="4" w:space="0" w:color="auto"/>
            </w:tcBorders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 w:rsidP="006F3C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13: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6F3C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0A3C59" w:rsidRDefault="00771129" w:rsidP="000A3C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Markets updates</w:t>
            </w:r>
            <w:r w:rsidR="00054405">
              <w:rPr>
                <w:rFonts w:ascii="Arial" w:hAnsi="Arial" w:cs="Arial"/>
                <w:sz w:val="20"/>
                <w:szCs w:val="20"/>
              </w:rPr>
              <w:t xml:space="preserve"> (including T2S + new messages)</w:t>
            </w:r>
          </w:p>
        </w:tc>
      </w:tr>
      <w:tr w:rsidR="00352ED7" w:rsidRPr="00352ED7" w:rsidTr="00352ED7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 w:rsidP="006F3C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15:</w:t>
            </w:r>
            <w:r w:rsidR="006F3CCB">
              <w:rPr>
                <w:rFonts w:ascii="Arial" w:hAnsi="Arial" w:cs="Arial"/>
                <w:sz w:val="20"/>
                <w:szCs w:val="20"/>
              </w:rPr>
              <w:t>15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15:</w:t>
            </w:r>
            <w:r w:rsidR="006F3C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352ED7" w:rsidRPr="00352ED7" w:rsidTr="0016255D">
        <w:trPr>
          <w:cantSplit/>
          <w:jc w:val="center"/>
        </w:trPr>
        <w:tc>
          <w:tcPr>
            <w:tcW w:w="105" w:type="dxa"/>
            <w:tcBorders>
              <w:bottom w:val="single" w:sz="4" w:space="0" w:color="auto"/>
            </w:tcBorders>
            <w:vAlign w:val="center"/>
            <w:hideMark/>
          </w:tcPr>
          <w:p w:rsidR="00352ED7" w:rsidRPr="00352ED7" w:rsidRDefault="00352ED7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352ED7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15:</w:t>
            </w:r>
            <w:r w:rsidR="006F3CCB">
              <w:rPr>
                <w:rFonts w:ascii="Arial" w:hAnsi="Arial" w:cs="Arial"/>
                <w:sz w:val="20"/>
                <w:szCs w:val="20"/>
              </w:rPr>
              <w:t>30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17:30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D7" w:rsidRPr="00352ED7" w:rsidRDefault="00771129" w:rsidP="00846123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C59">
              <w:rPr>
                <w:rFonts w:ascii="Arial" w:hAnsi="Arial" w:cs="Arial"/>
                <w:sz w:val="20"/>
                <w:szCs w:val="20"/>
                <w:lang w:val="en-US"/>
              </w:rPr>
              <w:t xml:space="preserve">Common session with  S&amp;R group on </w:t>
            </w:r>
            <w:r w:rsidRPr="000A3C59">
              <w:rPr>
                <w:rFonts w:ascii="Arial" w:hAnsi="Arial" w:cs="Arial"/>
                <w:sz w:val="20"/>
                <w:szCs w:val="20"/>
              </w:rPr>
              <w:t xml:space="preserve">reverse-engineered </w:t>
            </w:r>
            <w:r w:rsidR="00846123">
              <w:rPr>
                <w:rFonts w:ascii="Arial" w:hAnsi="Arial" w:cs="Arial"/>
                <w:sz w:val="20"/>
                <w:szCs w:val="20"/>
              </w:rPr>
              <w:t xml:space="preserve">(reshuffled) </w:t>
            </w:r>
            <w:r w:rsidRPr="000A3C59">
              <w:rPr>
                <w:rFonts w:ascii="Arial" w:hAnsi="Arial" w:cs="Arial"/>
                <w:sz w:val="20"/>
                <w:szCs w:val="20"/>
              </w:rPr>
              <w:t>m</w:t>
            </w:r>
            <w:r w:rsidR="00846123">
              <w:rPr>
                <w:rFonts w:ascii="Arial" w:hAnsi="Arial" w:cs="Arial"/>
                <w:sz w:val="20"/>
                <w:szCs w:val="20"/>
              </w:rPr>
              <w:t>arket practice on statements (</w:t>
            </w:r>
            <w:r w:rsidRPr="000A3C59">
              <w:rPr>
                <w:rFonts w:ascii="Arial" w:hAnsi="Arial" w:cs="Arial"/>
                <w:sz w:val="20"/>
                <w:szCs w:val="20"/>
              </w:rPr>
              <w:t xml:space="preserve"> holdings, </w:t>
            </w:r>
            <w:r w:rsidR="00846123">
              <w:rPr>
                <w:rFonts w:ascii="Arial" w:hAnsi="Arial" w:cs="Arial"/>
                <w:sz w:val="20"/>
                <w:szCs w:val="20"/>
              </w:rPr>
              <w:t>pending and posting transactions)</w:t>
            </w:r>
          </w:p>
        </w:tc>
      </w:tr>
    </w:tbl>
    <w:p w:rsidR="00352ED7" w:rsidRDefault="00352ED7" w:rsidP="00352ED7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p w:rsidR="001E6AAC" w:rsidRDefault="001E6AAC" w:rsidP="00352ED7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"/>
        <w:gridCol w:w="1701"/>
        <w:gridCol w:w="4990"/>
      </w:tblGrid>
      <w:tr w:rsidR="001E6AAC" w:rsidTr="00B13B58">
        <w:trPr>
          <w:cantSplit/>
          <w:jc w:val="center"/>
        </w:trPr>
        <w:tc>
          <w:tcPr>
            <w:tcW w:w="679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Default="00B13B58" w:rsidP="00B13B58">
            <w:pPr>
              <w:spacing w:before="20" w:after="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</w:t>
            </w:r>
            <w:r w:rsidR="001E6AAC" w:rsidRPr="0096103D">
              <w:rPr>
                <w:rFonts w:ascii="Arial" w:hAnsi="Arial" w:cs="Arial"/>
                <w:sz w:val="28"/>
                <w:szCs w:val="28"/>
              </w:rPr>
              <w:t xml:space="preserve">day,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E6AAC" w:rsidRPr="0096103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 w:rsidR="001E6AAC" w:rsidRPr="0096103D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</w:p>
        </w:tc>
      </w:tr>
      <w:tr w:rsidR="001E6AAC" w:rsidRPr="00352ED7" w:rsidTr="00B13B58">
        <w:trPr>
          <w:cantSplit/>
          <w:jc w:val="center"/>
        </w:trPr>
        <w:tc>
          <w:tcPr>
            <w:tcW w:w="6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96103D" w:rsidRDefault="001E6AAC" w:rsidP="00B13B58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Morning </w:t>
            </w:r>
          </w:p>
        </w:tc>
      </w:tr>
      <w:tr w:rsidR="001E6AAC" w:rsidRPr="00352ED7" w:rsidTr="0016255D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09:</w:t>
            </w:r>
            <w:r w:rsidR="0016255D">
              <w:rPr>
                <w:rFonts w:ascii="Arial" w:hAnsi="Arial" w:cs="Arial"/>
                <w:sz w:val="20"/>
                <w:szCs w:val="20"/>
              </w:rPr>
              <w:t>0</w:t>
            </w:r>
            <w:r w:rsidRPr="0096103D">
              <w:rPr>
                <w:rFonts w:ascii="Arial" w:hAnsi="Arial" w:cs="Arial"/>
                <w:sz w:val="20"/>
                <w:szCs w:val="20"/>
              </w:rPr>
              <w:t>0 – 10:30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9FE" w:rsidRDefault="00CF69FE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F69FE">
              <w:rPr>
                <w:rFonts w:ascii="Arial" w:hAnsi="Arial" w:cs="Arial"/>
                <w:sz w:val="20"/>
                <w:szCs w:val="20"/>
              </w:rPr>
              <w:t xml:space="preserve"> T2S Taskforce on Smooth Cross CSD Settlements</w:t>
            </w:r>
            <w:r w:rsidR="006F3C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BB7" w:rsidRPr="00352ED7" w:rsidRDefault="00CF69FE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A2BB7">
              <w:rPr>
                <w:rFonts w:ascii="Arial" w:hAnsi="Arial" w:cs="Arial"/>
                <w:sz w:val="20"/>
                <w:szCs w:val="20"/>
              </w:rPr>
              <w:t>Open issues</w:t>
            </w:r>
          </w:p>
        </w:tc>
      </w:tr>
      <w:tr w:rsidR="001E6AAC" w:rsidRPr="00352ED7" w:rsidTr="00B13B58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E6AAC" w:rsidRPr="00352ED7" w:rsidTr="0016255D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10:45 – 1</w:t>
            </w:r>
            <w:r w:rsidR="0016255D">
              <w:rPr>
                <w:rFonts w:ascii="Arial" w:hAnsi="Arial" w:cs="Arial"/>
                <w:sz w:val="20"/>
                <w:szCs w:val="20"/>
              </w:rPr>
              <w:t>2</w:t>
            </w:r>
            <w:r w:rsidRPr="0096103D">
              <w:rPr>
                <w:rFonts w:ascii="Arial" w:hAnsi="Arial" w:cs="Arial"/>
                <w:sz w:val="20"/>
                <w:szCs w:val="20"/>
              </w:rPr>
              <w:t>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Default="00CF69FE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46123">
              <w:rPr>
                <w:rFonts w:ascii="Arial" w:hAnsi="Arial" w:cs="Arial"/>
                <w:sz w:val="20"/>
                <w:szCs w:val="20"/>
              </w:rPr>
              <w:t>Open issues</w:t>
            </w:r>
            <w:r w:rsidR="00054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CCB" w:rsidRPr="00352ED7" w:rsidRDefault="006F3CCB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*PSET/PSAF MP</w:t>
            </w:r>
          </w:p>
        </w:tc>
      </w:tr>
      <w:tr w:rsidR="001E6AAC" w:rsidRPr="00352ED7" w:rsidTr="00B13B58">
        <w:trPr>
          <w:cantSplit/>
          <w:jc w:val="center"/>
        </w:trPr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12: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13: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1E6AAC" w:rsidRPr="00352ED7" w:rsidTr="00B13B58">
        <w:trPr>
          <w:cantSplit/>
          <w:jc w:val="center"/>
        </w:trPr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96103D" w:rsidRDefault="001E6AAC" w:rsidP="00B13B58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Afternoon </w:t>
            </w:r>
          </w:p>
        </w:tc>
      </w:tr>
      <w:tr w:rsidR="001E6AAC" w:rsidRPr="00352ED7" w:rsidTr="0016255D">
        <w:trPr>
          <w:cantSplit/>
          <w:jc w:val="center"/>
        </w:trPr>
        <w:tc>
          <w:tcPr>
            <w:tcW w:w="105" w:type="dxa"/>
            <w:tcBorders>
              <w:top w:val="single" w:sz="4" w:space="0" w:color="auto"/>
            </w:tcBorders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16255D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13:</w:t>
            </w:r>
            <w:r w:rsidR="0016255D">
              <w:rPr>
                <w:rFonts w:ascii="Arial" w:hAnsi="Arial" w:cs="Arial"/>
                <w:sz w:val="20"/>
                <w:szCs w:val="20"/>
              </w:rPr>
              <w:t>00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15:15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8A2BB7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Brazilian change request for securities Lending</w:t>
            </w:r>
          </w:p>
        </w:tc>
      </w:tr>
      <w:tr w:rsidR="001E6AAC" w:rsidRPr="00352ED7" w:rsidTr="00B13B58">
        <w:trPr>
          <w:cantSplit/>
          <w:jc w:val="center"/>
        </w:trPr>
        <w:tc>
          <w:tcPr>
            <w:tcW w:w="105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15:15 – 15:30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E6AAC" w:rsidRPr="00352ED7" w:rsidTr="0016255D">
        <w:trPr>
          <w:cantSplit/>
          <w:jc w:val="center"/>
        </w:trPr>
        <w:tc>
          <w:tcPr>
            <w:tcW w:w="105" w:type="dxa"/>
            <w:tcBorders>
              <w:bottom w:val="single" w:sz="4" w:space="0" w:color="auto"/>
            </w:tcBorders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15:30 – 17:30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405" w:rsidRPr="00054405" w:rsidRDefault="008A2BB7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Counterparty Response and Allegement MP</w:t>
            </w:r>
          </w:p>
        </w:tc>
      </w:tr>
    </w:tbl>
    <w:p w:rsidR="001E6AAC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p w:rsidR="001E6AAC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p w:rsidR="001E6AAC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p w:rsidR="001E6AAC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p w:rsidR="001E6AAC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86"/>
        <w:gridCol w:w="1701"/>
        <w:gridCol w:w="4990"/>
      </w:tblGrid>
      <w:tr w:rsidR="001E6AAC" w:rsidTr="006A37F8">
        <w:trPr>
          <w:cantSplit/>
          <w:jc w:val="center"/>
        </w:trPr>
        <w:tc>
          <w:tcPr>
            <w:tcW w:w="677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Default="00B13B58" w:rsidP="00B13B58">
            <w:pPr>
              <w:spacing w:before="20" w:after="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  <w:r w:rsidR="001E6AAC" w:rsidRPr="0096103D">
              <w:rPr>
                <w:rFonts w:ascii="Arial" w:hAnsi="Arial" w:cs="Arial"/>
                <w:sz w:val="28"/>
                <w:szCs w:val="28"/>
              </w:rPr>
              <w:t xml:space="preserve">day,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1E6AAC" w:rsidRPr="0096103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67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96103D" w:rsidRDefault="001E6AAC" w:rsidP="00B13B58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Morning 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6A37F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09:</w:t>
            </w:r>
            <w:r w:rsidR="006A37F8">
              <w:rPr>
                <w:rFonts w:ascii="Arial" w:hAnsi="Arial" w:cs="Arial"/>
                <w:sz w:val="20"/>
                <w:szCs w:val="20"/>
              </w:rPr>
              <w:t>0</w:t>
            </w:r>
            <w:r w:rsidRPr="0096103D">
              <w:rPr>
                <w:rFonts w:ascii="Arial" w:hAnsi="Arial" w:cs="Arial"/>
                <w:sz w:val="20"/>
                <w:szCs w:val="20"/>
              </w:rPr>
              <w:t>0 – 10:30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5BC" w:rsidRDefault="00F755BC" w:rsidP="00F755BC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Common  session with CA and IF:</w:t>
            </w:r>
          </w:p>
          <w:p w:rsidR="001E6AAC" w:rsidRPr="007321DD" w:rsidRDefault="00F755BC" w:rsidP="00F755BC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9B5">
              <w:rPr>
                <w:rFonts w:ascii="Arial" w:hAnsi="Arial" w:cs="Arial"/>
                <w:color w:val="000000"/>
                <w:sz w:val="20"/>
                <w:szCs w:val="20"/>
              </w:rPr>
              <w:t xml:space="preserve">MP based on change request related to </w:t>
            </w:r>
            <w:r w:rsidRPr="001769B5">
              <w:rPr>
                <w:rFonts w:ascii="Arial" w:hAnsi="Arial" w:cs="Arial"/>
                <w:iCs/>
                <w:sz w:val="20"/>
                <w:szCs w:val="20"/>
              </w:rPr>
              <w:t xml:space="preserve">the usage of ISIN and </w:t>
            </w:r>
            <w:proofErr w:type="spellStart"/>
            <w:r w:rsidRPr="001769B5">
              <w:rPr>
                <w:rFonts w:ascii="Arial" w:hAnsi="Arial" w:cs="Arial"/>
                <w:iCs/>
                <w:sz w:val="20"/>
                <w:szCs w:val="20"/>
              </w:rPr>
              <w:t>OtherIdentification</w:t>
            </w:r>
            <w:proofErr w:type="spellEnd"/>
            <w:r w:rsidRPr="001769B5">
              <w:rPr>
                <w:rFonts w:ascii="Arial" w:hAnsi="Arial" w:cs="Arial"/>
                <w:iCs/>
                <w:sz w:val="20"/>
                <w:szCs w:val="20"/>
              </w:rPr>
              <w:t xml:space="preserve"> for the relevant messages so that ISIN and</w:t>
            </w:r>
            <w:r w:rsidRPr="0017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69B5">
              <w:rPr>
                <w:rFonts w:ascii="Arial" w:hAnsi="Arial" w:cs="Arial"/>
                <w:i/>
                <w:iCs/>
                <w:sz w:val="20"/>
                <w:szCs w:val="20"/>
              </w:rPr>
              <w:t>OtherIdentification</w:t>
            </w:r>
            <w:proofErr w:type="spellEnd"/>
            <w:r w:rsidRPr="00176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may be set concurrently</w:t>
            </w:r>
            <w:r w:rsidRPr="001769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6A37F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 xml:space="preserve">10:45 – </w:t>
            </w:r>
            <w:r w:rsidR="006A37F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8A2BB7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Modification MP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12:15 – 13:15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96103D" w:rsidRDefault="001E6AAC" w:rsidP="00B13B58">
            <w:pPr>
              <w:pStyle w:val="BlockText"/>
              <w:shd w:val="clear" w:color="auto" w:fill="FFFFFF"/>
              <w:spacing w:before="20" w:after="20"/>
              <w:jc w:val="left"/>
              <w:rPr>
                <w:sz w:val="20"/>
                <w:szCs w:val="20"/>
              </w:rPr>
            </w:pPr>
            <w:r w:rsidRPr="0096103D">
              <w:rPr>
                <w:sz w:val="20"/>
                <w:szCs w:val="20"/>
              </w:rPr>
              <w:t xml:space="preserve">Afternoon 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tcBorders>
              <w:top w:val="single" w:sz="4" w:space="0" w:color="auto"/>
            </w:tcBorders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6A37F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13:</w:t>
            </w:r>
            <w:r w:rsidR="006A37F8">
              <w:rPr>
                <w:rFonts w:ascii="Arial" w:hAnsi="Arial" w:cs="Arial"/>
                <w:sz w:val="20"/>
                <w:szCs w:val="20"/>
              </w:rPr>
              <w:t>00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6A37F8">
              <w:rPr>
                <w:rFonts w:ascii="Arial" w:hAnsi="Arial" w:cs="Arial"/>
                <w:sz w:val="20"/>
                <w:szCs w:val="20"/>
              </w:rPr>
              <w:t>3</w:t>
            </w:r>
            <w:r w:rsidRPr="0096103D">
              <w:rPr>
                <w:rFonts w:ascii="Arial" w:hAnsi="Arial" w:cs="Arial"/>
                <w:sz w:val="20"/>
                <w:szCs w:val="20"/>
              </w:rPr>
              <w:t>:</w:t>
            </w:r>
            <w:r w:rsidR="006A37F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6A37F8" w:rsidP="006A37F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plenary closure</w:t>
            </w:r>
          </w:p>
        </w:tc>
      </w:tr>
      <w:tr w:rsidR="006A37F8" w:rsidRPr="00352ED7" w:rsidTr="006A37F8">
        <w:trPr>
          <w:cantSplit/>
          <w:trHeight w:val="385"/>
          <w:jc w:val="center"/>
        </w:trPr>
        <w:tc>
          <w:tcPr>
            <w:tcW w:w="86" w:type="dxa"/>
            <w:tcBorders>
              <w:top w:val="single" w:sz="4" w:space="0" w:color="auto"/>
            </w:tcBorders>
            <w:vAlign w:val="center"/>
            <w:hideMark/>
          </w:tcPr>
          <w:p w:rsidR="006A37F8" w:rsidRPr="0096103D" w:rsidRDefault="006A37F8" w:rsidP="00B13B58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7F8" w:rsidRPr="0096103D" w:rsidRDefault="006A37F8" w:rsidP="006A37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6103D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6103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7F8" w:rsidRPr="001769B5" w:rsidRDefault="00F755BC" w:rsidP="000544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Modification MP</w:t>
            </w:r>
          </w:p>
        </w:tc>
      </w:tr>
      <w:tr w:rsidR="001E6AAC" w:rsidRPr="00352ED7" w:rsidTr="006A37F8">
        <w:trPr>
          <w:cantSplit/>
          <w:jc w:val="center"/>
        </w:trPr>
        <w:tc>
          <w:tcPr>
            <w:tcW w:w="86" w:type="dxa"/>
            <w:vAlign w:val="center"/>
            <w:hideMark/>
          </w:tcPr>
          <w:p w:rsidR="001E6AAC" w:rsidRPr="00352ED7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15:15 – 15:30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352ED7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3D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1E6AAC" w:rsidRPr="001769B5" w:rsidTr="006A37F8">
        <w:trPr>
          <w:cantSplit/>
          <w:jc w:val="center"/>
        </w:trPr>
        <w:tc>
          <w:tcPr>
            <w:tcW w:w="86" w:type="dxa"/>
            <w:tcBorders>
              <w:bottom w:val="single" w:sz="4" w:space="0" w:color="auto"/>
            </w:tcBorders>
            <w:vAlign w:val="center"/>
            <w:hideMark/>
          </w:tcPr>
          <w:p w:rsidR="001E6AAC" w:rsidRPr="001769B5" w:rsidRDefault="001E6AAC" w:rsidP="00B13B58">
            <w:pPr>
              <w:spacing w:before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9B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AC" w:rsidRPr="001769B5" w:rsidRDefault="001E6AAC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9B5">
              <w:rPr>
                <w:rFonts w:ascii="Arial" w:hAnsi="Arial" w:cs="Arial"/>
                <w:sz w:val="20"/>
                <w:szCs w:val="20"/>
              </w:rPr>
              <w:t>15:30 – 1</w:t>
            </w:r>
            <w:r w:rsidR="008A2BB7" w:rsidRPr="001769B5"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F92" w:rsidRDefault="00054405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769B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1769B5">
              <w:rPr>
                <w:rFonts w:ascii="Arial" w:hAnsi="Arial" w:cs="Arial"/>
                <w:sz w:val="20"/>
                <w:szCs w:val="20"/>
              </w:rPr>
              <w:t xml:space="preserve">New issues: </w:t>
            </w:r>
          </w:p>
          <w:p w:rsidR="009B0F92" w:rsidRDefault="009B0F92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054405" w:rsidRPr="001769B5" w:rsidRDefault="009B0F92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54405" w:rsidRPr="001769B5">
              <w:rPr>
                <w:rFonts w:ascii="Arial" w:hAnsi="Arial" w:cs="Arial"/>
                <w:sz w:val="20"/>
                <w:szCs w:val="20"/>
              </w:rPr>
              <w:t xml:space="preserve">Processing Cancellation codes in Securities Settlement Transaction Pending Report. Removal </w:t>
            </w:r>
            <w:r w:rsidR="00CF69FE" w:rsidRPr="001769B5">
              <w:rPr>
                <w:rFonts w:ascii="Arial" w:hAnsi="Arial" w:cs="Arial"/>
                <w:sz w:val="20"/>
                <w:szCs w:val="20"/>
              </w:rPr>
              <w:t xml:space="preserve">of codes </w:t>
            </w:r>
            <w:r w:rsidR="00054405" w:rsidRPr="001769B5">
              <w:rPr>
                <w:rFonts w:ascii="Arial" w:hAnsi="Arial" w:cs="Arial"/>
                <w:sz w:val="20"/>
                <w:szCs w:val="20"/>
              </w:rPr>
              <w:t>or extend of scope</w:t>
            </w:r>
          </w:p>
          <w:p w:rsidR="001E6AAC" w:rsidRDefault="00054405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9B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8A2BB7" w:rsidRPr="001769B5">
              <w:rPr>
                <w:rFonts w:ascii="Arial" w:hAnsi="Arial" w:cs="Arial"/>
                <w:sz w:val="20"/>
                <w:szCs w:val="20"/>
                <w:lang w:val="en-US"/>
              </w:rPr>
              <w:t>Wrap up and next steps.</w:t>
            </w:r>
          </w:p>
          <w:p w:rsidR="009B0F92" w:rsidRDefault="009B0F92" w:rsidP="00B13B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0F92" w:rsidRDefault="001D7A00" w:rsidP="009B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2 )</w:t>
            </w:r>
            <w:r w:rsidR="009B0F92">
              <w:rPr>
                <w:rFonts w:ascii="Arial" w:hAnsi="Arial" w:cs="Arial"/>
                <w:sz w:val="20"/>
                <w:szCs w:val="20"/>
              </w:rPr>
              <w:t xml:space="preserve">What message Financial Institutions (custodians) accept from an investor that wants to place an order to purchase new securities (IPOs) , an </w:t>
            </w:r>
            <w:r w:rsidR="009B0F92">
              <w:rPr>
                <w:rFonts w:ascii="Arial" w:hAnsi="Arial" w:cs="Arial"/>
                <w:b/>
                <w:bCs/>
                <w:sz w:val="20"/>
                <w:szCs w:val="20"/>
              </w:rPr>
              <w:t>MT 502</w:t>
            </w:r>
            <w:r w:rsidR="009B0F92">
              <w:rPr>
                <w:rFonts w:ascii="Arial" w:hAnsi="Arial" w:cs="Arial"/>
                <w:sz w:val="20"/>
                <w:szCs w:val="20"/>
              </w:rPr>
              <w:t xml:space="preserve"> between the investor and the custodian?</w:t>
            </w:r>
          </w:p>
          <w:p w:rsidR="009B0F92" w:rsidRDefault="009B0F92" w:rsidP="009B0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2" w:rsidRDefault="009B0F92" w:rsidP="009B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is indeed the case where do you include the following info:</w:t>
            </w:r>
          </w:p>
          <w:p w:rsidR="009B0F92" w:rsidRDefault="009B0F92" w:rsidP="009B0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price </w:t>
            </w: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date </w:t>
            </w: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Disclaimer </w:t>
            </w: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manager </w:t>
            </w: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Broker </w:t>
            </w:r>
          </w:p>
          <w:p w:rsidR="009B0F92" w:rsidRDefault="009B0F92" w:rsidP="009B0F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method:  RTGS payment system, earmarking Yes or No</w:t>
            </w:r>
          </w:p>
          <w:p w:rsidR="009B0F92" w:rsidRDefault="009B0F92" w:rsidP="009B0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2" w:rsidRDefault="001D7A00" w:rsidP="009B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</w:t>
            </w:r>
            <w:r w:rsidR="009B0F92">
              <w:rPr>
                <w:rFonts w:ascii="Arial" w:hAnsi="Arial" w:cs="Arial"/>
                <w:sz w:val="20"/>
                <w:szCs w:val="20"/>
              </w:rPr>
              <w:t>ther message used?</w:t>
            </w:r>
          </w:p>
          <w:p w:rsidR="009B0F92" w:rsidRDefault="009B0F92" w:rsidP="009B0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F92" w:rsidRPr="009B0F92" w:rsidRDefault="009B0F92" w:rsidP="00B13B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AAC" w:rsidRPr="001769B5" w:rsidRDefault="001E6AAC" w:rsidP="001E6AAC">
      <w:pPr>
        <w:pStyle w:val="BlockText"/>
        <w:shd w:val="clear" w:color="auto" w:fill="FFFFFF"/>
        <w:spacing w:before="20" w:after="20"/>
        <w:rPr>
          <w:b/>
          <w:bCs/>
          <w:sz w:val="20"/>
          <w:szCs w:val="20"/>
        </w:rPr>
      </w:pPr>
    </w:p>
    <w:sectPr w:rsidR="001E6AAC" w:rsidRPr="001769B5" w:rsidSect="001A5C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CB" w:rsidRDefault="006F3CCB" w:rsidP="006F3CCB">
      <w:r>
        <w:separator/>
      </w:r>
    </w:p>
  </w:endnote>
  <w:endnote w:type="continuationSeparator" w:id="0">
    <w:p w:rsidR="006F3CCB" w:rsidRDefault="006F3CCB" w:rsidP="006F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CB" w:rsidRDefault="006F3CCB" w:rsidP="006F3CCB">
      <w:r>
        <w:separator/>
      </w:r>
    </w:p>
  </w:footnote>
  <w:footnote w:type="continuationSeparator" w:id="0">
    <w:p w:rsidR="006F3CCB" w:rsidRDefault="006F3CCB" w:rsidP="006F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B" w:rsidRPr="006F3CCB" w:rsidRDefault="006F3CCB" w:rsidP="006F3CCB">
    <w:pPr>
      <w:pStyle w:val="Header"/>
      <w:tabs>
        <w:tab w:val="left" w:pos="3960"/>
        <w:tab w:val="left" w:pos="4860"/>
        <w:tab w:val="center" w:pos="7020"/>
        <w:tab w:val="right" w:pos="13860"/>
      </w:tabs>
      <w:jc w:val="center"/>
      <w:rPr>
        <w:b/>
        <w:sz w:val="20"/>
      </w:rPr>
    </w:pPr>
    <w:r>
      <w:rPr>
        <w:b/>
        <w:sz w:val="20"/>
      </w:rPr>
      <w:t>S&amp;R</w:t>
    </w:r>
    <w:r w:rsidRPr="006F3CCB">
      <w:rPr>
        <w:b/>
        <w:sz w:val="20"/>
      </w:rPr>
      <w:t xml:space="preserve"> SMPG Corporate Action Detailed Agenda – April 5 - 7 2011</w:t>
    </w:r>
  </w:p>
  <w:p w:rsidR="006F3CCB" w:rsidRDefault="006F3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5EC"/>
    <w:multiLevelType w:val="hybridMultilevel"/>
    <w:tmpl w:val="74CE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7BD5"/>
    <w:multiLevelType w:val="hybridMultilevel"/>
    <w:tmpl w:val="C71E4144"/>
    <w:lvl w:ilvl="0" w:tplc="4D30BBF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775"/>
    <w:multiLevelType w:val="hybridMultilevel"/>
    <w:tmpl w:val="A6AC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D7"/>
    <w:rsid w:val="00054405"/>
    <w:rsid w:val="00067D33"/>
    <w:rsid w:val="000A3C59"/>
    <w:rsid w:val="00126F27"/>
    <w:rsid w:val="00156270"/>
    <w:rsid w:val="0016255D"/>
    <w:rsid w:val="001769B5"/>
    <w:rsid w:val="001A5C01"/>
    <w:rsid w:val="001B2FCE"/>
    <w:rsid w:val="001D7A00"/>
    <w:rsid w:val="001E6AAC"/>
    <w:rsid w:val="0020575C"/>
    <w:rsid w:val="002F230E"/>
    <w:rsid w:val="00352ED7"/>
    <w:rsid w:val="003C1540"/>
    <w:rsid w:val="004C310A"/>
    <w:rsid w:val="004D5834"/>
    <w:rsid w:val="0050144C"/>
    <w:rsid w:val="006A37F8"/>
    <w:rsid w:val="006F3CCB"/>
    <w:rsid w:val="007321DD"/>
    <w:rsid w:val="00771129"/>
    <w:rsid w:val="007F1CE3"/>
    <w:rsid w:val="008333B1"/>
    <w:rsid w:val="00846123"/>
    <w:rsid w:val="008969B1"/>
    <w:rsid w:val="008A2BB7"/>
    <w:rsid w:val="0096103D"/>
    <w:rsid w:val="009B0F92"/>
    <w:rsid w:val="00A17493"/>
    <w:rsid w:val="00A46810"/>
    <w:rsid w:val="00A71909"/>
    <w:rsid w:val="00AD4C4F"/>
    <w:rsid w:val="00B13B58"/>
    <w:rsid w:val="00BA0EEA"/>
    <w:rsid w:val="00CF69FE"/>
    <w:rsid w:val="00DF6027"/>
    <w:rsid w:val="00E779B3"/>
    <w:rsid w:val="00F755BC"/>
    <w:rsid w:val="00F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352ED7"/>
    <w:pPr>
      <w:spacing w:before="4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A3C59"/>
    <w:pPr>
      <w:ind w:left="72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6F3CCB"/>
    <w:pPr>
      <w:spacing w:before="120" w:after="240"/>
      <w:jc w:val="center"/>
    </w:pPr>
    <w:rPr>
      <w:rFonts w:ascii="Arial" w:eastAsia="Times New Roman" w:hAnsi="Arial"/>
      <w:sz w:val="56"/>
      <w:szCs w:val="20"/>
      <w:u w:val="doub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F3CCB"/>
    <w:rPr>
      <w:rFonts w:ascii="Arial" w:eastAsia="Times New Roman" w:hAnsi="Arial"/>
      <w:sz w:val="56"/>
      <w:u w:val="doub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C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3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CC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Investment Management Association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Broadway</dc:creator>
  <cp:keywords/>
  <cp:lastModifiedBy>ktaquet</cp:lastModifiedBy>
  <cp:revision>2</cp:revision>
  <dcterms:created xsi:type="dcterms:W3CDTF">2011-03-31T09:35:00Z</dcterms:created>
  <dcterms:modified xsi:type="dcterms:W3CDTF">2011-03-31T09:35:00Z</dcterms:modified>
</cp:coreProperties>
</file>