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37" w:rsidRPr="0027107E" w:rsidRDefault="00720237" w:rsidP="00720237">
      <w:pPr>
        <w:pStyle w:val="Heading2"/>
        <w:numPr>
          <w:ilvl w:val="0"/>
          <w:numId w:val="0"/>
        </w:numPr>
        <w:spacing w:before="120"/>
        <w:rPr>
          <w:color w:val="FF0000"/>
        </w:rPr>
      </w:pPr>
      <w:bookmarkStart w:id="0" w:name="_Toc271097095"/>
      <w:bookmarkStart w:id="1" w:name="_Toc271101485"/>
      <w:bookmarkStart w:id="2" w:name="_Toc271116679"/>
      <w:r>
        <w:rPr>
          <w:color w:val="FF0000"/>
        </w:rPr>
        <w:t xml:space="preserve">II.17 </w:t>
      </w:r>
      <w:r w:rsidRPr="0027107E">
        <w:rPr>
          <w:color w:val="FF0000"/>
        </w:rPr>
        <w:t xml:space="preserve">Sese.033, sese.035 and sese.36, changes in the </w:t>
      </w:r>
      <w:proofErr w:type="spellStart"/>
      <w:r w:rsidRPr="0027107E">
        <w:rPr>
          <w:color w:val="FF0000"/>
        </w:rPr>
        <w:t>QuantityAndAccountDetails</w:t>
      </w:r>
      <w:proofErr w:type="spellEnd"/>
      <w:r w:rsidRPr="0027107E">
        <w:rPr>
          <w:color w:val="FF0000"/>
        </w:rPr>
        <w:t xml:space="preserve">, </w:t>
      </w:r>
      <w:proofErr w:type="spellStart"/>
      <w:r w:rsidRPr="0027107E">
        <w:rPr>
          <w:color w:val="FF0000"/>
        </w:rPr>
        <w:t>SecuritiesFinancingDetails</w:t>
      </w:r>
      <w:proofErr w:type="spellEnd"/>
      <w:r w:rsidRPr="0027107E">
        <w:rPr>
          <w:color w:val="FF0000"/>
        </w:rPr>
        <w:t xml:space="preserve"> and </w:t>
      </w:r>
      <w:proofErr w:type="spellStart"/>
      <w:r w:rsidRPr="0027107E">
        <w:rPr>
          <w:color w:val="FF0000"/>
        </w:rPr>
        <w:t>TradeDetails</w:t>
      </w:r>
      <w:proofErr w:type="spellEnd"/>
      <w:r w:rsidRPr="0027107E">
        <w:rPr>
          <w:color w:val="FF0000"/>
        </w:rPr>
        <w:t xml:space="preserve"> message components</w:t>
      </w:r>
      <w:bookmarkEnd w:id="0"/>
      <w:bookmarkEnd w:id="1"/>
      <w:bookmarkEnd w:id="2"/>
    </w:p>
    <w:p w:rsidR="00720237" w:rsidRDefault="00720237" w:rsidP="00720237">
      <w:pPr>
        <w:pStyle w:val="BlockText"/>
      </w:pPr>
    </w:p>
    <w:p w:rsidR="00720237" w:rsidRDefault="00720237" w:rsidP="00720237">
      <w:pPr>
        <w:jc w:val="center"/>
        <w:rPr>
          <w:b/>
          <w:smallCaps/>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500"/>
      </w:tblGrid>
      <w:tr w:rsidR="00720237" w:rsidRPr="002C3028" w:rsidTr="006D092E">
        <w:tc>
          <w:tcPr>
            <w:tcW w:w="9706" w:type="dxa"/>
            <w:shd w:val="pct5" w:color="auto" w:fill="auto"/>
          </w:tcPr>
          <w:p w:rsidR="00720237" w:rsidRPr="002C3028" w:rsidRDefault="00720237" w:rsidP="006D092E">
            <w:pPr>
              <w:spacing w:before="60"/>
              <w:rPr>
                <w:rFonts w:cs="Arial"/>
                <w:b/>
              </w:rPr>
            </w:pPr>
            <w:r>
              <w:rPr>
                <w:rFonts w:cs="Arial"/>
                <w:b/>
              </w:rPr>
              <w:t>A. Origin of request</w:t>
            </w:r>
          </w:p>
        </w:tc>
      </w:tr>
      <w:tr w:rsidR="00720237" w:rsidTr="006D092E">
        <w:tc>
          <w:tcPr>
            <w:tcW w:w="9706" w:type="dxa"/>
          </w:tcPr>
          <w:p w:rsidR="00720237" w:rsidRDefault="00720237" w:rsidP="006D092E">
            <w:r w:rsidRPr="008438AF">
              <w:t>A.1 Submitter</w:t>
            </w:r>
            <w:r>
              <w:t xml:space="preserve">: </w:t>
            </w:r>
          </w:p>
          <w:p w:rsidR="00720237" w:rsidRPr="007777CF" w:rsidRDefault="00720237" w:rsidP="006D092E">
            <w:r w:rsidRPr="007777CF">
              <w:t xml:space="preserve">ANBIMA </w:t>
            </w:r>
            <w:r>
              <w:t>–</w:t>
            </w:r>
            <w:r w:rsidRPr="007777CF">
              <w:t xml:space="preserve"> Brazilian Financial and Capital Markets Association</w:t>
            </w:r>
          </w:p>
          <w:p w:rsidR="00720237" w:rsidRPr="00C63089" w:rsidRDefault="00720237" w:rsidP="006D092E">
            <w:pPr>
              <w:rPr>
                <w:lang w:val="pt-BR"/>
              </w:rPr>
            </w:pPr>
            <w:r w:rsidRPr="00C63089">
              <w:rPr>
                <w:lang w:val="pt-BR"/>
              </w:rPr>
              <w:t>Avenida das Nações Unidas, 8501 - 21º andar</w:t>
            </w:r>
          </w:p>
          <w:p w:rsidR="00720237" w:rsidRPr="00C63089" w:rsidRDefault="00720237" w:rsidP="006D092E">
            <w:pPr>
              <w:rPr>
                <w:lang w:val="pt-BR"/>
              </w:rPr>
            </w:pPr>
            <w:r w:rsidRPr="00C63089">
              <w:rPr>
                <w:lang w:val="pt-BR"/>
              </w:rPr>
              <w:t>São Paulo, SP - Brazil</w:t>
            </w:r>
          </w:p>
          <w:p w:rsidR="00720237" w:rsidRPr="00C63089" w:rsidRDefault="00720237" w:rsidP="006D092E">
            <w:pPr>
              <w:rPr>
                <w:lang w:val="pt-BR"/>
              </w:rPr>
            </w:pPr>
            <w:r w:rsidRPr="00C63089">
              <w:rPr>
                <w:lang w:val="pt-BR"/>
              </w:rPr>
              <w:t xml:space="preserve">A.2 Contact person: </w:t>
            </w:r>
          </w:p>
          <w:p w:rsidR="00720237" w:rsidRPr="00227704" w:rsidRDefault="00720237" w:rsidP="006D092E">
            <w:pPr>
              <w:rPr>
                <w:lang w:val="pt-BR"/>
              </w:rPr>
            </w:pPr>
            <w:r w:rsidRPr="00227704">
              <w:rPr>
                <w:lang w:val="pt-BR"/>
              </w:rPr>
              <w:t>Liliane Dutra/Luciana Dias</w:t>
            </w:r>
          </w:p>
          <w:p w:rsidR="00720237" w:rsidRDefault="00720237" w:rsidP="006D092E">
            <w:pPr>
              <w:jc w:val="left"/>
              <w:rPr>
                <w:lang w:val="pt-BR"/>
              </w:rPr>
            </w:pPr>
            <w:r w:rsidRPr="00937093">
              <w:rPr>
                <w:lang w:val="pt-BR"/>
              </w:rPr>
              <w:t>e-mail:</w:t>
            </w:r>
            <w:r>
              <w:rPr>
                <w:lang w:val="pt-BR"/>
              </w:rPr>
              <w:t xml:space="preserve"> </w:t>
            </w:r>
            <w:hyperlink r:id="rId8" w:history="1">
              <w:r w:rsidRPr="00BE14AE">
                <w:rPr>
                  <w:rStyle w:val="Hyperlink"/>
                  <w:rFonts w:eastAsiaTheme="majorEastAsia"/>
                  <w:lang w:val="pt-BR"/>
                </w:rPr>
                <w:t>liliane.dutra@anbima.com.br</w:t>
              </w:r>
            </w:hyperlink>
            <w:r>
              <w:rPr>
                <w:lang w:val="pt-BR"/>
              </w:rPr>
              <w:t xml:space="preserve">; </w:t>
            </w:r>
            <w:hyperlink r:id="rId9" w:history="1">
              <w:r w:rsidRPr="00BE14AE">
                <w:rPr>
                  <w:rStyle w:val="Hyperlink"/>
                  <w:rFonts w:eastAsiaTheme="majorEastAsia"/>
                  <w:lang w:val="pt-BR"/>
                </w:rPr>
                <w:t>luciana.dias@anbima.com.br</w:t>
              </w:r>
            </w:hyperlink>
            <w:r>
              <w:rPr>
                <w:lang w:val="pt-BR"/>
              </w:rPr>
              <w:t xml:space="preserve">;                          </w:t>
            </w:r>
            <w:hyperlink r:id="rId10" w:history="1">
              <w:r w:rsidRPr="00BE14AE">
                <w:rPr>
                  <w:rStyle w:val="Hyperlink"/>
                  <w:rFonts w:eastAsiaTheme="majorEastAsia"/>
                  <w:lang w:val="pt-BR"/>
                </w:rPr>
                <w:t>padronizacao.sistemagalgo@anbima.com.br</w:t>
              </w:r>
            </w:hyperlink>
          </w:p>
          <w:p w:rsidR="00720237" w:rsidRDefault="00720237" w:rsidP="006D092E">
            <w:proofErr w:type="spellStart"/>
            <w:r w:rsidRPr="00227704">
              <w:t>tel</w:t>
            </w:r>
            <w:proofErr w:type="spellEnd"/>
            <w:r w:rsidRPr="00227704">
              <w:t>: 55 11 3032-3838</w:t>
            </w:r>
          </w:p>
          <w:p w:rsidR="00720237" w:rsidRPr="00491D33" w:rsidRDefault="00720237" w:rsidP="006D092E">
            <w:r w:rsidRPr="00491D33">
              <w:t>A.3 Sponsors:</w:t>
            </w:r>
          </w:p>
          <w:p w:rsidR="00720237" w:rsidRPr="00D845FB" w:rsidRDefault="00720237" w:rsidP="006D092E">
            <w:pPr>
              <w:rPr>
                <w:rFonts w:cs="Arial" w:hint="eastAsia"/>
                <w:bCs/>
                <w:i/>
                <w:iCs/>
                <w:color w:val="0000FF"/>
                <w:sz w:val="16"/>
                <w:szCs w:val="22"/>
                <w:lang w:eastAsia="ja-JP"/>
              </w:rPr>
            </w:pPr>
            <w:r w:rsidRPr="00491D33">
              <w:t>ANBIMA is the Brazilian Financial and Capital Markets Association and it represents</w:t>
            </w:r>
            <w:r w:rsidRPr="007777CF">
              <w:t xml:space="preserve"> 325 associated</w:t>
            </w:r>
            <w:r>
              <w:t xml:space="preserve"> institutions</w:t>
            </w:r>
            <w:r w:rsidRPr="007777CF">
              <w:t xml:space="preserve"> like commercial, </w:t>
            </w:r>
            <w:r>
              <w:t>multiple</w:t>
            </w:r>
            <w:r w:rsidRPr="007777CF">
              <w:t xml:space="preserve"> </w:t>
            </w:r>
            <w:r>
              <w:t>and investment banks</w:t>
            </w:r>
            <w:r w:rsidRPr="007777CF">
              <w:t>, asset manage</w:t>
            </w:r>
            <w:r>
              <w:t>rs</w:t>
            </w:r>
            <w:r w:rsidRPr="007777CF">
              <w:t xml:space="preserve">, </w:t>
            </w:r>
            <w:r>
              <w:t>brokers</w:t>
            </w:r>
            <w:r w:rsidRPr="007777CF">
              <w:t xml:space="preserve">, </w:t>
            </w:r>
            <w:r>
              <w:t>securities and exchange distributors</w:t>
            </w:r>
            <w:r w:rsidRPr="007777CF">
              <w:t xml:space="preserve"> </w:t>
            </w:r>
            <w:r>
              <w:t>and investment consultants</w:t>
            </w:r>
            <w:r w:rsidRPr="007777CF">
              <w:t>.</w:t>
            </w:r>
            <w:r>
              <w:t xml:space="preserve">  </w:t>
            </w:r>
          </w:p>
        </w:tc>
      </w:tr>
      <w:tr w:rsidR="00720237" w:rsidTr="006D092E">
        <w:tc>
          <w:tcPr>
            <w:tcW w:w="9706" w:type="dxa"/>
            <w:shd w:val="pct5" w:color="auto" w:fill="auto"/>
          </w:tcPr>
          <w:p w:rsidR="00720237" w:rsidRPr="00C82DBD" w:rsidRDefault="00720237" w:rsidP="006D092E">
            <w:pPr>
              <w:rPr>
                <w:b/>
              </w:rPr>
            </w:pPr>
            <w:r w:rsidRPr="00C82DBD">
              <w:rPr>
                <w:b/>
              </w:rPr>
              <w:t>B. Related Messages</w:t>
            </w:r>
          </w:p>
        </w:tc>
      </w:tr>
      <w:tr w:rsidR="00720237" w:rsidRPr="00762EB8" w:rsidTr="006D092E">
        <w:tc>
          <w:tcPr>
            <w:tcW w:w="9706" w:type="dxa"/>
          </w:tcPr>
          <w:p w:rsidR="00720237" w:rsidRDefault="00720237" w:rsidP="006D092E">
            <w:proofErr w:type="spellStart"/>
            <w:r w:rsidRPr="005E70B7">
              <w:t>SecuritiesFinancingInstruction</w:t>
            </w:r>
            <w:proofErr w:type="spellEnd"/>
            <w:r w:rsidRPr="005E70B7">
              <w:t xml:space="preserve"> - sese.033.001.01</w:t>
            </w:r>
          </w:p>
          <w:p w:rsidR="00720237" w:rsidRPr="00013EB4" w:rsidRDefault="00720237" w:rsidP="006D092E">
            <w:proofErr w:type="spellStart"/>
            <w:r w:rsidRPr="0080603B">
              <w:t>SecuritiesFinancing</w:t>
            </w:r>
            <w:r>
              <w:t>Modification</w:t>
            </w:r>
            <w:r w:rsidRPr="0080603B">
              <w:t>Instruction</w:t>
            </w:r>
            <w:proofErr w:type="spellEnd"/>
            <w:r w:rsidRPr="0080603B">
              <w:t xml:space="preserve"> </w:t>
            </w:r>
            <w:r>
              <w:t xml:space="preserve">- </w:t>
            </w:r>
            <w:r w:rsidRPr="00013EB4">
              <w:t>sese.036.001.01</w:t>
            </w:r>
          </w:p>
          <w:p w:rsidR="00720237" w:rsidRPr="00866E88" w:rsidRDefault="00720237" w:rsidP="006D092E">
            <w:pPr>
              <w:rPr>
                <w:sz w:val="16"/>
                <w:szCs w:val="16"/>
                <w:lang w:eastAsia="ja-JP"/>
              </w:rPr>
            </w:pPr>
            <w:proofErr w:type="spellStart"/>
            <w:r>
              <w:t>SecuritiesFinancingConfirmation</w:t>
            </w:r>
            <w:proofErr w:type="spellEnd"/>
            <w:r>
              <w:t xml:space="preserve"> – sese.035.001.01</w:t>
            </w:r>
          </w:p>
        </w:tc>
      </w:tr>
      <w:tr w:rsidR="00720237" w:rsidTr="006D092E">
        <w:tc>
          <w:tcPr>
            <w:tcW w:w="9706" w:type="dxa"/>
            <w:shd w:val="pct5" w:color="auto" w:fill="auto"/>
          </w:tcPr>
          <w:p w:rsidR="00720237" w:rsidRPr="002C3028" w:rsidRDefault="00720237" w:rsidP="006D092E">
            <w:pPr>
              <w:rPr>
                <w:color w:val="800000"/>
                <w:sz w:val="16"/>
                <w:szCs w:val="16"/>
              </w:rPr>
            </w:pPr>
            <w:r>
              <w:t>C. Description of the Change request</w:t>
            </w:r>
          </w:p>
        </w:tc>
      </w:tr>
      <w:tr w:rsidR="00720237" w:rsidRPr="00A112EB" w:rsidTr="006D092E">
        <w:tc>
          <w:tcPr>
            <w:tcW w:w="9706" w:type="dxa"/>
          </w:tcPr>
          <w:p w:rsidR="00720237" w:rsidRPr="00C82DBD" w:rsidRDefault="00720237" w:rsidP="00720237">
            <w:pPr>
              <w:numPr>
                <w:ilvl w:val="0"/>
                <w:numId w:val="13"/>
              </w:numPr>
              <w:rPr>
                <w:b/>
              </w:rPr>
            </w:pPr>
            <w:r w:rsidRPr="00C82DBD">
              <w:rPr>
                <w:b/>
              </w:rPr>
              <w:t xml:space="preserve">Message </w:t>
            </w:r>
            <w:proofErr w:type="spellStart"/>
            <w:r w:rsidRPr="00C82DBD">
              <w:rPr>
                <w:b/>
              </w:rPr>
              <w:t>SecuritiesFinancingInstruction</w:t>
            </w:r>
            <w:proofErr w:type="spellEnd"/>
          </w:p>
          <w:p w:rsidR="00720237" w:rsidRPr="00866E88" w:rsidRDefault="00720237" w:rsidP="0072023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QuantityAndAccountDetails</w:t>
            </w:r>
            <w:proofErr w:type="spellEnd"/>
            <w:r w:rsidRPr="00866E88">
              <w:rPr>
                <w:rFonts w:cs="Arial"/>
                <w:b/>
                <w:bCs/>
              </w:rPr>
              <w:t xml:space="preserve">” </w:t>
            </w:r>
          </w:p>
          <w:p w:rsidR="00720237" w:rsidRPr="00866E88" w:rsidRDefault="00720237" w:rsidP="00720237">
            <w:pPr>
              <w:numPr>
                <w:ilvl w:val="0"/>
                <w:numId w:val="9"/>
              </w:numPr>
              <w:spacing w:before="140" w:after="0"/>
              <w:jc w:val="left"/>
              <w:rPr>
                <w:rFonts w:cs="Arial"/>
                <w:i/>
                <w:iCs/>
              </w:rPr>
            </w:pPr>
            <w:r w:rsidRPr="00866E88">
              <w:rPr>
                <w:rFonts w:cs="Arial"/>
                <w:i/>
                <w:iCs/>
              </w:rPr>
              <w:t xml:space="preserve">Proposal is to make message element </w:t>
            </w:r>
            <w:proofErr w:type="spellStart"/>
            <w:r w:rsidRPr="00866E88">
              <w:rPr>
                <w:rFonts w:cs="Arial"/>
                <w:i/>
                <w:iCs/>
              </w:rPr>
              <w:t>SafekeepingAccount</w:t>
            </w:r>
            <w:proofErr w:type="spellEnd"/>
            <w:r w:rsidRPr="00866E88">
              <w:rPr>
                <w:rFonts w:cs="Arial"/>
                <w:i/>
                <w:iCs/>
              </w:rPr>
              <w:t xml:space="preserve"> optional: </w:t>
            </w:r>
          </w:p>
          <w:p w:rsidR="00720237" w:rsidRPr="00CB341C" w:rsidRDefault="00720237" w:rsidP="006D092E">
            <w:pPr>
              <w:spacing w:before="140" w:after="0"/>
              <w:ind w:left="720"/>
              <w:jc w:val="left"/>
              <w:rPr>
                <w:rFonts w:cs="Arial"/>
                <w:bCs/>
              </w:rPr>
            </w:pPr>
            <w:r w:rsidRPr="00CB341C">
              <w:rPr>
                <w:rFonts w:cs="Arial"/>
                <w:bCs/>
              </w:rPr>
              <w:t>As the message will be sent by the Manager to request a securities lending contract to the Broker, he may not have this information at that moment. The Manager can send the allocation to the Broker later in the process. This is the reason this element should be optional.</w:t>
            </w:r>
            <w:r w:rsidRPr="00CB341C" w:rsidDel="00BB1403">
              <w:rPr>
                <w:rFonts w:cs="Arial"/>
                <w:bCs/>
              </w:rPr>
              <w:t xml:space="preserve"> </w:t>
            </w:r>
          </w:p>
          <w:p w:rsidR="00720237" w:rsidRPr="00866E88" w:rsidRDefault="00720237" w:rsidP="006D092E">
            <w:pPr>
              <w:spacing w:before="140" w:after="0"/>
              <w:ind w:left="720"/>
              <w:jc w:val="left"/>
              <w:outlineLvl w:val="0"/>
              <w:rPr>
                <w:rFonts w:cs="Arial"/>
              </w:rPr>
            </w:pPr>
          </w:p>
          <w:p w:rsidR="00720237" w:rsidRPr="009B3AFE" w:rsidRDefault="00720237" w:rsidP="006D092E">
            <w:pPr>
              <w:rPr>
                <w:color w:val="FF0000"/>
              </w:rPr>
            </w:pPr>
            <w:r w:rsidRPr="009B3AFE">
              <w:rPr>
                <w:color w:val="FF0000"/>
              </w:rPr>
              <w:t xml:space="preserve">Swift Standards recommends </w:t>
            </w:r>
            <w:proofErr w:type="gramStart"/>
            <w:r w:rsidRPr="009B3AFE">
              <w:rPr>
                <w:color w:val="FF0000"/>
              </w:rPr>
              <w:t>to keep</w:t>
            </w:r>
            <w:proofErr w:type="gramEnd"/>
            <w:r w:rsidRPr="009B3AFE">
              <w:rPr>
                <w:color w:val="FF0000"/>
              </w:rPr>
              <w:t xml:space="preserve"> the Safekeeping account mandatory. If the safekeeping account is not available then value UNKNOWN can be used instead.</w:t>
            </w:r>
          </w:p>
          <w:p w:rsidR="00720237" w:rsidRPr="00866E88" w:rsidRDefault="00720237" w:rsidP="0072023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SecuritiesFinancingDetails</w:t>
            </w:r>
            <w:proofErr w:type="spellEnd"/>
            <w:r w:rsidRPr="00866E88">
              <w:rPr>
                <w:rFonts w:cs="Arial"/>
                <w:b/>
                <w:bCs/>
              </w:rPr>
              <w:t>”:</w:t>
            </w:r>
          </w:p>
          <w:p w:rsidR="00720237" w:rsidRPr="00866E88" w:rsidRDefault="00720237" w:rsidP="00720237">
            <w:pPr>
              <w:numPr>
                <w:ilvl w:val="0"/>
                <w:numId w:val="8"/>
              </w:numPr>
              <w:spacing w:before="140" w:after="0"/>
              <w:jc w:val="left"/>
              <w:rPr>
                <w:rFonts w:cs="Arial"/>
                <w:i/>
                <w:iCs/>
              </w:rPr>
            </w:pPr>
            <w:r w:rsidRPr="00866E88">
              <w:rPr>
                <w:rFonts w:cs="Arial"/>
                <w:i/>
                <w:iCs/>
              </w:rPr>
              <w:t>Proposal is to add the element “Reversible/</w:t>
            </w:r>
            <w:proofErr w:type="spellStart"/>
            <w:r w:rsidRPr="00866E88">
              <w:rPr>
                <w:rFonts w:cs="Arial"/>
                <w:i/>
                <w:iCs/>
              </w:rPr>
              <w:t>CallBackCode</w:t>
            </w:r>
            <w:proofErr w:type="spellEnd"/>
            <w:r w:rsidRPr="00866E88">
              <w:rPr>
                <w:rFonts w:cs="Arial"/>
                <w:i/>
                <w:iCs/>
              </w:rPr>
              <w:t xml:space="preserve"> as optional:</w:t>
            </w:r>
          </w:p>
          <w:p w:rsidR="00720237" w:rsidRPr="00866E88" w:rsidRDefault="00720237" w:rsidP="006D092E">
            <w:pPr>
              <w:ind w:left="720"/>
              <w:rPr>
                <w:rFonts w:cs="Arial"/>
              </w:rPr>
            </w:pPr>
            <w:r w:rsidRPr="00866E88">
              <w:rPr>
                <w:rFonts w:cs="Arial"/>
              </w:rPr>
              <w:t>When the Borrower or the Lender ask the Broker for a Securities Lending, they must indicate if the contract will be Reversible, i.e. if the counterpart can ask for call back before the termination date. The contract can be reversible only for the Lender, only for the Borrower, or to none of them. For this reason, it cannot be a “</w:t>
            </w:r>
            <w:proofErr w:type="spellStart"/>
            <w:r w:rsidRPr="00866E88">
              <w:rPr>
                <w:rFonts w:cs="Arial"/>
              </w:rPr>
              <w:t>YesOrNoIndicator</w:t>
            </w:r>
            <w:proofErr w:type="spellEnd"/>
            <w:r w:rsidRPr="00866E88">
              <w:rPr>
                <w:rFonts w:cs="Arial"/>
              </w:rPr>
              <w:t>”, it should be a choice between the following values:</w:t>
            </w:r>
          </w:p>
          <w:p w:rsidR="00720237" w:rsidRPr="00866E88" w:rsidRDefault="00720237" w:rsidP="00720237">
            <w:pPr>
              <w:numPr>
                <w:ilvl w:val="0"/>
                <w:numId w:val="10"/>
              </w:numPr>
              <w:spacing w:before="140" w:after="0"/>
              <w:jc w:val="left"/>
              <w:rPr>
                <w:rFonts w:cs="Arial"/>
              </w:rPr>
            </w:pPr>
            <w:r w:rsidRPr="00866E88">
              <w:rPr>
                <w:rFonts w:cs="Arial"/>
              </w:rPr>
              <w:t>Reversible (the contract can be called back only by the Borrower)</w:t>
            </w:r>
          </w:p>
          <w:p w:rsidR="00720237" w:rsidRPr="00866E88" w:rsidRDefault="00720237" w:rsidP="00720237">
            <w:pPr>
              <w:numPr>
                <w:ilvl w:val="0"/>
                <w:numId w:val="10"/>
              </w:numPr>
              <w:spacing w:before="140" w:after="0"/>
              <w:jc w:val="left"/>
              <w:rPr>
                <w:rFonts w:cs="Arial"/>
              </w:rPr>
            </w:pPr>
            <w:r w:rsidRPr="00866E88">
              <w:rPr>
                <w:rFonts w:cs="Arial"/>
              </w:rPr>
              <w:t>Reversible to the Lender (the contract can be called back only by the Lender)</w:t>
            </w:r>
          </w:p>
          <w:p w:rsidR="00720237" w:rsidRPr="00866E88" w:rsidRDefault="00720237" w:rsidP="00720237">
            <w:pPr>
              <w:numPr>
                <w:ilvl w:val="0"/>
                <w:numId w:val="10"/>
              </w:numPr>
              <w:spacing w:before="140" w:after="0"/>
              <w:jc w:val="left"/>
              <w:rPr>
                <w:rFonts w:cs="Arial"/>
              </w:rPr>
            </w:pPr>
            <w:r w:rsidRPr="00866E88">
              <w:rPr>
                <w:rFonts w:cs="Arial"/>
              </w:rPr>
              <w:t>Fixed (the contract cannot be called back by any party).</w:t>
            </w:r>
          </w:p>
          <w:p w:rsidR="00720237" w:rsidRPr="00866E88" w:rsidRDefault="00720237" w:rsidP="006D092E">
            <w:pPr>
              <w:ind w:left="720"/>
              <w:rPr>
                <w:rFonts w:cs="Arial"/>
              </w:rPr>
            </w:pPr>
          </w:p>
          <w:p w:rsidR="00720237" w:rsidRPr="00866E88" w:rsidRDefault="00720237" w:rsidP="00720237">
            <w:pPr>
              <w:numPr>
                <w:ilvl w:val="0"/>
                <w:numId w:val="8"/>
              </w:numPr>
              <w:spacing w:before="140" w:after="0"/>
              <w:jc w:val="left"/>
              <w:rPr>
                <w:rFonts w:cs="Arial"/>
                <w:i/>
                <w:iCs/>
              </w:rPr>
            </w:pPr>
            <w:r w:rsidRPr="00866E88">
              <w:rPr>
                <w:rFonts w:cs="Arial"/>
                <w:i/>
                <w:iCs/>
              </w:rPr>
              <w:t xml:space="preserve">Proposal is to add the element “Minimum </w:t>
            </w:r>
            <w:proofErr w:type="spellStart"/>
            <w:r w:rsidRPr="00866E88">
              <w:rPr>
                <w:rFonts w:cs="Arial"/>
                <w:i/>
                <w:iCs/>
              </w:rPr>
              <w:t>DateForCallBack</w:t>
            </w:r>
            <w:proofErr w:type="spellEnd"/>
            <w:r w:rsidRPr="00866E88">
              <w:rPr>
                <w:rFonts w:cs="Arial"/>
                <w:i/>
                <w:iCs/>
              </w:rPr>
              <w:t>” as optional:</w:t>
            </w:r>
          </w:p>
          <w:p w:rsidR="00720237" w:rsidRPr="00866E88" w:rsidRDefault="00720237" w:rsidP="006D092E">
            <w:pPr>
              <w:ind w:left="720"/>
              <w:rPr>
                <w:rFonts w:cs="Arial"/>
              </w:rPr>
            </w:pPr>
            <w:r w:rsidRPr="00866E88">
              <w:rPr>
                <w:rFonts w:cs="Arial"/>
              </w:rPr>
              <w:t>When the Securities Lending contract is reversible, “</w:t>
            </w:r>
            <w:proofErr w:type="spellStart"/>
            <w:r w:rsidRPr="00866E88">
              <w:rPr>
                <w:rFonts w:cs="Arial"/>
              </w:rPr>
              <w:t>MinimumDateForCallBack</w:t>
            </w:r>
            <w:proofErr w:type="spellEnd"/>
            <w:r w:rsidRPr="00866E88">
              <w:rPr>
                <w:rFonts w:cs="Arial"/>
              </w:rPr>
              <w:t xml:space="preserve">” is the date from </w:t>
            </w:r>
            <w:r w:rsidRPr="00866E88">
              <w:rPr>
                <w:rFonts w:cs="Arial"/>
              </w:rPr>
              <w:lastRenderedPageBreak/>
              <w:t>which the contract can be called back. This date is determined by the Lender.</w:t>
            </w:r>
          </w:p>
          <w:p w:rsidR="00720237" w:rsidRPr="00866E88" w:rsidRDefault="00720237" w:rsidP="006D092E">
            <w:pPr>
              <w:ind w:left="720"/>
              <w:rPr>
                <w:rFonts w:cs="Arial"/>
                <w:color w:val="FF0000"/>
              </w:rPr>
            </w:pPr>
            <w:r w:rsidRPr="00866E88">
              <w:rPr>
                <w:rFonts w:cs="Arial"/>
              </w:rPr>
              <w:t>Sometimes the contract is reversible and it doesn’t have a Minimum Date for Call Back, in this case, it can be called back any day from the first day. For this reason, the element “</w:t>
            </w:r>
            <w:proofErr w:type="spellStart"/>
            <w:r w:rsidRPr="00866E88">
              <w:rPr>
                <w:rFonts w:cs="Arial"/>
              </w:rPr>
              <w:t>MinimumDateForCallBack</w:t>
            </w:r>
            <w:proofErr w:type="spellEnd"/>
            <w:r w:rsidRPr="00866E88">
              <w:rPr>
                <w:rFonts w:cs="Arial"/>
              </w:rPr>
              <w:t xml:space="preserve">” should be optional. </w:t>
            </w:r>
            <w:r w:rsidRPr="00866E88">
              <w:rPr>
                <w:rFonts w:cs="Arial"/>
                <w:color w:val="FF0000"/>
              </w:rPr>
              <w:t>Data format will be date or date/time to be in line with all the other date/time fields.</w:t>
            </w:r>
          </w:p>
          <w:p w:rsidR="00720237" w:rsidRPr="00866E88" w:rsidRDefault="00720237" w:rsidP="006D092E">
            <w:pPr>
              <w:ind w:left="720"/>
              <w:rPr>
                <w:rFonts w:cs="Arial"/>
              </w:rPr>
            </w:pPr>
            <w:r w:rsidRPr="00866E88">
              <w:rPr>
                <w:rFonts w:cs="Arial"/>
              </w:rPr>
              <w:t>For example, if a securities lending contract is traded on 1</w:t>
            </w:r>
            <w:r w:rsidRPr="00866E88">
              <w:rPr>
                <w:rFonts w:cs="Arial"/>
                <w:vertAlign w:val="superscript"/>
              </w:rPr>
              <w:t>st</w:t>
            </w:r>
            <w:r w:rsidRPr="00866E88">
              <w:rPr>
                <w:rFonts w:cs="Arial"/>
              </w:rPr>
              <w:t xml:space="preserve"> July, it is reversible, and there is no Minimum Date for Call Back, it can be called back from 2</w:t>
            </w:r>
            <w:r w:rsidRPr="00866E88">
              <w:rPr>
                <w:rFonts w:cs="Arial"/>
                <w:vertAlign w:val="superscript"/>
              </w:rPr>
              <w:t>nd</w:t>
            </w:r>
            <w:r w:rsidRPr="00866E88">
              <w:rPr>
                <w:rFonts w:cs="Arial"/>
              </w:rPr>
              <w:t xml:space="preserve"> July.</w:t>
            </w:r>
          </w:p>
          <w:p w:rsidR="00720237" w:rsidRPr="00866E88" w:rsidRDefault="00720237" w:rsidP="00720237">
            <w:pPr>
              <w:numPr>
                <w:ilvl w:val="0"/>
                <w:numId w:val="8"/>
              </w:numPr>
              <w:spacing w:before="140" w:after="0"/>
              <w:jc w:val="left"/>
              <w:rPr>
                <w:rFonts w:cs="Arial"/>
                <w:i/>
                <w:iCs/>
              </w:rPr>
            </w:pPr>
            <w:r w:rsidRPr="00866E88">
              <w:rPr>
                <w:rFonts w:cs="Arial"/>
                <w:i/>
                <w:iCs/>
              </w:rPr>
              <w:t>Proposal is to add the element “</w:t>
            </w:r>
            <w:proofErr w:type="spellStart"/>
            <w:r w:rsidRPr="00866E88">
              <w:rPr>
                <w:rFonts w:cs="Arial"/>
                <w:i/>
                <w:iCs/>
              </w:rPr>
              <w:t>RollOverIndicator</w:t>
            </w:r>
            <w:proofErr w:type="spellEnd"/>
            <w:r w:rsidRPr="00866E88">
              <w:rPr>
                <w:rFonts w:cs="Arial"/>
                <w:i/>
                <w:iCs/>
              </w:rPr>
              <w:t>: Yes/No” in the as optional:</w:t>
            </w:r>
          </w:p>
          <w:p w:rsidR="00720237" w:rsidRPr="00866E88" w:rsidRDefault="00720237" w:rsidP="006D092E">
            <w:pPr>
              <w:ind w:left="720"/>
              <w:rPr>
                <w:rFonts w:cs="Arial"/>
              </w:rPr>
            </w:pPr>
            <w:r w:rsidRPr="00866E88">
              <w:rPr>
                <w:rFonts w:cs="Arial"/>
              </w:rPr>
              <w:t xml:space="preserve"> “</w:t>
            </w:r>
            <w:proofErr w:type="spellStart"/>
            <w:r w:rsidRPr="00866E88">
              <w:rPr>
                <w:rFonts w:cs="Arial"/>
              </w:rPr>
              <w:t>RollOverIndicator</w:t>
            </w:r>
            <w:proofErr w:type="spellEnd"/>
            <w:r w:rsidRPr="00866E88">
              <w:rPr>
                <w:rFonts w:cs="Arial"/>
              </w:rPr>
              <w:t>” is used to indicate whether the contract is renewable or not. This condition is determined by the Lender. As a “</w:t>
            </w:r>
            <w:proofErr w:type="spellStart"/>
            <w:r w:rsidRPr="00866E88">
              <w:rPr>
                <w:rFonts w:cs="Arial"/>
              </w:rPr>
              <w:t>YesOrNoIndicator</w:t>
            </w:r>
            <w:proofErr w:type="spellEnd"/>
            <w:r w:rsidRPr="00866E88">
              <w:rPr>
                <w:rFonts w:cs="Arial"/>
              </w:rPr>
              <w:t>”, the possible values would be:</w:t>
            </w:r>
          </w:p>
          <w:p w:rsidR="00720237" w:rsidRPr="00866E88" w:rsidRDefault="00720237" w:rsidP="006D092E">
            <w:pPr>
              <w:ind w:left="720"/>
              <w:rPr>
                <w:rFonts w:cs="Arial"/>
              </w:rPr>
            </w:pPr>
            <w:r w:rsidRPr="00866E88">
              <w:rPr>
                <w:rFonts w:cs="Arial"/>
                <w:b/>
                <w:bCs/>
              </w:rPr>
              <w:t>Yes:</w:t>
            </w:r>
            <w:r w:rsidRPr="00866E88">
              <w:rPr>
                <w:rFonts w:cs="Arial"/>
              </w:rPr>
              <w:t xml:space="preserve"> indicates that the Borrower can renew the securities lending contract in its termination date </w:t>
            </w:r>
          </w:p>
          <w:p w:rsidR="00720237" w:rsidRPr="00866E88" w:rsidRDefault="00720237" w:rsidP="006D092E">
            <w:pPr>
              <w:ind w:left="720"/>
              <w:rPr>
                <w:rFonts w:cs="Arial"/>
              </w:rPr>
            </w:pPr>
            <w:r w:rsidRPr="00866E88">
              <w:rPr>
                <w:rFonts w:cs="Arial"/>
                <w:b/>
                <w:bCs/>
              </w:rPr>
              <w:t>No:</w:t>
            </w:r>
            <w:r w:rsidRPr="00866E88">
              <w:rPr>
                <w:rFonts w:cs="Arial"/>
              </w:rPr>
              <w:t xml:space="preserve"> indicates that the Borrower cannot renew the securities lending contract in its termination date</w:t>
            </w:r>
          </w:p>
          <w:p w:rsidR="00720237" w:rsidRPr="00866E88" w:rsidRDefault="00720237" w:rsidP="00720237">
            <w:pPr>
              <w:numPr>
                <w:ilvl w:val="0"/>
                <w:numId w:val="8"/>
              </w:numPr>
              <w:spacing w:before="140" w:after="0"/>
              <w:jc w:val="left"/>
              <w:rPr>
                <w:rFonts w:cs="Arial"/>
                <w:i/>
                <w:iCs/>
              </w:rPr>
            </w:pPr>
            <w:r w:rsidRPr="00866E88">
              <w:rPr>
                <w:rFonts w:cs="Arial"/>
                <w:i/>
                <w:iCs/>
              </w:rPr>
              <w:t>Proposal is to add the element “Periodic Payment” as optional:</w:t>
            </w:r>
          </w:p>
          <w:p w:rsidR="00720237" w:rsidRPr="00866E88" w:rsidRDefault="00720237" w:rsidP="006D092E">
            <w:pPr>
              <w:ind w:left="720"/>
              <w:rPr>
                <w:rFonts w:cs="Arial"/>
              </w:rPr>
            </w:pPr>
            <w:r w:rsidRPr="00866E88">
              <w:rPr>
                <w:rFonts w:cs="Arial"/>
              </w:rPr>
              <w:t>“</w:t>
            </w:r>
            <w:proofErr w:type="spellStart"/>
            <w:r w:rsidRPr="00866E88">
              <w:rPr>
                <w:rFonts w:cs="Arial"/>
              </w:rPr>
              <w:t>PeriodicPayment</w:t>
            </w:r>
            <w:proofErr w:type="spellEnd"/>
            <w:r w:rsidRPr="00866E88">
              <w:rPr>
                <w:rFonts w:cs="Arial"/>
              </w:rPr>
              <w:t>” indicates if the payment of the Securities Lending fee occurs    periodically during the contract or only in the termination date. As this element would be a “</w:t>
            </w:r>
            <w:proofErr w:type="spellStart"/>
            <w:r w:rsidRPr="00866E88">
              <w:rPr>
                <w:rFonts w:cs="Arial"/>
              </w:rPr>
              <w:t>YesOrNoIndicator</w:t>
            </w:r>
            <w:proofErr w:type="spellEnd"/>
            <w:r w:rsidRPr="00866E88">
              <w:rPr>
                <w:rFonts w:cs="Arial"/>
              </w:rPr>
              <w:t>’, the possible values would be:</w:t>
            </w:r>
          </w:p>
          <w:p w:rsidR="00720237" w:rsidRPr="00866E88" w:rsidRDefault="00720237" w:rsidP="006D092E">
            <w:pPr>
              <w:ind w:left="720"/>
              <w:rPr>
                <w:rFonts w:cs="Arial"/>
              </w:rPr>
            </w:pPr>
            <w:r w:rsidRPr="00866E88">
              <w:rPr>
                <w:rFonts w:cs="Arial"/>
                <w:b/>
                <w:bCs/>
              </w:rPr>
              <w:t>Yes:</w:t>
            </w:r>
            <w:r w:rsidRPr="00866E88">
              <w:rPr>
                <w:rFonts w:cs="Arial"/>
              </w:rPr>
              <w:t xml:space="preserve"> indicates that the amount that the Borrower must pay to the Lender will be paid periodically during the contract. </w:t>
            </w:r>
          </w:p>
          <w:p w:rsidR="00720237" w:rsidRPr="00866E88" w:rsidRDefault="00720237" w:rsidP="006D092E">
            <w:pPr>
              <w:ind w:left="720"/>
              <w:rPr>
                <w:rFonts w:cs="Arial"/>
              </w:rPr>
            </w:pPr>
            <w:r w:rsidRPr="00866E88">
              <w:rPr>
                <w:rFonts w:cs="Arial"/>
                <w:b/>
                <w:bCs/>
              </w:rPr>
              <w:t>No:</w:t>
            </w:r>
            <w:r w:rsidRPr="00866E88">
              <w:rPr>
                <w:rFonts w:cs="Arial"/>
              </w:rPr>
              <w:t xml:space="preserve"> indicates that the amount that the Borrower must pay to the Lender will be paid only in the end of the contract (in the termination date or in the call back date).</w:t>
            </w:r>
          </w:p>
          <w:p w:rsidR="00720237" w:rsidRPr="00866E88" w:rsidRDefault="00720237" w:rsidP="00720237">
            <w:pPr>
              <w:numPr>
                <w:ilvl w:val="0"/>
                <w:numId w:val="8"/>
              </w:numPr>
              <w:spacing w:before="140" w:after="0"/>
              <w:jc w:val="left"/>
              <w:rPr>
                <w:rFonts w:cs="Arial"/>
                <w:i/>
                <w:iCs/>
              </w:rPr>
            </w:pPr>
            <w:r w:rsidRPr="00866E88">
              <w:rPr>
                <w:rFonts w:cs="Arial"/>
                <w:i/>
                <w:iCs/>
              </w:rPr>
              <w:t>Proposal is to add “</w:t>
            </w:r>
            <w:proofErr w:type="spellStart"/>
            <w:r w:rsidRPr="00866E88">
              <w:rPr>
                <w:rFonts w:cs="Arial"/>
                <w:i/>
                <w:iCs/>
              </w:rPr>
              <w:t>MarginCredit</w:t>
            </w:r>
            <w:proofErr w:type="spellEnd"/>
            <w:r w:rsidRPr="00866E88">
              <w:rPr>
                <w:rFonts w:cs="Arial"/>
                <w:i/>
                <w:iCs/>
              </w:rPr>
              <w:t>/ Yes/No” as optional</w:t>
            </w:r>
          </w:p>
          <w:p w:rsidR="00720237" w:rsidRPr="00866E88" w:rsidRDefault="00720237" w:rsidP="006D092E">
            <w:pPr>
              <w:ind w:left="720"/>
              <w:rPr>
                <w:rFonts w:cs="Arial"/>
              </w:rPr>
            </w:pPr>
            <w:r w:rsidRPr="00866E88">
              <w:rPr>
                <w:rFonts w:cs="Arial"/>
              </w:rPr>
              <w:t>Margin Credit indicates if the contract requires margin credit by the Borrower and it is defined by the Lender in the beginning of the contract. The element that exists in the message is “</w:t>
            </w:r>
            <w:proofErr w:type="spellStart"/>
            <w:r w:rsidRPr="00866E88">
              <w:rPr>
                <w:rFonts w:cs="Arial"/>
              </w:rPr>
              <w:t>StockLoanMargin</w:t>
            </w:r>
            <w:proofErr w:type="spellEnd"/>
            <w:r w:rsidRPr="00866E88">
              <w:rPr>
                <w:rFonts w:cs="Arial"/>
              </w:rPr>
              <w:t>”, which is used to inform the percentage of the total amount deposited by the Borrower. As this message is sent by the Manager to ask a new securities lending to the Broker, he doesn’t have this information before the deal is closed. As this message element would be a “</w:t>
            </w:r>
            <w:proofErr w:type="spellStart"/>
            <w:r w:rsidRPr="00866E88">
              <w:rPr>
                <w:rFonts w:cs="Arial"/>
              </w:rPr>
              <w:t>YesOrNoIndicator</w:t>
            </w:r>
            <w:proofErr w:type="spellEnd"/>
            <w:r w:rsidRPr="00866E88">
              <w:rPr>
                <w:rFonts w:cs="Arial"/>
              </w:rPr>
              <w:t>”, the possible values would be:</w:t>
            </w:r>
          </w:p>
          <w:p w:rsidR="00720237" w:rsidRPr="00866E88" w:rsidRDefault="00720237" w:rsidP="006D092E">
            <w:pPr>
              <w:ind w:left="720"/>
              <w:rPr>
                <w:rFonts w:cs="Arial"/>
                <w:b/>
                <w:bCs/>
              </w:rPr>
            </w:pPr>
            <w:r w:rsidRPr="00866E88">
              <w:rPr>
                <w:rFonts w:cs="Arial"/>
                <w:b/>
                <w:bCs/>
              </w:rPr>
              <w:t xml:space="preserve">Yes: </w:t>
            </w:r>
            <w:r w:rsidRPr="00866E88">
              <w:rPr>
                <w:rFonts w:cs="Arial"/>
              </w:rPr>
              <w:t>indicates that the securities lending contract requires a margin deposit by the Borrower</w:t>
            </w:r>
            <w:r w:rsidRPr="00866E88">
              <w:rPr>
                <w:rFonts w:cs="Arial"/>
                <w:b/>
                <w:bCs/>
              </w:rPr>
              <w:t xml:space="preserve"> </w:t>
            </w:r>
          </w:p>
          <w:p w:rsidR="00720237" w:rsidRPr="00866E88" w:rsidRDefault="00720237" w:rsidP="006D092E">
            <w:pPr>
              <w:ind w:left="720"/>
              <w:rPr>
                <w:rFonts w:cs="Arial"/>
              </w:rPr>
            </w:pPr>
            <w:r w:rsidRPr="00866E88">
              <w:rPr>
                <w:rFonts w:cs="Arial"/>
                <w:b/>
                <w:bCs/>
              </w:rPr>
              <w:t xml:space="preserve">No: </w:t>
            </w:r>
            <w:r w:rsidRPr="00866E88">
              <w:rPr>
                <w:rFonts w:cs="Arial"/>
              </w:rPr>
              <w:t>indicates that the securities lending contract requires no margin deposit by the Borrower.</w:t>
            </w:r>
          </w:p>
          <w:p w:rsidR="00720237" w:rsidRPr="00866E88" w:rsidRDefault="00720237" w:rsidP="006D092E">
            <w:pPr>
              <w:ind w:left="720"/>
              <w:rPr>
                <w:rFonts w:cs="Arial"/>
              </w:rPr>
            </w:pPr>
          </w:p>
          <w:p w:rsidR="00720237" w:rsidRPr="00866E88" w:rsidRDefault="00720237" w:rsidP="00720237">
            <w:pPr>
              <w:numPr>
                <w:ilvl w:val="0"/>
                <w:numId w:val="8"/>
              </w:numPr>
              <w:spacing w:before="140" w:after="0"/>
              <w:ind w:left="426" w:firstLine="0"/>
              <w:jc w:val="left"/>
              <w:rPr>
                <w:rFonts w:cs="Arial"/>
                <w:i/>
                <w:iCs/>
              </w:rPr>
            </w:pPr>
            <w:r w:rsidRPr="00866E88">
              <w:rPr>
                <w:rFonts w:cs="Arial"/>
                <w:i/>
                <w:iCs/>
              </w:rPr>
              <w:t>Proposal is to add Message Element: “</w:t>
            </w:r>
            <w:proofErr w:type="spellStart"/>
            <w:r w:rsidRPr="00866E88">
              <w:rPr>
                <w:rFonts w:cs="Arial"/>
                <w:i/>
                <w:iCs/>
              </w:rPr>
              <w:t>CommissionCalculationDate</w:t>
            </w:r>
            <w:proofErr w:type="spellEnd"/>
            <w:r w:rsidRPr="00866E88">
              <w:rPr>
                <w:rFonts w:cs="Arial"/>
                <w:i/>
                <w:iCs/>
              </w:rPr>
              <w:t xml:space="preserve"> typed by a </w:t>
            </w:r>
            <w:proofErr w:type="spellStart"/>
            <w:r w:rsidRPr="00866E88">
              <w:rPr>
                <w:rFonts w:cs="Arial"/>
                <w:i/>
                <w:iCs/>
              </w:rPr>
              <w:t>DateTime</w:t>
            </w:r>
            <w:proofErr w:type="spellEnd"/>
            <w:r w:rsidRPr="00866E88">
              <w:rPr>
                <w:rFonts w:cs="Arial"/>
                <w:i/>
                <w:iCs/>
              </w:rPr>
              <w:t>, "Date" only, i.e. no time information required, as optional</w:t>
            </w:r>
          </w:p>
          <w:p w:rsidR="00720237" w:rsidRPr="00866E88" w:rsidRDefault="00720237" w:rsidP="006D092E">
            <w:pPr>
              <w:ind w:left="720"/>
              <w:rPr>
                <w:rFonts w:cs="Arial"/>
              </w:rPr>
            </w:pPr>
            <w:r w:rsidRPr="00866E88">
              <w:rPr>
                <w:rFonts w:cs="Arial"/>
              </w:rPr>
              <w:t>As the element “</w:t>
            </w:r>
            <w:proofErr w:type="spellStart"/>
            <w:r w:rsidRPr="00866E88">
              <w:rPr>
                <w:rFonts w:cs="Arial"/>
              </w:rPr>
              <w:t>CommissionCalculationDate</w:t>
            </w:r>
            <w:proofErr w:type="spellEnd"/>
            <w:r w:rsidRPr="00866E88">
              <w:rPr>
                <w:rFonts w:cs="Arial"/>
              </w:rPr>
              <w:t xml:space="preserve">” indicates the date in which the price to calculate the commission is based. The commission can be calculated based on the average price of the share in the initial date or termination date. As this date is only a reference to know the price of the share, there’s no information about the time. For this reason, the type of this element should be only “Date”, instead of “Date” or “Date/Time”. Even if there is no information about the time the date/time format can still be used. </w:t>
            </w:r>
            <w:r w:rsidRPr="00866E88">
              <w:rPr>
                <w:rFonts w:cs="Arial"/>
                <w:color w:val="FF0000"/>
              </w:rPr>
              <w:t>Data format will be date or date/time to be in line with all the other date/time fields.</w:t>
            </w:r>
            <w:r w:rsidRPr="00866E88">
              <w:rPr>
                <w:rFonts w:cs="Arial"/>
              </w:rPr>
              <w:t xml:space="preserve"> </w:t>
            </w:r>
          </w:p>
          <w:p w:rsidR="00720237" w:rsidRPr="00866E88" w:rsidRDefault="00720237" w:rsidP="00720237">
            <w:pPr>
              <w:numPr>
                <w:ilvl w:val="0"/>
                <w:numId w:val="8"/>
              </w:numPr>
              <w:spacing w:before="140" w:after="0"/>
              <w:jc w:val="left"/>
              <w:rPr>
                <w:rFonts w:cs="Arial"/>
                <w:i/>
                <w:iCs/>
              </w:rPr>
            </w:pPr>
            <w:r w:rsidRPr="00866E88">
              <w:rPr>
                <w:rFonts w:cs="Arial"/>
                <w:i/>
                <w:iCs/>
              </w:rPr>
              <w:t>Proposal is to add “</w:t>
            </w:r>
            <w:proofErr w:type="spellStart"/>
            <w:r w:rsidRPr="00866E88">
              <w:rPr>
                <w:rFonts w:cs="Arial"/>
                <w:i/>
                <w:iCs/>
              </w:rPr>
              <w:t>SecuritiesLendingFees</w:t>
            </w:r>
            <w:proofErr w:type="spellEnd"/>
            <w:r w:rsidRPr="00866E88">
              <w:rPr>
                <w:rFonts w:cs="Arial"/>
                <w:i/>
                <w:iCs/>
              </w:rPr>
              <w:t>” with a data type “Percentage”  as optional</w:t>
            </w:r>
          </w:p>
          <w:p w:rsidR="00720237" w:rsidRPr="00866E88" w:rsidRDefault="00720237" w:rsidP="006D092E">
            <w:pPr>
              <w:ind w:left="1185"/>
              <w:rPr>
                <w:rFonts w:cs="Arial"/>
              </w:rPr>
            </w:pPr>
            <w:r w:rsidRPr="00866E88">
              <w:rPr>
                <w:rFonts w:cs="Arial"/>
              </w:rPr>
              <w:t>“Securities Lending Fee” is the fee that the Borrower will pay to the Lender. In the beginning of the contract, only the fee (as a percentage) is known. The amount will be known only in the termination date or when any party requests call back, because the price for settlement must be known to calculate the amount that the Borrower must pay to Lender. As this message will be used when the Manager asks the Broker for a new lending, in this moment, the amount is unknown.</w:t>
            </w:r>
          </w:p>
          <w:p w:rsidR="00720237" w:rsidRPr="00866E88" w:rsidRDefault="00720237" w:rsidP="006D092E">
            <w:pPr>
              <w:ind w:firstLine="720"/>
              <w:rPr>
                <w:rFonts w:cs="Arial"/>
              </w:rPr>
            </w:pPr>
          </w:p>
          <w:p w:rsidR="00720237" w:rsidRPr="00F40510" w:rsidRDefault="00720237" w:rsidP="00720237">
            <w:pPr>
              <w:numPr>
                <w:ilvl w:val="0"/>
                <w:numId w:val="4"/>
              </w:numPr>
              <w:spacing w:before="140" w:after="0"/>
              <w:jc w:val="left"/>
              <w:rPr>
                <w:rFonts w:cs="Arial"/>
                <w:b/>
                <w:bCs/>
              </w:rPr>
            </w:pPr>
            <w:proofErr w:type="spellStart"/>
            <w:r w:rsidRPr="00F40510">
              <w:rPr>
                <w:b/>
              </w:rPr>
              <w:t>SecuritiesFinancingModificationInstruction</w:t>
            </w:r>
            <w:proofErr w:type="spellEnd"/>
            <w:r w:rsidRPr="00F40510">
              <w:rPr>
                <w:rFonts w:cs="Arial"/>
                <w:b/>
                <w:bCs/>
              </w:rPr>
              <w:t xml:space="preserve"> </w:t>
            </w:r>
          </w:p>
          <w:p w:rsidR="00720237" w:rsidRPr="00866E88" w:rsidRDefault="00720237" w:rsidP="0072023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TradeDetails</w:t>
            </w:r>
            <w:proofErr w:type="spellEnd"/>
            <w:r w:rsidRPr="00866E88">
              <w:rPr>
                <w:rFonts w:cs="Arial"/>
                <w:b/>
                <w:bCs/>
              </w:rPr>
              <w:t>"</w:t>
            </w:r>
          </w:p>
          <w:p w:rsidR="00720237" w:rsidRPr="00866E88" w:rsidRDefault="00720237" w:rsidP="00720237">
            <w:pPr>
              <w:pStyle w:val="ListParagraph"/>
              <w:numPr>
                <w:ilvl w:val="0"/>
                <w:numId w:val="5"/>
              </w:numPr>
              <w:spacing w:after="0"/>
              <w:contextualSpacing w:val="0"/>
              <w:jc w:val="left"/>
              <w:rPr>
                <w:rFonts w:cs="Arial"/>
              </w:rPr>
            </w:pPr>
            <w:r w:rsidRPr="00866E88">
              <w:rPr>
                <w:rFonts w:cs="Arial"/>
                <w:i/>
                <w:iCs/>
              </w:rPr>
              <w:t>Proposal is to add a Message Element “Broker Commission” typed by an amount, as optional</w:t>
            </w:r>
            <w:r w:rsidRPr="00866E88">
              <w:rPr>
                <w:rFonts w:cs="Arial"/>
              </w:rPr>
              <w:t xml:space="preserve">  </w:t>
            </w:r>
          </w:p>
          <w:p w:rsidR="00720237" w:rsidRPr="008A759E" w:rsidRDefault="00720237" w:rsidP="006D092E">
            <w:pPr>
              <w:ind w:left="1440"/>
              <w:rPr>
                <w:rFonts w:cs="Arial"/>
                <w:b/>
                <w:color w:val="FF0000"/>
              </w:rPr>
            </w:pPr>
            <w:r w:rsidRPr="00866E88">
              <w:rPr>
                <w:rFonts w:cs="Arial"/>
              </w:rPr>
              <w:t xml:space="preserve">Broker Commission is what the Manager pays to the Broker for each securities lending </w:t>
            </w:r>
            <w:r w:rsidRPr="00866E88">
              <w:rPr>
                <w:rFonts w:cs="Arial"/>
              </w:rPr>
              <w:lastRenderedPageBreak/>
              <w:t>transaction. Sometimes the Manager, as Lender or Borrower, doesn’t pay anything to the Broker. In case the Manager is the Lender, he will only receive the fee paid by the Borrower, with no discount. In case the Manager is the Borrower, he will only pay the fee to the Lender with no increment. For this reason, the element “</w:t>
            </w:r>
            <w:proofErr w:type="spellStart"/>
            <w:r w:rsidRPr="00866E88">
              <w:rPr>
                <w:rFonts w:cs="Arial"/>
              </w:rPr>
              <w:t>BrokerCommission</w:t>
            </w:r>
            <w:proofErr w:type="spellEnd"/>
            <w:r w:rsidRPr="00866E88">
              <w:rPr>
                <w:rFonts w:cs="Arial"/>
              </w:rPr>
              <w:t xml:space="preserve">” should be optional. </w:t>
            </w:r>
            <w:r>
              <w:rPr>
                <w:rFonts w:cs="Arial"/>
              </w:rPr>
              <w:t xml:space="preserve"> </w:t>
            </w:r>
            <w:r w:rsidRPr="008A759E">
              <w:rPr>
                <w:rFonts w:cs="Arial"/>
                <w:b/>
                <w:color w:val="FF0000"/>
              </w:rPr>
              <w:t>SWIFT Standards: this data might be added to another place in the message. To be discussed.</w:t>
            </w:r>
          </w:p>
          <w:p w:rsidR="00720237" w:rsidRPr="00866E88" w:rsidRDefault="00720237" w:rsidP="006D092E">
            <w:pPr>
              <w:pStyle w:val="ListParagraph"/>
              <w:ind w:left="0"/>
              <w:rPr>
                <w:rFonts w:cs="Arial"/>
              </w:rPr>
            </w:pPr>
          </w:p>
          <w:p w:rsidR="00720237" w:rsidRPr="00866E88" w:rsidRDefault="00720237" w:rsidP="00720237">
            <w:pPr>
              <w:pStyle w:val="ListParagraph"/>
              <w:numPr>
                <w:ilvl w:val="0"/>
                <w:numId w:val="5"/>
              </w:numPr>
              <w:spacing w:after="0"/>
              <w:contextualSpacing w:val="0"/>
              <w:jc w:val="left"/>
              <w:rPr>
                <w:rFonts w:cs="Arial"/>
                <w:i/>
                <w:iCs/>
              </w:rPr>
            </w:pPr>
            <w:r w:rsidRPr="00866E88">
              <w:rPr>
                <w:rFonts w:cs="Arial"/>
                <w:i/>
                <w:iCs/>
              </w:rPr>
              <w:t>Proposal is to add Message Element “</w:t>
            </w:r>
            <w:proofErr w:type="spellStart"/>
            <w:r w:rsidRPr="00866E88">
              <w:rPr>
                <w:rFonts w:cs="Arial"/>
                <w:i/>
                <w:iCs/>
              </w:rPr>
              <w:t>CommissionCalculationDate</w:t>
            </w:r>
            <w:proofErr w:type="spellEnd"/>
            <w:r w:rsidRPr="00866E88">
              <w:rPr>
                <w:rFonts w:cs="Arial"/>
                <w:i/>
                <w:iCs/>
              </w:rPr>
              <w:t xml:space="preserve"> typed by a Date/Time "Date" only, i.e. no time information required, as optional</w:t>
            </w:r>
          </w:p>
          <w:p w:rsidR="00720237" w:rsidRPr="008A759E" w:rsidRDefault="00720237" w:rsidP="006D092E">
            <w:pPr>
              <w:ind w:left="1440"/>
              <w:rPr>
                <w:rFonts w:cs="Arial"/>
                <w:b/>
                <w:color w:val="FF0000"/>
              </w:rPr>
            </w:pPr>
            <w:r w:rsidRPr="00866E88">
              <w:rPr>
                <w:rFonts w:cs="Arial"/>
              </w:rPr>
              <w:t>As the element “</w:t>
            </w:r>
            <w:proofErr w:type="spellStart"/>
            <w:r w:rsidRPr="00866E88">
              <w:rPr>
                <w:rFonts w:cs="Arial"/>
              </w:rPr>
              <w:t>CommissionCalculationDate</w:t>
            </w:r>
            <w:proofErr w:type="spellEnd"/>
            <w:r w:rsidRPr="00866E88">
              <w:rPr>
                <w:rFonts w:cs="Arial"/>
              </w:rPr>
              <w:t>” indicates the date in which the price to calculate the commission is based. The commission can be calculated based on the average price of the share in the initial date or termination date. As this date is only a reference to know the price of the share, there’s no information about the time. For this reason, the type of this element should be only “Date”, instead of “Date” or “Date/Time”.</w:t>
            </w:r>
            <w:r>
              <w:rPr>
                <w:rFonts w:cs="Arial"/>
              </w:rPr>
              <w:t xml:space="preserve"> </w:t>
            </w:r>
            <w:r w:rsidRPr="008A759E">
              <w:rPr>
                <w:rFonts w:cs="Arial"/>
                <w:b/>
                <w:color w:val="FF0000"/>
              </w:rPr>
              <w:t>SWIFT Standards: this data might be added to another place in the message. To be discussed.</w:t>
            </w:r>
          </w:p>
          <w:p w:rsidR="00720237" w:rsidRPr="00866E88" w:rsidRDefault="00720237" w:rsidP="006D092E">
            <w:pPr>
              <w:pStyle w:val="ListParagraph"/>
              <w:ind w:left="2160"/>
              <w:rPr>
                <w:rFonts w:cs="Arial"/>
              </w:rPr>
            </w:pPr>
          </w:p>
          <w:p w:rsidR="00720237" w:rsidRPr="00866E88" w:rsidRDefault="00720237" w:rsidP="00720237">
            <w:pPr>
              <w:numPr>
                <w:ilvl w:val="0"/>
                <w:numId w:val="7"/>
              </w:numPr>
              <w:spacing w:before="140" w:after="0"/>
              <w:jc w:val="left"/>
              <w:rPr>
                <w:rFonts w:cs="Arial"/>
                <w:b/>
                <w:bCs/>
              </w:rPr>
            </w:pPr>
            <w:r w:rsidRPr="00866E88">
              <w:rPr>
                <w:rFonts w:cs="Arial"/>
                <w:b/>
                <w:bCs/>
              </w:rPr>
              <w:t>Existing Message building block “</w:t>
            </w:r>
            <w:proofErr w:type="spellStart"/>
            <w:r w:rsidRPr="00866E88">
              <w:rPr>
                <w:rFonts w:cs="Arial"/>
                <w:b/>
                <w:bCs/>
              </w:rPr>
              <w:t>SecuritiesFinancingAdditionalDetails</w:t>
            </w:r>
            <w:proofErr w:type="spellEnd"/>
            <w:r w:rsidRPr="00866E88">
              <w:rPr>
                <w:rFonts w:cs="Arial"/>
                <w:b/>
                <w:bCs/>
              </w:rPr>
              <w:t>”:</w:t>
            </w:r>
            <w:r w:rsidRPr="00866E88">
              <w:rPr>
                <w:rFonts w:cs="Arial"/>
                <w:b/>
                <w:bCs/>
                <w:u w:val="single"/>
              </w:rPr>
              <w:t xml:space="preserve"> </w:t>
            </w:r>
          </w:p>
          <w:p w:rsidR="00720237" w:rsidRPr="00866E88" w:rsidRDefault="00720237" w:rsidP="006D092E">
            <w:pPr>
              <w:ind w:left="720"/>
              <w:rPr>
                <w:rFonts w:cs="Arial"/>
                <w:b/>
                <w:bCs/>
                <w:i/>
                <w:iCs/>
              </w:rPr>
            </w:pPr>
            <w:r w:rsidRPr="00866E88">
              <w:rPr>
                <w:rFonts w:cs="Arial"/>
                <w:b/>
                <w:bCs/>
                <w:i/>
                <w:iCs/>
                <w:u w:val="single"/>
              </w:rPr>
              <w:t>Definition and justification for the changes below are similar as changes requested for the Securities Financing Instruction</w:t>
            </w:r>
          </w:p>
          <w:p w:rsidR="00720237" w:rsidRPr="00866E88" w:rsidRDefault="00720237" w:rsidP="00720237">
            <w:pPr>
              <w:numPr>
                <w:ilvl w:val="0"/>
                <w:numId w:val="6"/>
              </w:numPr>
              <w:spacing w:before="140" w:after="0"/>
              <w:jc w:val="left"/>
              <w:rPr>
                <w:rFonts w:cs="Arial"/>
              </w:rPr>
            </w:pPr>
            <w:r w:rsidRPr="00866E88">
              <w:rPr>
                <w:rFonts w:cs="Arial"/>
              </w:rPr>
              <w:t>Proposal is to add the element “Reversible/</w:t>
            </w:r>
            <w:proofErr w:type="spellStart"/>
            <w:r w:rsidRPr="00866E88">
              <w:rPr>
                <w:rFonts w:cs="Arial"/>
              </w:rPr>
              <w:t>CallBackCode</w:t>
            </w:r>
            <w:proofErr w:type="spellEnd"/>
            <w:r w:rsidRPr="00866E88">
              <w:rPr>
                <w:rFonts w:cs="Arial"/>
              </w:rPr>
              <w:t>” as optional</w:t>
            </w:r>
          </w:p>
          <w:p w:rsidR="00720237" w:rsidRPr="00866E88" w:rsidRDefault="00720237" w:rsidP="00720237">
            <w:pPr>
              <w:numPr>
                <w:ilvl w:val="0"/>
                <w:numId w:val="6"/>
              </w:numPr>
              <w:spacing w:before="140" w:after="0"/>
              <w:jc w:val="left"/>
              <w:rPr>
                <w:rFonts w:cs="Arial"/>
              </w:rPr>
            </w:pPr>
            <w:r w:rsidRPr="00866E88">
              <w:rPr>
                <w:rFonts w:cs="Arial"/>
              </w:rPr>
              <w:t xml:space="preserve">Proposal is to add the element “Minimum Date for </w:t>
            </w:r>
            <w:proofErr w:type="spellStart"/>
            <w:r w:rsidRPr="00866E88">
              <w:rPr>
                <w:rFonts w:cs="Arial"/>
              </w:rPr>
              <w:t>CallBack</w:t>
            </w:r>
            <w:proofErr w:type="spellEnd"/>
            <w:r w:rsidRPr="00866E88">
              <w:rPr>
                <w:rFonts w:cs="Arial"/>
              </w:rPr>
              <w:t>” as optional</w:t>
            </w:r>
          </w:p>
          <w:p w:rsidR="00720237" w:rsidRPr="00866E88" w:rsidRDefault="00720237" w:rsidP="00720237">
            <w:pPr>
              <w:numPr>
                <w:ilvl w:val="0"/>
                <w:numId w:val="6"/>
              </w:numPr>
              <w:spacing w:before="140" w:after="0"/>
              <w:jc w:val="left"/>
              <w:rPr>
                <w:rFonts w:cs="Arial"/>
              </w:rPr>
            </w:pPr>
            <w:r w:rsidRPr="00866E88">
              <w:rPr>
                <w:rFonts w:cs="Arial"/>
              </w:rPr>
              <w:t>Proposal is to add the element “</w:t>
            </w:r>
            <w:proofErr w:type="spellStart"/>
            <w:r w:rsidRPr="00866E88">
              <w:rPr>
                <w:rFonts w:cs="Arial"/>
              </w:rPr>
              <w:t>RollOverIndicator</w:t>
            </w:r>
            <w:proofErr w:type="spellEnd"/>
            <w:r w:rsidRPr="00866E88">
              <w:rPr>
                <w:rFonts w:cs="Arial"/>
              </w:rPr>
              <w:t>: Yes/No” as optional</w:t>
            </w:r>
          </w:p>
          <w:p w:rsidR="00720237" w:rsidRPr="00866E88" w:rsidRDefault="00720237" w:rsidP="00720237">
            <w:pPr>
              <w:numPr>
                <w:ilvl w:val="0"/>
                <w:numId w:val="6"/>
              </w:numPr>
              <w:spacing w:before="140" w:after="0"/>
              <w:jc w:val="left"/>
              <w:rPr>
                <w:rFonts w:cs="Arial"/>
              </w:rPr>
            </w:pPr>
            <w:r w:rsidRPr="00866E88">
              <w:rPr>
                <w:rFonts w:cs="Arial"/>
              </w:rPr>
              <w:t xml:space="preserve">Proposal is to add the element “Periodic Payment” as optional  </w:t>
            </w:r>
          </w:p>
          <w:p w:rsidR="00720237" w:rsidRPr="00866E88" w:rsidRDefault="00720237" w:rsidP="00720237">
            <w:pPr>
              <w:numPr>
                <w:ilvl w:val="0"/>
                <w:numId w:val="6"/>
              </w:numPr>
              <w:spacing w:before="140" w:after="0"/>
              <w:jc w:val="left"/>
              <w:rPr>
                <w:rFonts w:cs="Arial"/>
              </w:rPr>
            </w:pPr>
            <w:r w:rsidRPr="00866E88">
              <w:rPr>
                <w:rFonts w:cs="Arial"/>
              </w:rPr>
              <w:t>Proposal is to add “</w:t>
            </w:r>
            <w:proofErr w:type="spellStart"/>
            <w:r w:rsidRPr="00866E88">
              <w:rPr>
                <w:rFonts w:cs="Arial"/>
              </w:rPr>
              <w:t>MarginCredit</w:t>
            </w:r>
            <w:proofErr w:type="spellEnd"/>
            <w:r w:rsidRPr="00866E88">
              <w:rPr>
                <w:rFonts w:cs="Arial"/>
              </w:rPr>
              <w:t xml:space="preserve">/Yes/No” as optional  </w:t>
            </w:r>
          </w:p>
          <w:p w:rsidR="00720237" w:rsidRPr="00866E88" w:rsidRDefault="00720237" w:rsidP="00720237">
            <w:pPr>
              <w:numPr>
                <w:ilvl w:val="0"/>
                <w:numId w:val="6"/>
              </w:numPr>
              <w:spacing w:before="140" w:after="0"/>
              <w:jc w:val="left"/>
              <w:rPr>
                <w:rFonts w:cs="Arial"/>
              </w:rPr>
            </w:pPr>
            <w:r w:rsidRPr="00866E88">
              <w:rPr>
                <w:rFonts w:cs="Arial"/>
              </w:rPr>
              <w:t>Proposal is to add “</w:t>
            </w:r>
            <w:proofErr w:type="spellStart"/>
            <w:r w:rsidRPr="00866E88">
              <w:rPr>
                <w:rFonts w:cs="Arial"/>
              </w:rPr>
              <w:t>SecuritiesLendingFees</w:t>
            </w:r>
            <w:proofErr w:type="spellEnd"/>
            <w:r w:rsidRPr="00866E88">
              <w:rPr>
                <w:rFonts w:cs="Arial"/>
              </w:rPr>
              <w:t>” with a data type “Percentage” , as optional</w:t>
            </w:r>
          </w:p>
          <w:p w:rsidR="00720237" w:rsidRPr="00A112EB" w:rsidRDefault="00720237" w:rsidP="006D092E">
            <w:pPr>
              <w:spacing w:line="360" w:lineRule="auto"/>
              <w:rPr>
                <w:rFonts w:cs="Arial"/>
                <w:sz w:val="16"/>
                <w:szCs w:val="16"/>
              </w:rPr>
            </w:pPr>
          </w:p>
        </w:tc>
      </w:tr>
      <w:tr w:rsidR="00720237" w:rsidTr="006D092E">
        <w:tc>
          <w:tcPr>
            <w:tcW w:w="9706" w:type="dxa"/>
            <w:shd w:val="pct5" w:color="auto" w:fill="auto"/>
          </w:tcPr>
          <w:p w:rsidR="00720237" w:rsidRPr="002C3028" w:rsidRDefault="00720237" w:rsidP="006D092E">
            <w:pPr>
              <w:rPr>
                <w:color w:val="800000"/>
                <w:sz w:val="16"/>
                <w:szCs w:val="16"/>
              </w:rPr>
            </w:pPr>
            <w:r>
              <w:rPr>
                <w:b/>
              </w:rPr>
              <w:lastRenderedPageBreak/>
              <w:t>D. Purpose of the change</w:t>
            </w:r>
          </w:p>
        </w:tc>
      </w:tr>
      <w:tr w:rsidR="00720237" w:rsidTr="006D092E">
        <w:tc>
          <w:tcPr>
            <w:tcW w:w="9706" w:type="dxa"/>
          </w:tcPr>
          <w:p w:rsidR="00720237" w:rsidRPr="00866E88" w:rsidRDefault="00720237" w:rsidP="006D092E">
            <w:r w:rsidRPr="00866E88">
              <w:t xml:space="preserve">Presently, in the Brazilian market, no standard message is used in the communication between Managers, Brokers, Controllers and Custodians regarding securities lending transactions. This communication is made mainly by telephone or e-mail. </w:t>
            </w:r>
          </w:p>
          <w:p w:rsidR="00720237" w:rsidRPr="00866E88" w:rsidRDefault="00720237" w:rsidP="006D092E">
            <w:r w:rsidRPr="00866E88">
              <w:t xml:space="preserve">The usage of ISO </w:t>
            </w:r>
            <w:r>
              <w:t>20022</w:t>
            </w:r>
            <w:r w:rsidRPr="00866E88">
              <w:t xml:space="preserve"> by the Brazilian players would result in a considerable gain in terms of more scalability and operational risk reduction. </w:t>
            </w:r>
          </w:p>
          <w:p w:rsidR="00720237" w:rsidRPr="00866E88" w:rsidRDefault="00720237" w:rsidP="006D092E">
            <w:r w:rsidRPr="00866E88">
              <w:t>The community of users will be:</w:t>
            </w:r>
          </w:p>
          <w:p w:rsidR="00720237" w:rsidRPr="00866E88" w:rsidRDefault="00720237" w:rsidP="00720237">
            <w:pPr>
              <w:numPr>
                <w:ilvl w:val="0"/>
                <w:numId w:val="4"/>
              </w:numPr>
              <w:spacing w:before="140" w:after="0"/>
              <w:jc w:val="left"/>
            </w:pPr>
            <w:r w:rsidRPr="00866E88">
              <w:t>Fund Managers, whether in the role of Borrower or Lender, will use this message to:</w:t>
            </w:r>
          </w:p>
          <w:p w:rsidR="00720237" w:rsidRPr="00866E88" w:rsidRDefault="00720237" w:rsidP="00720237">
            <w:pPr>
              <w:numPr>
                <w:ilvl w:val="1"/>
                <w:numId w:val="3"/>
              </w:numPr>
              <w:spacing w:before="140" w:after="0"/>
              <w:jc w:val="left"/>
            </w:pPr>
            <w:r w:rsidRPr="00866E88">
              <w:t>Instruct Brokers about the characteristics of a desired securities lending contract. Nowadays, this communication is made through non-standardized forms, such as telephone or e-mail.</w:t>
            </w:r>
          </w:p>
          <w:p w:rsidR="00720237" w:rsidRPr="00866E88" w:rsidRDefault="00720237" w:rsidP="00720237">
            <w:pPr>
              <w:numPr>
                <w:ilvl w:val="1"/>
                <w:numId w:val="3"/>
              </w:numPr>
              <w:spacing w:before="140" w:after="0"/>
              <w:jc w:val="left"/>
            </w:pPr>
            <w:r w:rsidRPr="00866E88">
              <w:t>Send a request for settlement authorization to the Fund Controller. As one Fund Manager may have several funds and each one of them may have a different Controller, for each Fund, the Manager must send a securities lending message using a different lay-out.</w:t>
            </w:r>
          </w:p>
          <w:p w:rsidR="00720237" w:rsidRPr="00866E88" w:rsidRDefault="00720237" w:rsidP="00720237">
            <w:pPr>
              <w:numPr>
                <w:ilvl w:val="1"/>
                <w:numId w:val="3"/>
              </w:numPr>
              <w:spacing w:before="140" w:after="0"/>
              <w:jc w:val="left"/>
            </w:pPr>
            <w:r w:rsidRPr="00866E88">
              <w:t>Communicate the Fund Custodian of the characteristics of a new securities lending contract. As one Fund Manager may have several funds and each one of them can have a different Custodian, for each Fund, the Manager must send a securities lending message using a different lay-out.</w:t>
            </w:r>
          </w:p>
          <w:p w:rsidR="00720237" w:rsidRPr="00866E88" w:rsidRDefault="00720237" w:rsidP="00720237">
            <w:pPr>
              <w:numPr>
                <w:ilvl w:val="0"/>
                <w:numId w:val="4"/>
              </w:numPr>
              <w:spacing w:before="140" w:after="0"/>
              <w:jc w:val="left"/>
            </w:pPr>
            <w:r w:rsidRPr="00866E88">
              <w:t xml:space="preserve">Brokers, who will receive securities lending instructions through a secure and standardized way. </w:t>
            </w:r>
          </w:p>
          <w:p w:rsidR="00720237" w:rsidRPr="00866E88" w:rsidRDefault="00720237" w:rsidP="00720237">
            <w:pPr>
              <w:numPr>
                <w:ilvl w:val="0"/>
                <w:numId w:val="4"/>
              </w:numPr>
              <w:spacing w:before="140" w:after="0"/>
              <w:jc w:val="left"/>
            </w:pPr>
            <w:r w:rsidRPr="00866E88">
              <w:t>Fund Controllers, who will receive the request for settlement authorization sent by the Manager in a standardized form.</w:t>
            </w:r>
          </w:p>
          <w:p w:rsidR="00720237" w:rsidRPr="00866E88" w:rsidRDefault="00720237" w:rsidP="00720237">
            <w:pPr>
              <w:numPr>
                <w:ilvl w:val="0"/>
                <w:numId w:val="4"/>
              </w:numPr>
              <w:spacing w:before="140" w:after="0"/>
              <w:jc w:val="left"/>
            </w:pPr>
            <w:r w:rsidRPr="00866E88">
              <w:t>Fund Custodians, who will receive the characteristics of the new securities lending contract and send its confirmation to Managers, Brokers and Controllers.</w:t>
            </w:r>
          </w:p>
          <w:p w:rsidR="00720237" w:rsidRPr="00866E88" w:rsidDel="0025428C" w:rsidRDefault="00720237" w:rsidP="006D092E">
            <w:pPr>
              <w:spacing w:line="360" w:lineRule="auto"/>
              <w:rPr>
                <w:rFonts w:cs="Arial"/>
              </w:rPr>
            </w:pPr>
            <w:r w:rsidRPr="00866E88">
              <w:lastRenderedPageBreak/>
              <w:t>Nowadays, this communication is made through non-standardized forms, as each Custodian or Controller have their own proprietary system</w:t>
            </w:r>
            <w:r w:rsidRPr="00866E88">
              <w:rPr>
                <w:rFonts w:cs="Arial"/>
              </w:rPr>
              <w:t xml:space="preserve">. </w:t>
            </w:r>
          </w:p>
          <w:p w:rsidR="00720237" w:rsidRPr="00B63E69" w:rsidRDefault="00720237" w:rsidP="006D092E">
            <w:pPr>
              <w:spacing w:line="360" w:lineRule="auto"/>
              <w:rPr>
                <w:rFonts w:cs="Arial"/>
                <w:sz w:val="18"/>
                <w:szCs w:val="18"/>
              </w:rPr>
            </w:pPr>
          </w:p>
        </w:tc>
      </w:tr>
      <w:tr w:rsidR="00720237" w:rsidTr="006D092E">
        <w:tc>
          <w:tcPr>
            <w:tcW w:w="9706" w:type="dxa"/>
            <w:shd w:val="pct5" w:color="auto" w:fill="auto"/>
          </w:tcPr>
          <w:p w:rsidR="00720237" w:rsidRPr="00AD3FE1" w:rsidRDefault="00720237" w:rsidP="006D092E">
            <w:pPr>
              <w:rPr>
                <w:sz w:val="16"/>
                <w:szCs w:val="16"/>
              </w:rPr>
            </w:pPr>
            <w:r>
              <w:rPr>
                <w:b/>
              </w:rPr>
              <w:lastRenderedPageBreak/>
              <w:t>E</w:t>
            </w:r>
            <w:r w:rsidRPr="00AD3FE1">
              <w:rPr>
                <w:b/>
              </w:rPr>
              <w:t>. Urgency of the request</w:t>
            </w:r>
          </w:p>
        </w:tc>
      </w:tr>
      <w:tr w:rsidR="00720237" w:rsidTr="006D092E">
        <w:tc>
          <w:tcPr>
            <w:tcW w:w="9706" w:type="dxa"/>
          </w:tcPr>
          <w:p w:rsidR="00720237" w:rsidRDefault="00720237" w:rsidP="006D092E"/>
          <w:p w:rsidR="00720237" w:rsidRDefault="00720237" w:rsidP="006D092E">
            <w:r w:rsidRPr="00612C32">
              <w:t>We request the SEG to consider this change request for the next maintenance cycle, 2010/2011, once we are planning to implement these messages for the Securities Lending service in March/April 2011.</w:t>
            </w:r>
          </w:p>
          <w:p w:rsidR="00720237" w:rsidRPr="00AD3FE1" w:rsidRDefault="00720237" w:rsidP="006D092E">
            <w:pPr>
              <w:rPr>
                <w:sz w:val="16"/>
                <w:szCs w:val="16"/>
                <w:lang w:eastAsia="ja-JP"/>
              </w:rPr>
            </w:pPr>
          </w:p>
        </w:tc>
      </w:tr>
      <w:tr w:rsidR="00720237" w:rsidRPr="002C3028" w:rsidTr="006D092E">
        <w:tc>
          <w:tcPr>
            <w:tcW w:w="9706" w:type="dxa"/>
            <w:shd w:val="pct5" w:color="auto" w:fill="auto"/>
          </w:tcPr>
          <w:p w:rsidR="00720237" w:rsidRPr="002C3028" w:rsidRDefault="00720237" w:rsidP="006D092E">
            <w:pPr>
              <w:spacing w:before="60"/>
              <w:rPr>
                <w:rFonts w:cs="Arial"/>
                <w:b/>
              </w:rPr>
            </w:pPr>
            <w:r>
              <w:rPr>
                <w:rFonts w:cs="Arial"/>
                <w:b/>
              </w:rPr>
              <w:t>F. Business examples</w:t>
            </w:r>
          </w:p>
        </w:tc>
      </w:tr>
      <w:tr w:rsidR="00720237" w:rsidRPr="00E416AD" w:rsidTr="006D092E">
        <w:tc>
          <w:tcPr>
            <w:tcW w:w="9706" w:type="dxa"/>
            <w:tcBorders>
              <w:top w:val="dotted" w:sz="4" w:space="0" w:color="auto"/>
              <w:left w:val="dotted" w:sz="4" w:space="0" w:color="auto"/>
              <w:bottom w:val="dotted" w:sz="4" w:space="0" w:color="auto"/>
              <w:right w:val="dotted" w:sz="4" w:space="0" w:color="auto"/>
            </w:tcBorders>
          </w:tcPr>
          <w:p w:rsidR="00720237" w:rsidRPr="00866E88" w:rsidRDefault="00720237" w:rsidP="006D092E">
            <w:r w:rsidRPr="00866E88">
              <w:t>N/A</w:t>
            </w:r>
          </w:p>
        </w:tc>
      </w:tr>
      <w:tr w:rsidR="00720237" w:rsidRPr="002C3028" w:rsidTr="006D092E">
        <w:tc>
          <w:tcPr>
            <w:tcW w:w="9706" w:type="dxa"/>
            <w:shd w:val="pct5" w:color="auto" w:fill="auto"/>
          </w:tcPr>
          <w:p w:rsidR="00720237" w:rsidRPr="002C3028" w:rsidRDefault="00720237" w:rsidP="006D092E">
            <w:pPr>
              <w:spacing w:before="60"/>
              <w:rPr>
                <w:rFonts w:cs="Arial"/>
                <w:b/>
              </w:rPr>
            </w:pPr>
            <w:r>
              <w:rPr>
                <w:rFonts w:cs="Arial"/>
                <w:b/>
              </w:rPr>
              <w:t>G. Standards illustration</w:t>
            </w:r>
          </w:p>
        </w:tc>
      </w:tr>
      <w:tr w:rsidR="00720237" w:rsidRPr="00E416AD" w:rsidTr="006D092E">
        <w:tc>
          <w:tcPr>
            <w:tcW w:w="9706" w:type="dxa"/>
            <w:tcBorders>
              <w:top w:val="dotted" w:sz="4" w:space="0" w:color="auto"/>
              <w:left w:val="dotted" w:sz="4" w:space="0" w:color="auto"/>
              <w:bottom w:val="dotted" w:sz="4" w:space="0" w:color="auto"/>
              <w:right w:val="dotted" w:sz="4" w:space="0" w:color="auto"/>
            </w:tcBorders>
          </w:tcPr>
          <w:p w:rsidR="00720237" w:rsidRPr="001E0C7D" w:rsidRDefault="00720237" w:rsidP="006D092E">
            <w:pPr>
              <w:rPr>
                <w:rFonts w:cs="Arial"/>
              </w:rPr>
            </w:pPr>
          </w:p>
          <w:p w:rsidR="00720237" w:rsidRDefault="00720237" w:rsidP="006D092E">
            <w:pPr>
              <w:rPr>
                <w:b/>
              </w:rPr>
            </w:pPr>
          </w:p>
          <w:p w:rsidR="00720237" w:rsidRDefault="00720237" w:rsidP="006D092E">
            <w:pPr>
              <w:rPr>
                <w:b/>
              </w:rPr>
            </w:pPr>
          </w:p>
          <w:p w:rsidR="00720237" w:rsidRDefault="00720237" w:rsidP="006D092E">
            <w:pPr>
              <w:rPr>
                <w:b/>
              </w:rPr>
            </w:pPr>
          </w:p>
          <w:p w:rsidR="00720237" w:rsidRDefault="00720237" w:rsidP="006D092E">
            <w:pPr>
              <w:rPr>
                <w:b/>
              </w:rPr>
            </w:pPr>
          </w:p>
          <w:p w:rsidR="00720237" w:rsidRPr="00422594" w:rsidRDefault="00720237" w:rsidP="006D092E">
            <w:pPr>
              <w:rPr>
                <w:b/>
              </w:rPr>
            </w:pPr>
          </w:p>
        </w:tc>
      </w:tr>
    </w:tbl>
    <w:p w:rsidR="00720237" w:rsidRDefault="00720237" w:rsidP="00720237">
      <w:pPr>
        <w:pStyle w:val="Heading2"/>
        <w:numPr>
          <w:ilvl w:val="0"/>
          <w:numId w:val="0"/>
        </w:numPr>
        <w:ind w:left="680"/>
      </w:pPr>
    </w:p>
    <w:p w:rsidR="00720237" w:rsidRDefault="00720237" w:rsidP="00720237">
      <w:pPr>
        <w:rPr>
          <w:b/>
        </w:rPr>
      </w:pPr>
      <w:r w:rsidRPr="00C81D5A">
        <w:rPr>
          <w:b/>
        </w:rPr>
        <w:t>A- ISO 15022</w:t>
      </w:r>
    </w:p>
    <w:p w:rsidR="00720237" w:rsidRPr="00C81D5A" w:rsidRDefault="00720237" w:rsidP="00720237">
      <w:pPr>
        <w:rPr>
          <w:b/>
        </w:rPr>
      </w:pPr>
    </w:p>
    <w:p w:rsidR="00720237" w:rsidRPr="00BC7DE2" w:rsidRDefault="00720237" w:rsidP="00720237">
      <w:pPr>
        <w:rPr>
          <w:color w:val="FF0000"/>
        </w:rPr>
      </w:pPr>
      <w:r w:rsidRPr="00BC7DE2">
        <w:rPr>
          <w:color w:val="FF0000"/>
        </w:rPr>
        <w:t xml:space="preserve">Note: Should there be a need for interoperability with ISO </w:t>
      </w:r>
      <w:proofErr w:type="gramStart"/>
      <w:r w:rsidRPr="00BC7DE2">
        <w:rPr>
          <w:color w:val="FF0000"/>
        </w:rPr>
        <w:t>15022,</w:t>
      </w:r>
      <w:proofErr w:type="gramEnd"/>
      <w:r w:rsidRPr="00BC7DE2">
        <w:rPr>
          <w:color w:val="FF0000"/>
        </w:rPr>
        <w:t xml:space="preserve"> Swift Standards suggests the following solution to minimize the impact.</w:t>
      </w:r>
    </w:p>
    <w:p w:rsidR="00720237" w:rsidRPr="00C81D5A" w:rsidRDefault="00720237" w:rsidP="00720237">
      <w:pPr>
        <w:spacing w:before="140" w:after="0"/>
        <w:jc w:val="left"/>
        <w:outlineLvl w:val="0"/>
        <w:rPr>
          <w:color w:val="FF0000"/>
        </w:rPr>
      </w:pPr>
    </w:p>
    <w:p w:rsidR="00720237" w:rsidRPr="00C81D5A" w:rsidRDefault="00720237" w:rsidP="00720237">
      <w:pPr>
        <w:rPr>
          <w:b/>
        </w:rPr>
      </w:pPr>
      <w:r w:rsidRPr="00C81D5A">
        <w:rPr>
          <w:b/>
        </w:rPr>
        <w:t>MT540-547</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6"/>
        <w:gridCol w:w="577"/>
        <w:gridCol w:w="1008"/>
        <w:gridCol w:w="1632"/>
        <w:gridCol w:w="2704"/>
        <w:gridCol w:w="1633"/>
        <w:gridCol w:w="844"/>
      </w:tblGrid>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Optional Sequence D Two Leg Transaction Details</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M</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16R</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Start of Block</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REPO</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1" w:anchor="mt541-54-field-16r" w:history="1"/>
            <w:r w:rsidRPr="003E41A8">
              <w:rPr>
                <w:rFonts w:cs="Arial"/>
                <w:color w:val="000000"/>
                <w:lang w:eastAsia="en-GB"/>
              </w:rPr>
              <w:t> </w:t>
            </w:r>
            <w:r w:rsidRPr="003E41A8">
              <w:rPr>
                <w:rFonts w:cs="Arial"/>
                <w:i/>
                <w:iCs/>
                <w:color w:val="000000"/>
                <w:lang w:eastAsia="en-GB"/>
              </w:rPr>
              <w:t>54</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-----&gt;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98a</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Date/Time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 B, or C</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2" w:anchor="mt541-55-field-98a" w:history="1"/>
            <w:r w:rsidRPr="003E41A8">
              <w:rPr>
                <w:rFonts w:cs="Arial"/>
                <w:color w:val="000000"/>
                <w:lang w:eastAsia="en-GB"/>
              </w:rPr>
              <w:t> </w:t>
            </w:r>
            <w:r w:rsidRPr="003E41A8">
              <w:rPr>
                <w:rFonts w:cs="Arial"/>
                <w:i/>
                <w:iCs/>
                <w:color w:val="000000"/>
                <w:lang w:eastAsia="en-GB"/>
              </w:rPr>
              <w:t>55</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 </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-----&gt;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22F</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Indicator</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:4!c/[8c]/4!c</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3" w:anchor="mt541-56-field-22f" w:history="1"/>
            <w:r w:rsidRPr="003E41A8">
              <w:rPr>
                <w:rFonts w:cs="Arial"/>
                <w:color w:val="000000"/>
                <w:lang w:eastAsia="en-GB"/>
              </w:rPr>
              <w:t> </w:t>
            </w:r>
            <w:r w:rsidRPr="003E41A8">
              <w:rPr>
                <w:rFonts w:cs="Arial"/>
                <w:i/>
                <w:iCs/>
                <w:color w:val="000000"/>
                <w:lang w:eastAsia="en-GB"/>
              </w:rPr>
              <w:t>56</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 </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-----&gt;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20C</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Reference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:4!c//16x</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4" w:anchor="mt541-57-field-20c" w:history="1"/>
            <w:r w:rsidRPr="003E41A8">
              <w:rPr>
                <w:rFonts w:cs="Arial"/>
                <w:color w:val="000000"/>
                <w:lang w:eastAsia="en-GB"/>
              </w:rPr>
              <w:t> </w:t>
            </w:r>
            <w:r w:rsidRPr="003E41A8">
              <w:rPr>
                <w:rFonts w:cs="Arial"/>
                <w:i/>
                <w:iCs/>
                <w:color w:val="000000"/>
                <w:lang w:eastAsia="en-GB"/>
              </w:rPr>
              <w:t>57</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 </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-----&gt;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92a</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Rate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(see qualifier description)</w:t>
            </w:r>
          </w:p>
        </w:tc>
        <w:bookmarkStart w:id="3" w:name="c7"/>
        <w:tc>
          <w:tcPr>
            <w:tcW w:w="877"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lang w:eastAsia="en-GB"/>
              </w:rPr>
            </w:pPr>
            <w:r w:rsidRPr="003E41A8">
              <w:rPr>
                <w:rFonts w:cs="Arial"/>
                <w:lang w:eastAsia="en-GB"/>
              </w:rPr>
              <w:fldChar w:fldCharType="begin"/>
            </w:r>
            <w:r w:rsidRPr="003E41A8">
              <w:rPr>
                <w:rFonts w:cs="Arial"/>
                <w:lang w:eastAsia="en-GB"/>
              </w:rPr>
              <w:instrText xml:space="preserve"> INCLUDEPICTURE "http://folio.swift.com/folio_2009/doc/uhb/2010/SRG_MFVR_2010/cd/books/us5mb/cursor0.gif" \* MERGEFORMATINET </w:instrText>
            </w:r>
            <w:r w:rsidRPr="003E41A8">
              <w:rPr>
                <w:rFonts w:cs="Arial"/>
                <w:lang w:eastAsia="en-GB"/>
              </w:rPr>
              <w:fldChar w:fldCharType="separate"/>
            </w:r>
            <w:r w:rsidRPr="003E41A8">
              <w:rPr>
                <w:rFonts w:cs="Arial"/>
                <w:lang w:eastAsia="en-GB"/>
              </w:rPr>
              <w:fldChar w:fldCharType="end"/>
            </w:r>
            <w:bookmarkEnd w:id="3"/>
            <w:r w:rsidRPr="003E41A8">
              <w:rPr>
                <w:rFonts w:cs="Arial"/>
                <w:lang w:eastAsia="en-GB"/>
              </w:rPr>
              <w:t xml:space="preserve">A or C  </w:t>
            </w:r>
          </w:p>
        </w:tc>
        <w:tc>
          <w:tcPr>
            <w:tcW w:w="341"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center"/>
              <w:rPr>
                <w:rFonts w:cs="Arial"/>
                <w:lang w:eastAsia="en-GB"/>
              </w:rPr>
            </w:pPr>
            <w:hyperlink r:id="rId15" w:anchor="mt541-58-field-92a" w:history="1"/>
            <w:r w:rsidRPr="003E41A8">
              <w:rPr>
                <w:rFonts w:cs="Arial"/>
                <w:lang w:eastAsia="en-GB"/>
              </w:rPr>
              <w:t> </w:t>
            </w:r>
            <w:r w:rsidRPr="003E41A8">
              <w:rPr>
                <w:rFonts w:cs="Arial"/>
                <w:i/>
                <w:iCs/>
                <w:lang w:eastAsia="en-GB"/>
              </w:rPr>
              <w:t>58</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 </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-----&gt;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99B</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Number Count</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:4!c//3!n</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6" w:anchor="mt541-59-field-99b" w:history="1"/>
            <w:r w:rsidRPr="003E41A8">
              <w:rPr>
                <w:rFonts w:cs="Arial"/>
                <w:color w:val="000000"/>
                <w:lang w:eastAsia="en-GB"/>
              </w:rPr>
              <w:t> </w:t>
            </w:r>
            <w:r w:rsidRPr="003E41A8">
              <w:rPr>
                <w:rFonts w:cs="Arial"/>
                <w:i/>
                <w:iCs/>
                <w:color w:val="000000"/>
                <w:lang w:eastAsia="en-GB"/>
              </w:rPr>
              <w:t>59</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 </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-----&gt;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19A</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Amount</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(see qualifier description)</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:4!c//[N]3!a15d</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7" w:anchor="mt541-60-field-19a" w:history="1"/>
            <w:r w:rsidRPr="003E41A8">
              <w:rPr>
                <w:rFonts w:cs="Arial"/>
                <w:color w:val="000000"/>
                <w:lang w:eastAsia="en-GB"/>
              </w:rPr>
              <w:t> </w:t>
            </w:r>
            <w:r w:rsidRPr="003E41A8">
              <w:rPr>
                <w:rFonts w:cs="Arial"/>
                <w:i/>
                <w:iCs/>
                <w:color w:val="000000"/>
                <w:lang w:eastAsia="en-GB"/>
              </w:rPr>
              <w:t>60</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 xml:space="preserve">-----| </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O</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70C</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SECO</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Narrative</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Second Leg Narrative</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:4!c//4*35x</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8" w:anchor="mt541-61-field-70c" w:history="1"/>
            <w:r w:rsidRPr="003E41A8">
              <w:rPr>
                <w:rFonts w:cs="Arial"/>
                <w:color w:val="000000"/>
                <w:lang w:eastAsia="en-GB"/>
              </w:rPr>
              <w:t> </w:t>
            </w:r>
            <w:r w:rsidRPr="003E41A8">
              <w:rPr>
                <w:rFonts w:cs="Arial"/>
                <w:i/>
                <w:iCs/>
                <w:color w:val="000000"/>
                <w:lang w:eastAsia="en-GB"/>
              </w:rPr>
              <w:t>61</w:t>
            </w:r>
          </w:p>
        </w:tc>
      </w:tr>
      <w:tr w:rsidR="00720237" w:rsidRPr="003E41A8" w:rsidTr="006D092E">
        <w:trPr>
          <w:tblCellSpacing w:w="15" w:type="dxa"/>
        </w:trPr>
        <w:tc>
          <w:tcPr>
            <w:tcW w:w="48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M</w:t>
            </w:r>
          </w:p>
        </w:tc>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r w:rsidRPr="003E41A8">
              <w:rPr>
                <w:rFonts w:cs="Arial"/>
                <w:color w:val="000000"/>
                <w:lang w:eastAsia="en-GB"/>
              </w:rPr>
              <w:t>16S</w:t>
            </w:r>
          </w:p>
        </w:tc>
        <w:tc>
          <w:tcPr>
            <w:tcW w:w="53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1462"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End of Block</w:t>
            </w:r>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REPO</w:t>
            </w:r>
          </w:p>
        </w:tc>
        <w:tc>
          <w:tcPr>
            <w:tcW w:w="34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center"/>
              <w:rPr>
                <w:rFonts w:cs="Arial"/>
                <w:color w:val="000000"/>
                <w:lang w:eastAsia="en-GB"/>
              </w:rPr>
            </w:pPr>
            <w:hyperlink r:id="rId19" w:anchor="mt541-62-field-16s" w:history="1"/>
            <w:r w:rsidRPr="003E41A8">
              <w:rPr>
                <w:rFonts w:cs="Arial"/>
                <w:color w:val="000000"/>
                <w:lang w:eastAsia="en-GB"/>
              </w:rPr>
              <w:t> </w:t>
            </w:r>
            <w:r w:rsidRPr="003E41A8">
              <w:rPr>
                <w:rFonts w:cs="Arial"/>
                <w:i/>
                <w:iCs/>
                <w:color w:val="000000"/>
                <w:lang w:eastAsia="en-GB"/>
              </w:rPr>
              <w:t>62</w:t>
            </w:r>
          </w:p>
        </w:tc>
      </w:tr>
      <w:tr w:rsidR="00720237" w:rsidRPr="003E41A8" w:rsidTr="006D092E">
        <w:trPr>
          <w:tblCellSpacing w:w="15" w:type="dxa"/>
        </w:trPr>
        <w:tc>
          <w:tcPr>
            <w:tcW w:w="4969" w:type="pct"/>
            <w:gridSpan w:val="7"/>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b/>
                <w:bCs/>
                <w:color w:val="000000"/>
                <w:lang w:eastAsia="en-GB"/>
              </w:rPr>
              <w:t>End of Sequence D Two Leg Transaction Details</w:t>
            </w:r>
          </w:p>
        </w:tc>
      </w:tr>
    </w:tbl>
    <w:p w:rsidR="00720237" w:rsidRPr="003E41A8" w:rsidRDefault="00720237" w:rsidP="00720237">
      <w:pPr>
        <w:spacing w:before="140" w:after="0"/>
        <w:jc w:val="left"/>
        <w:outlineLvl w:val="0"/>
        <w:rPr>
          <w:rFonts w:cs="Arial"/>
          <w:b/>
        </w:rPr>
      </w:pPr>
    </w:p>
    <w:p w:rsidR="00720237" w:rsidRPr="003E41A8" w:rsidRDefault="00720237" w:rsidP="00720237">
      <w:pPr>
        <w:rPr>
          <w:rFonts w:cs="Arial"/>
          <w:b/>
        </w:rPr>
      </w:pPr>
      <w:r w:rsidRPr="003E41A8">
        <w:rPr>
          <w:rFonts w:cs="Arial"/>
          <w:b/>
        </w:rPr>
        <w:t>MT540-543</w:t>
      </w:r>
    </w:p>
    <w:p w:rsidR="00720237" w:rsidRPr="003E41A8" w:rsidRDefault="00720237" w:rsidP="00720237">
      <w:pPr>
        <w:pBdr>
          <w:bottom w:val="single" w:sz="6" w:space="0" w:color="013B80"/>
        </w:pBdr>
        <w:spacing w:before="100" w:beforeAutospacing="1" w:after="100" w:afterAutospacing="1"/>
        <w:jc w:val="left"/>
        <w:outlineLvl w:val="3"/>
        <w:rPr>
          <w:rFonts w:cs="Arial"/>
          <w:color w:val="013B80"/>
          <w:lang w:eastAsia="en-GB"/>
        </w:rPr>
      </w:pPr>
      <w:r w:rsidRPr="003E41A8">
        <w:rPr>
          <w:rFonts w:cs="Arial"/>
          <w:color w:val="013B80"/>
          <w:lang w:eastAsia="en-GB"/>
        </w:rPr>
        <w:t>55. Field 98a: Date/Time</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FORMAT</w:t>
      </w:r>
    </w:p>
    <w:tbl>
      <w:tblPr>
        <w:tblW w:w="4900" w:type="pct"/>
        <w:tblCellSpacing w:w="15" w:type="dxa"/>
        <w:tblCellMar>
          <w:left w:w="0" w:type="dxa"/>
          <w:right w:w="0" w:type="dxa"/>
        </w:tblCellMar>
        <w:tblLook w:val="04A0"/>
      </w:tblPr>
      <w:tblGrid>
        <w:gridCol w:w="1852"/>
        <w:gridCol w:w="2741"/>
        <w:gridCol w:w="4564"/>
      </w:tblGrid>
      <w:tr w:rsidR="00720237" w:rsidRPr="003E41A8" w:rsidTr="006D092E">
        <w:trPr>
          <w:tblCellSpacing w:w="15" w:type="dxa"/>
        </w:trPr>
        <w:tc>
          <w:tcPr>
            <w:tcW w:w="10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Option A</w:t>
            </w:r>
          </w:p>
        </w:tc>
        <w:tc>
          <w:tcPr>
            <w:tcW w:w="1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:4!c//8!n</w:t>
            </w:r>
          </w:p>
        </w:tc>
        <w:tc>
          <w:tcPr>
            <w:tcW w:w="2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(Qualifier)(Date)</w:t>
            </w:r>
          </w:p>
        </w:tc>
      </w:tr>
      <w:tr w:rsidR="00720237" w:rsidRPr="003E41A8" w:rsidTr="006D092E">
        <w:trPr>
          <w:tblCellSpacing w:w="15" w:type="dxa"/>
        </w:trPr>
        <w:tc>
          <w:tcPr>
            <w:tcW w:w="10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Option B</w:t>
            </w:r>
          </w:p>
        </w:tc>
        <w:tc>
          <w:tcPr>
            <w:tcW w:w="1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:4!c/[8c]/4!c</w:t>
            </w:r>
          </w:p>
        </w:tc>
        <w:tc>
          <w:tcPr>
            <w:tcW w:w="2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(Qualifier)(Data Source Scheme)(Date Code)</w:t>
            </w:r>
          </w:p>
        </w:tc>
      </w:tr>
      <w:tr w:rsidR="00720237" w:rsidRPr="003E41A8" w:rsidTr="006D092E">
        <w:trPr>
          <w:tblCellSpacing w:w="15" w:type="dxa"/>
        </w:trPr>
        <w:tc>
          <w:tcPr>
            <w:tcW w:w="10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Option C</w:t>
            </w:r>
          </w:p>
        </w:tc>
        <w:tc>
          <w:tcPr>
            <w:tcW w:w="1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:4!c//8!n6!n</w:t>
            </w:r>
          </w:p>
        </w:tc>
        <w:tc>
          <w:tcPr>
            <w:tcW w:w="2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(Qualifier)(Date)(Time)</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PRESENCE</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Optional in optional sequence D </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QUALIFIER</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(Error code(</w:t>
      </w:r>
      <w:proofErr w:type="spellStart"/>
      <w:r w:rsidRPr="003E41A8">
        <w:rPr>
          <w:rFonts w:cs="Arial"/>
          <w:color w:val="000000"/>
          <w:lang w:eastAsia="en-GB"/>
        </w:rPr>
        <w:t>s</w:t>
      </w:r>
      <w:proofErr w:type="spellEnd"/>
      <w:r w:rsidRPr="003E41A8">
        <w:rPr>
          <w:rFonts w:cs="Arial"/>
          <w:color w:val="000000"/>
          <w:lang w:eastAsia="en-GB"/>
        </w:rPr>
        <w:t xml:space="preserve">):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49"/>
        <w:gridCol w:w="753"/>
        <w:gridCol w:w="1207"/>
        <w:gridCol w:w="572"/>
        <w:gridCol w:w="754"/>
        <w:gridCol w:w="966"/>
        <w:gridCol w:w="4133"/>
      </w:tblGrid>
      <w:tr w:rsidR="00720237" w:rsidRPr="003E41A8" w:rsidTr="006D092E">
        <w:trPr>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Qualifier Description</w:t>
            </w:r>
          </w:p>
        </w:tc>
      </w:tr>
      <w:tr w:rsidR="00720237" w:rsidRPr="003E41A8" w:rsidTr="006D092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TERM</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 B, or C</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Closing Date/Time</w:t>
            </w:r>
          </w:p>
        </w:tc>
      </w:tr>
      <w:tr w:rsidR="00720237" w:rsidRPr="003E41A8" w:rsidTr="006D092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RERA</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 or C</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Rate Change Date/Time</w:t>
            </w:r>
          </w:p>
        </w:tc>
      </w:tr>
      <w:tr w:rsidR="00720237" w:rsidRPr="003E41A8" w:rsidTr="006D092E">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3</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O</w:t>
            </w:r>
          </w:p>
        </w:tc>
        <w:tc>
          <w:tcPr>
            <w:tcW w:w="65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CALL</w:t>
            </w:r>
          </w:p>
        </w:tc>
        <w:tc>
          <w:tcPr>
            <w:tcW w:w="3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A or C</w:t>
            </w:r>
          </w:p>
        </w:tc>
        <w:tc>
          <w:tcPr>
            <w:tcW w:w="225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Minimum Call Back Date/Time</w:t>
            </w:r>
          </w:p>
        </w:tc>
      </w:tr>
      <w:tr w:rsidR="00720237" w:rsidRPr="003E41A8" w:rsidTr="006D092E">
        <w:trPr>
          <w:trHeight w:val="168"/>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4</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O</w:t>
            </w:r>
          </w:p>
        </w:tc>
        <w:tc>
          <w:tcPr>
            <w:tcW w:w="65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COMM</w:t>
            </w:r>
          </w:p>
        </w:tc>
        <w:tc>
          <w:tcPr>
            <w:tcW w:w="3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4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A or C</w:t>
            </w:r>
          </w:p>
        </w:tc>
        <w:tc>
          <w:tcPr>
            <w:tcW w:w="2250"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Commission Calculation Date/Time</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DEFINITION</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RERA</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xml:space="preserve">Rate Change </w:t>
            </w:r>
            <w:r w:rsidRPr="003E41A8">
              <w:rPr>
                <w:rFonts w:cs="Arial"/>
                <w:color w:val="000000"/>
                <w:lang w:eastAsia="en-GB"/>
              </w:rPr>
              <w:lastRenderedPageBreak/>
              <w:t>Date/Time</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Date/Time at which rate change has taken place.</w:t>
            </w:r>
          </w:p>
        </w:tc>
      </w:tr>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TERM</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Closing Date/Time</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Closing date/time or maturity date/time of the transaction.</w:t>
            </w:r>
          </w:p>
        </w:tc>
      </w:tr>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Minimum Call Back Date/Time</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Minimum date/time for the contract to be called back.</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COMM</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Commission Calculation Date/Time</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Data/time  of the  price used too calculate the commission </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p>
    <w:p w:rsidR="00720237" w:rsidRPr="003E41A8" w:rsidRDefault="00720237" w:rsidP="00720237">
      <w:pPr>
        <w:rPr>
          <w:rFonts w:cs="Arial"/>
        </w:rPr>
      </w:pPr>
    </w:p>
    <w:p w:rsidR="00720237" w:rsidRPr="003E41A8" w:rsidRDefault="00720237" w:rsidP="00720237">
      <w:pPr>
        <w:rPr>
          <w:rFonts w:cs="Arial"/>
        </w:rPr>
      </w:pPr>
    </w:p>
    <w:p w:rsidR="00720237" w:rsidRPr="003E41A8" w:rsidRDefault="00720237" w:rsidP="00720237">
      <w:pPr>
        <w:pBdr>
          <w:bottom w:val="single" w:sz="6" w:space="0" w:color="013B80"/>
        </w:pBdr>
        <w:spacing w:before="100" w:beforeAutospacing="1" w:after="100" w:afterAutospacing="1"/>
        <w:jc w:val="left"/>
        <w:outlineLvl w:val="3"/>
        <w:rPr>
          <w:rFonts w:cs="Arial"/>
          <w:color w:val="013B80"/>
          <w:lang w:eastAsia="en-GB"/>
        </w:rPr>
      </w:pPr>
      <w:r w:rsidRPr="003E41A8">
        <w:rPr>
          <w:rFonts w:cs="Arial"/>
          <w:color w:val="013B80"/>
          <w:lang w:eastAsia="en-GB"/>
        </w:rPr>
        <w:t>56. Field 22F: Indicator</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FORMAT</w:t>
      </w:r>
    </w:p>
    <w:tbl>
      <w:tblPr>
        <w:tblW w:w="4900" w:type="pct"/>
        <w:tblCellSpacing w:w="15" w:type="dxa"/>
        <w:tblCellMar>
          <w:left w:w="0" w:type="dxa"/>
          <w:right w:w="0" w:type="dxa"/>
        </w:tblCellMar>
        <w:tblLook w:val="04A0"/>
      </w:tblPr>
      <w:tblGrid>
        <w:gridCol w:w="1852"/>
        <w:gridCol w:w="2741"/>
        <w:gridCol w:w="4564"/>
      </w:tblGrid>
      <w:tr w:rsidR="00720237" w:rsidRPr="003E41A8" w:rsidTr="006D092E">
        <w:trPr>
          <w:tblCellSpacing w:w="15" w:type="dxa"/>
        </w:trPr>
        <w:tc>
          <w:tcPr>
            <w:tcW w:w="10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Option F</w:t>
            </w:r>
          </w:p>
        </w:tc>
        <w:tc>
          <w:tcPr>
            <w:tcW w:w="1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:4!c/[8c]/4!c</w:t>
            </w:r>
          </w:p>
        </w:tc>
        <w:tc>
          <w:tcPr>
            <w:tcW w:w="2500"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(Qualifier)(Data Source Scheme)(Indicator)</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PRESENCE</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Optional in optional sequence D </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QUALIFIER</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(Error code(</w:t>
      </w:r>
      <w:proofErr w:type="spellStart"/>
      <w:r w:rsidRPr="003E41A8">
        <w:rPr>
          <w:rFonts w:cs="Arial"/>
          <w:color w:val="000000"/>
          <w:lang w:eastAsia="en-GB"/>
        </w:rPr>
        <w:t>s</w:t>
      </w:r>
      <w:proofErr w:type="spellEnd"/>
      <w:r w:rsidRPr="003E41A8">
        <w:rPr>
          <w:rFonts w:cs="Arial"/>
          <w:color w:val="000000"/>
          <w:lang w:eastAsia="en-GB"/>
        </w:rPr>
        <w:t xml:space="preserve">):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1"/>
        <w:gridCol w:w="730"/>
        <w:gridCol w:w="1189"/>
        <w:gridCol w:w="587"/>
        <w:gridCol w:w="730"/>
        <w:gridCol w:w="1052"/>
        <w:gridCol w:w="4115"/>
      </w:tblGrid>
      <w:tr w:rsidR="00720237" w:rsidRPr="003E41A8" w:rsidTr="006D092E">
        <w:trPr>
          <w:tblHeade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Order</w:t>
            </w:r>
          </w:p>
        </w:tc>
        <w:tc>
          <w:tcPr>
            <w:tcW w:w="376"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M/O</w:t>
            </w:r>
          </w:p>
        </w:tc>
        <w:tc>
          <w:tcPr>
            <w:tcW w:w="621"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Qualifier</w:t>
            </w:r>
          </w:p>
        </w:tc>
        <w:tc>
          <w:tcPr>
            <w:tcW w:w="299"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R/N</w:t>
            </w:r>
          </w:p>
        </w:tc>
        <w:tc>
          <w:tcPr>
            <w:tcW w:w="376"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CR</w:t>
            </w:r>
          </w:p>
        </w:tc>
        <w:tc>
          <w:tcPr>
            <w:tcW w:w="548"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Options</w:t>
            </w:r>
          </w:p>
        </w:tc>
        <w:tc>
          <w:tcPr>
            <w:tcW w:w="2183"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Qualifier Description</w:t>
            </w:r>
          </w:p>
        </w:tc>
      </w:tr>
      <w:tr w:rsidR="00720237" w:rsidRPr="003E41A8" w:rsidTr="006D092E">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1</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621"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RERT</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548"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F</w:t>
            </w:r>
          </w:p>
        </w:tc>
        <w:tc>
          <w:tcPr>
            <w:tcW w:w="218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Rate Type</w:t>
            </w:r>
          </w:p>
        </w:tc>
      </w:tr>
      <w:tr w:rsidR="00720237" w:rsidRPr="003E41A8" w:rsidTr="006D092E">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w:t>
            </w:r>
          </w:p>
        </w:tc>
        <w:tc>
          <w:tcPr>
            <w:tcW w:w="376"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p>
        </w:tc>
        <w:tc>
          <w:tcPr>
            <w:tcW w:w="621"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p>
        </w:tc>
        <w:tc>
          <w:tcPr>
            <w:tcW w:w="299"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p>
        </w:tc>
        <w:tc>
          <w:tcPr>
            <w:tcW w:w="376"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p>
        </w:tc>
        <w:tc>
          <w:tcPr>
            <w:tcW w:w="2183"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FF"/>
                <w:lang w:eastAsia="en-GB"/>
              </w:rPr>
            </w:pPr>
          </w:p>
        </w:tc>
      </w:tr>
      <w:tr w:rsidR="00720237" w:rsidRPr="003E41A8" w:rsidTr="006D092E">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7</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w:t>
            </w: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 Back Indicator</w:t>
            </w:r>
          </w:p>
        </w:tc>
      </w:tr>
      <w:tr w:rsidR="00720237" w:rsidRPr="003E41A8" w:rsidTr="006D092E">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8</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ROLL</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Rollover Indicator</w:t>
            </w:r>
          </w:p>
        </w:tc>
      </w:tr>
      <w:tr w:rsidR="00720237" w:rsidRPr="003E41A8" w:rsidTr="006D092E">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9</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PPAY</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Periodic Payment Fees Indicator</w:t>
            </w:r>
          </w:p>
        </w:tc>
      </w:tr>
      <w:tr w:rsidR="00720237" w:rsidRPr="003E41A8" w:rsidTr="006D092E">
        <w:trPr>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10</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O</w:t>
            </w:r>
          </w:p>
        </w:tc>
        <w:tc>
          <w:tcPr>
            <w:tcW w:w="621"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MGCR</w:t>
            </w:r>
          </w:p>
        </w:tc>
        <w:tc>
          <w:tcPr>
            <w:tcW w:w="299"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376"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p>
        </w:tc>
        <w:tc>
          <w:tcPr>
            <w:tcW w:w="548"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F</w:t>
            </w:r>
          </w:p>
        </w:tc>
        <w:tc>
          <w:tcPr>
            <w:tcW w:w="2183" w:type="pct"/>
            <w:tcBorders>
              <w:top w:val="outset" w:sz="6" w:space="0" w:color="auto"/>
              <w:left w:val="outset" w:sz="6" w:space="0" w:color="auto"/>
              <w:bottom w:val="outset" w:sz="6" w:space="0" w:color="auto"/>
              <w:right w:val="outset" w:sz="6" w:space="0" w:color="auto"/>
            </w:tcBorders>
            <w:shd w:val="clear" w:color="auto" w:fill="CCCCCC"/>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Margin Credit</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DEFINITION</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This qualified generic field specifies: </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lastRenderedPageBreak/>
        <w:t>….</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 Back Indicator</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Specifies whether a call back can be done prior the termination date.</w:t>
            </w:r>
          </w:p>
        </w:tc>
      </w:tr>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ROLL</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Rollover Indicator</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Specifies whether a rollover can be done prior or on termination date.</w:t>
            </w:r>
          </w:p>
        </w:tc>
      </w:tr>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PPAY</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Periodic Payment Fees Indicator</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Indicates whether the Securities Financing fees occur periodically or only on termination date.</w:t>
            </w:r>
          </w:p>
        </w:tc>
      </w:tr>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MGDP</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Margin Deposit</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Specifies whether the borrower must deposit a percentage of the total amount.</w:t>
            </w:r>
          </w:p>
        </w:tc>
      </w:tr>
    </w:tbl>
    <w:p w:rsidR="00720237" w:rsidRPr="003E41A8" w:rsidRDefault="00720237" w:rsidP="00720237">
      <w:pPr>
        <w:rPr>
          <w:rFonts w:cs="Arial"/>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CODES</w:t>
      </w:r>
    </w:p>
    <w:p w:rsidR="00720237" w:rsidRPr="003E41A8" w:rsidRDefault="00720237" w:rsidP="00720237">
      <w:pPr>
        <w:spacing w:before="100" w:beforeAutospacing="1" w:after="100" w:afterAutospacing="1"/>
        <w:jc w:val="left"/>
        <w:rPr>
          <w:rFonts w:cs="Arial"/>
          <w:color w:val="0000FF"/>
          <w:lang w:eastAsia="en-GB"/>
        </w:rPr>
      </w:pPr>
      <w:r w:rsidRPr="003E41A8">
        <w:rPr>
          <w:rFonts w:cs="Arial"/>
          <w:color w:val="0000FF"/>
          <w:lang w:eastAsia="en-GB"/>
        </w:rPr>
        <w:t>If Qualifier is CALL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CALY</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 Back</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 back is allowed prior the termination date.</w:t>
            </w:r>
          </w:p>
        </w:tc>
      </w:tr>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CALN</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No Call Back</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Call back is not allowed prior the termination date.</w:t>
            </w:r>
          </w:p>
        </w:tc>
      </w:tr>
    </w:tbl>
    <w:p w:rsidR="00720237" w:rsidRPr="003E41A8" w:rsidRDefault="00720237" w:rsidP="00720237">
      <w:pPr>
        <w:rPr>
          <w:rFonts w:cs="Arial"/>
          <w:color w:val="0000FF"/>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000FF"/>
          <w:lang w:eastAsia="en-GB"/>
        </w:rPr>
      </w:pPr>
      <w:r w:rsidRPr="003E41A8">
        <w:rPr>
          <w:rFonts w:cs="Arial"/>
          <w:color w:val="0000FF"/>
          <w:lang w:eastAsia="en-GB"/>
        </w:rPr>
        <w:t>CODES</w:t>
      </w:r>
    </w:p>
    <w:p w:rsidR="00720237" w:rsidRPr="003E41A8" w:rsidRDefault="00720237" w:rsidP="00720237">
      <w:pPr>
        <w:spacing w:before="100" w:beforeAutospacing="1" w:after="100" w:afterAutospacing="1"/>
        <w:jc w:val="left"/>
        <w:rPr>
          <w:rFonts w:cs="Arial"/>
          <w:color w:val="0000FF"/>
          <w:lang w:eastAsia="en-GB"/>
        </w:rPr>
      </w:pPr>
      <w:r w:rsidRPr="003E41A8">
        <w:rPr>
          <w:rFonts w:cs="Arial"/>
          <w:color w:val="0000FF"/>
          <w:lang w:eastAsia="en-GB"/>
        </w:rPr>
        <w:t>If Qualifier is ROLL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ROLY</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Rollover</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Rollover is allowed prior or on termination date.</w:t>
            </w:r>
          </w:p>
        </w:tc>
      </w:tr>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ROLN</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No Rollover</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Rollover is not allowed prior or on termination date.</w:t>
            </w:r>
          </w:p>
        </w:tc>
      </w:tr>
    </w:tbl>
    <w:p w:rsidR="00720237" w:rsidRPr="003E41A8" w:rsidRDefault="00720237" w:rsidP="00720237">
      <w:pPr>
        <w:rPr>
          <w:rFonts w:cs="Arial"/>
          <w:color w:val="0000FF"/>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000FF"/>
          <w:lang w:eastAsia="en-GB"/>
        </w:rPr>
      </w:pPr>
      <w:r w:rsidRPr="003E41A8">
        <w:rPr>
          <w:rFonts w:cs="Arial"/>
          <w:color w:val="0000FF"/>
          <w:lang w:eastAsia="en-GB"/>
        </w:rPr>
        <w:t>CODES</w:t>
      </w:r>
    </w:p>
    <w:p w:rsidR="00720237" w:rsidRPr="003E41A8" w:rsidRDefault="00720237" w:rsidP="00720237">
      <w:pPr>
        <w:spacing w:before="100" w:beforeAutospacing="1" w:after="100" w:afterAutospacing="1"/>
        <w:jc w:val="left"/>
        <w:rPr>
          <w:rFonts w:cs="Arial"/>
          <w:color w:val="0000FF"/>
          <w:lang w:eastAsia="en-GB"/>
        </w:rPr>
      </w:pPr>
      <w:r w:rsidRPr="003E41A8">
        <w:rPr>
          <w:rFonts w:cs="Arial"/>
          <w:color w:val="0000FF"/>
          <w:lang w:eastAsia="en-GB"/>
        </w:rPr>
        <w:t>If Qualifier is PPAY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PPYY</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Periodic Payment</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Periodic payment of the securities financing fees.</w:t>
            </w:r>
          </w:p>
        </w:tc>
      </w:tr>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PPYN</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No Periodic Payment</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Securities financing fees are paid on termination date.</w:t>
            </w:r>
          </w:p>
        </w:tc>
      </w:tr>
    </w:tbl>
    <w:p w:rsidR="00720237" w:rsidRPr="003E41A8" w:rsidRDefault="00720237" w:rsidP="00720237">
      <w:pPr>
        <w:rPr>
          <w:rFonts w:cs="Arial"/>
          <w:color w:val="0000FF"/>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000FF"/>
          <w:lang w:eastAsia="en-GB"/>
        </w:rPr>
      </w:pPr>
      <w:r w:rsidRPr="003E41A8">
        <w:rPr>
          <w:rFonts w:cs="Arial"/>
          <w:color w:val="0000FF"/>
          <w:lang w:eastAsia="en-GB"/>
        </w:rPr>
        <w:t>CODES</w:t>
      </w:r>
    </w:p>
    <w:p w:rsidR="00720237" w:rsidRPr="003E41A8" w:rsidRDefault="00720237" w:rsidP="00720237">
      <w:pPr>
        <w:spacing w:before="100" w:beforeAutospacing="1" w:after="100" w:afterAutospacing="1"/>
        <w:jc w:val="left"/>
        <w:rPr>
          <w:rFonts w:cs="Arial"/>
          <w:color w:val="0000FF"/>
          <w:lang w:eastAsia="en-GB"/>
        </w:rPr>
      </w:pPr>
      <w:r w:rsidRPr="003E41A8">
        <w:rPr>
          <w:rFonts w:cs="Arial"/>
          <w:color w:val="0000FF"/>
          <w:lang w:eastAsia="en-GB"/>
        </w:rPr>
        <w:t>If Qualifier is MGDP and Data Source Scheme is not present, Indicator must contain one of the following codes (Error code(</w:t>
      </w:r>
      <w:proofErr w:type="spellStart"/>
      <w:r w:rsidRPr="003E41A8">
        <w:rPr>
          <w:rFonts w:cs="Arial"/>
          <w:color w:val="0000FF"/>
          <w:lang w:eastAsia="en-GB"/>
        </w:rPr>
        <w:t>s</w:t>
      </w:r>
      <w:proofErr w:type="spellEnd"/>
      <w:r w:rsidRPr="003E41A8">
        <w:rPr>
          <w:rFonts w:cs="Arial"/>
          <w:color w:val="0000FF"/>
          <w:lang w:eastAsia="en-GB"/>
        </w:rPr>
        <w:t xml:space="preserve">): K22):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MGDY</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Margin Deposit</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The borrower must deposit a margin of the total amount.</w:t>
            </w:r>
          </w:p>
        </w:tc>
      </w:tr>
      <w:tr w:rsidR="00720237" w:rsidRPr="003E41A8" w:rsidTr="006D092E">
        <w:trPr>
          <w:tblCellSpacing w:w="15" w:type="dxa"/>
        </w:trPr>
        <w:tc>
          <w:tcPr>
            <w:tcW w:w="6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MGDN</w:t>
            </w:r>
          </w:p>
        </w:tc>
        <w:tc>
          <w:tcPr>
            <w:tcW w:w="100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No Margin Deposit</w:t>
            </w:r>
          </w:p>
        </w:tc>
        <w:tc>
          <w:tcPr>
            <w:tcW w:w="3350" w:type="pct"/>
            <w:shd w:val="clear" w:color="auto" w:fill="FFFFFF"/>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The borrower must not deposit a margin of the total amount.</w:t>
            </w:r>
          </w:p>
        </w:tc>
      </w:tr>
    </w:tbl>
    <w:p w:rsidR="00720237" w:rsidRDefault="00720237" w:rsidP="00720237">
      <w:pPr>
        <w:rPr>
          <w:rFonts w:cs="Arial"/>
        </w:rPr>
      </w:pPr>
    </w:p>
    <w:p w:rsidR="00720237" w:rsidRDefault="00720237" w:rsidP="00720237">
      <w:pPr>
        <w:rPr>
          <w:rFonts w:cs="Arial"/>
        </w:rPr>
      </w:pPr>
    </w:p>
    <w:p w:rsidR="00720237" w:rsidRPr="003E41A8" w:rsidRDefault="00720237" w:rsidP="00720237">
      <w:pPr>
        <w:rPr>
          <w:rFonts w:cs="Arial"/>
        </w:rPr>
      </w:pPr>
    </w:p>
    <w:p w:rsidR="00720237" w:rsidRDefault="00720237" w:rsidP="00720237">
      <w:pPr>
        <w:pBdr>
          <w:bottom w:val="single" w:sz="6" w:space="0" w:color="013B80"/>
        </w:pBdr>
        <w:spacing w:before="100" w:beforeAutospacing="1" w:after="100" w:afterAutospacing="1"/>
        <w:jc w:val="left"/>
        <w:outlineLvl w:val="3"/>
        <w:rPr>
          <w:rFonts w:cs="Arial"/>
          <w:color w:val="FF0000"/>
          <w:lang w:eastAsia="en-GB"/>
        </w:rPr>
      </w:pPr>
      <w:r w:rsidRPr="00221EB7">
        <w:rPr>
          <w:rFonts w:cs="Arial"/>
          <w:color w:val="FF0000"/>
          <w:lang w:eastAsia="en-GB"/>
        </w:rPr>
        <w:t xml:space="preserve">For the Securities Lending fees </w:t>
      </w:r>
      <w:r>
        <w:rPr>
          <w:rFonts w:cs="Arial"/>
          <w:color w:val="FF0000"/>
          <w:lang w:eastAsia="en-GB"/>
        </w:rPr>
        <w:t xml:space="preserve">SWIFT Standards suggests that </w:t>
      </w:r>
      <w:r w:rsidRPr="00221EB7">
        <w:rPr>
          <w:rFonts w:cs="Arial"/>
          <w:color w:val="FF0000"/>
          <w:lang w:eastAsia="en-GB"/>
        </w:rPr>
        <w:t>field 92B rate</w:t>
      </w:r>
      <w:r>
        <w:rPr>
          <w:rFonts w:cs="Arial"/>
          <w:color w:val="FF0000"/>
          <w:lang w:eastAsia="en-GB"/>
        </w:rPr>
        <w:t xml:space="preserve"> in Sequence D</w:t>
      </w:r>
      <w:r w:rsidRPr="00221EB7">
        <w:rPr>
          <w:rFonts w:cs="Arial"/>
          <w:color w:val="FF0000"/>
          <w:lang w:eastAsia="en-GB"/>
        </w:rPr>
        <w:t xml:space="preserve"> is used to include this price rate information. On termination date the actual securities financing fees will be included in sequence E3, Amount, field 19A, qualifier CHAR, Charges/Fees.</w:t>
      </w:r>
    </w:p>
    <w:p w:rsidR="00720237" w:rsidRPr="003E41A8" w:rsidRDefault="00720237" w:rsidP="00720237">
      <w:pPr>
        <w:rPr>
          <w:rFonts w:cs="Arial"/>
        </w:rPr>
      </w:pPr>
    </w:p>
    <w:p w:rsidR="00720237" w:rsidRPr="003E41A8" w:rsidRDefault="00720237" w:rsidP="00720237">
      <w:pPr>
        <w:pBdr>
          <w:bottom w:val="single" w:sz="6" w:space="0" w:color="013B80"/>
        </w:pBdr>
        <w:spacing w:before="100" w:beforeAutospacing="1" w:after="100" w:afterAutospacing="1"/>
        <w:jc w:val="left"/>
        <w:outlineLvl w:val="3"/>
        <w:rPr>
          <w:rFonts w:cs="Arial"/>
          <w:color w:val="013B80"/>
          <w:lang w:eastAsia="en-GB"/>
        </w:rPr>
      </w:pPr>
      <w:r w:rsidRPr="003E41A8">
        <w:rPr>
          <w:rFonts w:cs="Arial"/>
          <w:color w:val="013B80"/>
          <w:lang w:eastAsia="en-GB"/>
        </w:rPr>
        <w:t>58. Field 92a: Rate</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FORMAT</w:t>
      </w:r>
    </w:p>
    <w:tbl>
      <w:tblPr>
        <w:tblW w:w="4900" w:type="pct"/>
        <w:tblCellSpacing w:w="15" w:type="dxa"/>
        <w:tblCellMar>
          <w:left w:w="0" w:type="dxa"/>
          <w:right w:w="0" w:type="dxa"/>
        </w:tblCellMar>
        <w:tblLook w:val="04A0"/>
      </w:tblPr>
      <w:tblGrid>
        <w:gridCol w:w="1850"/>
        <w:gridCol w:w="2743"/>
        <w:gridCol w:w="4564"/>
      </w:tblGrid>
      <w:tr w:rsidR="00720237" w:rsidRPr="003E41A8" w:rsidTr="006D092E">
        <w:trPr>
          <w:tblCellSpacing w:w="15" w:type="dxa"/>
        </w:trPr>
        <w:tc>
          <w:tcPr>
            <w:tcW w:w="987"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Option A</w:t>
            </w:r>
          </w:p>
        </w:tc>
        <w:tc>
          <w:tcPr>
            <w:tcW w:w="148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:4!c//[N]15d</w:t>
            </w:r>
          </w:p>
        </w:tc>
        <w:tc>
          <w:tcPr>
            <w:tcW w:w="246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(Qualifier)(Sign)(Rate)</w:t>
            </w:r>
          </w:p>
        </w:tc>
      </w:tr>
      <w:tr w:rsidR="00720237" w:rsidRPr="003E41A8" w:rsidTr="006D092E">
        <w:trPr>
          <w:tblCellSpacing w:w="15" w:type="dxa"/>
        </w:trPr>
        <w:tc>
          <w:tcPr>
            <w:tcW w:w="987"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Option C</w:t>
            </w:r>
          </w:p>
        </w:tc>
        <w:tc>
          <w:tcPr>
            <w:tcW w:w="148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:4!c/[8c]/24x</w:t>
            </w:r>
          </w:p>
        </w:tc>
        <w:tc>
          <w:tcPr>
            <w:tcW w:w="246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(Qualifier)(Data Source Scheme)(Rate Name)</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bookmarkStart w:id="4" w:name="mt541-58-field-92a-deleted"/>
      <w:bookmarkEnd w:id="4"/>
      <w:r w:rsidRPr="003E41A8">
        <w:rPr>
          <w:rFonts w:cs="Arial"/>
          <w:color w:val="013B80"/>
          <w:lang w:eastAsia="en-GB"/>
        </w:rPr>
        <w:t>PRESENCE</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Optional in optional sequence D </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QUALIFIER</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(Error code(</w:t>
      </w:r>
      <w:proofErr w:type="spellStart"/>
      <w:r w:rsidRPr="003E41A8">
        <w:rPr>
          <w:rFonts w:cs="Arial"/>
          <w:color w:val="000000"/>
          <w:lang w:eastAsia="en-GB"/>
        </w:rPr>
        <w:t>s</w:t>
      </w:r>
      <w:proofErr w:type="spellEnd"/>
      <w:r w:rsidRPr="003E41A8">
        <w:rPr>
          <w:rFonts w:cs="Arial"/>
          <w:color w:val="000000"/>
          <w:lang w:eastAsia="en-GB"/>
        </w:rPr>
        <w:t xml:space="preserve">):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59"/>
        <w:gridCol w:w="873"/>
        <w:gridCol w:w="1343"/>
        <w:gridCol w:w="588"/>
        <w:gridCol w:w="747"/>
        <w:gridCol w:w="1214"/>
        <w:gridCol w:w="3710"/>
      </w:tblGrid>
      <w:tr w:rsidR="00720237" w:rsidRPr="003E41A8" w:rsidTr="006D092E">
        <w:trPr>
          <w:tblHeade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Order</w:t>
            </w:r>
          </w:p>
        </w:tc>
        <w:tc>
          <w:tcPr>
            <w:tcW w:w="453"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M/O</w:t>
            </w:r>
          </w:p>
        </w:tc>
        <w:tc>
          <w:tcPr>
            <w:tcW w:w="704"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Qualifier</w:t>
            </w:r>
          </w:p>
        </w:tc>
        <w:tc>
          <w:tcPr>
            <w:tcW w:w="299"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R/N</w:t>
            </w:r>
          </w:p>
        </w:tc>
        <w:tc>
          <w:tcPr>
            <w:tcW w:w="384"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CR</w:t>
            </w:r>
          </w:p>
        </w:tc>
        <w:tc>
          <w:tcPr>
            <w:tcW w:w="635"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Options</w:t>
            </w:r>
          </w:p>
        </w:tc>
        <w:tc>
          <w:tcPr>
            <w:tcW w:w="1965" w:type="pct"/>
            <w:tcBorders>
              <w:top w:val="outset" w:sz="6" w:space="0" w:color="auto"/>
              <w:left w:val="outset" w:sz="6" w:space="0" w:color="auto"/>
              <w:bottom w:val="outset" w:sz="6" w:space="0" w:color="auto"/>
              <w:right w:val="outset" w:sz="6" w:space="0" w:color="auto"/>
            </w:tcBorders>
            <w:shd w:val="clear" w:color="auto" w:fill="EEEEEE"/>
            <w:hideMark/>
          </w:tcPr>
          <w:p w:rsidR="00720237" w:rsidRPr="003E41A8" w:rsidRDefault="00720237" w:rsidP="006D092E">
            <w:pPr>
              <w:spacing w:after="0"/>
              <w:jc w:val="center"/>
              <w:rPr>
                <w:rFonts w:cs="Arial"/>
                <w:b/>
                <w:bCs/>
                <w:color w:val="013B80"/>
                <w:lang w:eastAsia="en-GB"/>
              </w:rPr>
            </w:pPr>
            <w:r w:rsidRPr="003E41A8">
              <w:rPr>
                <w:rFonts w:cs="Arial"/>
                <w:b/>
                <w:bCs/>
                <w:color w:val="013B80"/>
                <w:lang w:eastAsia="en-GB"/>
              </w:rPr>
              <w:t>Qualifier Description</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1</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VASU</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C</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Variable Rate Support</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2</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REPO</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Repurchase Rate</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3</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RSPR</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bookmarkStart w:id="5" w:name="c2"/>
        <w:tc>
          <w:tcPr>
            <w:tcW w:w="635" w:type="pct"/>
            <w:tcBorders>
              <w:top w:val="outset" w:sz="6" w:space="0" w:color="auto"/>
              <w:left w:val="outset" w:sz="6" w:space="0" w:color="auto"/>
              <w:bottom w:val="outset" w:sz="6" w:space="0" w:color="auto"/>
              <w:right w:val="outset" w:sz="6" w:space="0" w:color="auto"/>
            </w:tcBorders>
            <w:shd w:val="clear" w:color="auto" w:fill="auto"/>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fldChar w:fldCharType="begin"/>
            </w:r>
            <w:r w:rsidRPr="003E41A8">
              <w:rPr>
                <w:rFonts w:cs="Arial"/>
                <w:color w:val="000000"/>
                <w:lang w:eastAsia="en-GB"/>
              </w:rPr>
              <w:instrText xml:space="preserve"> INCLUDEPICTURE "http://folio.swift.com/folio_2009/doc/uhb/2010/SRG_MFVR_2010/cd/books/us5mb/cursor0.gif" \* MERGEFORMATINET </w:instrText>
            </w:r>
            <w:r w:rsidRPr="003E41A8">
              <w:rPr>
                <w:rFonts w:cs="Arial"/>
                <w:color w:val="000000"/>
                <w:lang w:eastAsia="en-GB"/>
              </w:rPr>
              <w:fldChar w:fldCharType="separate"/>
            </w:r>
            <w:r w:rsidRPr="003E41A8">
              <w:rPr>
                <w:rFonts w:cs="Arial"/>
                <w:color w:val="000000"/>
                <w:lang w:eastAsia="en-GB"/>
              </w:rPr>
              <w:fldChar w:fldCharType="end"/>
            </w:r>
            <w:bookmarkEnd w:id="5"/>
            <w:r w:rsidRPr="003E41A8">
              <w:rPr>
                <w:rFonts w:cs="Arial"/>
                <w:color w:val="000000"/>
                <w:lang w:eastAsia="en-GB"/>
              </w:rPr>
              <w:t xml:space="preserve">A </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Spread Rate</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4</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PRIC</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 or C</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Pricing Rate</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5</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SLMG</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Stock Loan Margin</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6</w:t>
            </w:r>
          </w:p>
        </w:tc>
        <w:tc>
          <w:tcPr>
            <w:tcW w:w="453"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O</w:t>
            </w:r>
          </w:p>
        </w:tc>
        <w:tc>
          <w:tcPr>
            <w:tcW w:w="70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SHAI</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N</w:t>
            </w:r>
          </w:p>
        </w:tc>
        <w:tc>
          <w:tcPr>
            <w:tcW w:w="384"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 </w:t>
            </w:r>
          </w:p>
        </w:tc>
        <w:tc>
          <w:tcPr>
            <w:tcW w:w="63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A</w:t>
            </w:r>
          </w:p>
        </w:tc>
        <w:tc>
          <w:tcPr>
            <w:tcW w:w="1965" w:type="pct"/>
            <w:tcBorders>
              <w:top w:val="outset" w:sz="6" w:space="0" w:color="auto"/>
              <w:left w:val="outset" w:sz="6" w:space="0" w:color="auto"/>
              <w:bottom w:val="outset" w:sz="6" w:space="0" w:color="auto"/>
              <w:right w:val="outset" w:sz="6" w:space="0" w:color="auto"/>
            </w:tcBorders>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Securities Haircut</w:t>
            </w:r>
          </w:p>
        </w:tc>
      </w:tr>
      <w:tr w:rsidR="00720237" w:rsidRPr="003E41A8" w:rsidTr="006D092E">
        <w:trPr>
          <w:tblCellSpacing w:w="15" w:type="dxa"/>
        </w:trPr>
        <w:tc>
          <w:tcPr>
            <w:tcW w:w="437"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7</w:t>
            </w:r>
          </w:p>
        </w:tc>
        <w:tc>
          <w:tcPr>
            <w:tcW w:w="453"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O</w:t>
            </w:r>
          </w:p>
        </w:tc>
        <w:tc>
          <w:tcPr>
            <w:tcW w:w="704"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CHAR</w:t>
            </w:r>
          </w:p>
        </w:tc>
        <w:tc>
          <w:tcPr>
            <w:tcW w:w="299"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N</w:t>
            </w:r>
          </w:p>
        </w:tc>
        <w:tc>
          <w:tcPr>
            <w:tcW w:w="384"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p>
        </w:tc>
        <w:tc>
          <w:tcPr>
            <w:tcW w:w="635"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A</w:t>
            </w:r>
          </w:p>
        </w:tc>
        <w:tc>
          <w:tcPr>
            <w:tcW w:w="1965" w:type="pct"/>
            <w:tcBorders>
              <w:top w:val="outset" w:sz="6" w:space="0" w:color="auto"/>
              <w:left w:val="outset" w:sz="6" w:space="0" w:color="auto"/>
              <w:bottom w:val="outset" w:sz="6" w:space="0" w:color="auto"/>
              <w:right w:val="outset" w:sz="6" w:space="0" w:color="auto"/>
            </w:tcBorders>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 xml:space="preserve">  Charge/Fee Rate</w:t>
            </w:r>
          </w:p>
        </w:tc>
      </w:tr>
    </w:tbl>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DEFINITION</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tblPr>
      <w:tblGrid>
        <w:gridCol w:w="1239"/>
        <w:gridCol w:w="1867"/>
        <w:gridCol w:w="6198"/>
      </w:tblGrid>
      <w:tr w:rsidR="00720237" w:rsidRPr="003E41A8" w:rsidTr="006D092E">
        <w:trPr>
          <w:tblCellSpacing w:w="15" w:type="dxa"/>
        </w:trPr>
        <w:tc>
          <w:tcPr>
            <w:tcW w:w="642"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CHAR</w:t>
            </w:r>
          </w:p>
        </w:tc>
        <w:tc>
          <w:tcPr>
            <w:tcW w:w="988"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Charge/Fee  Rate</w:t>
            </w:r>
          </w:p>
        </w:tc>
        <w:tc>
          <w:tcPr>
            <w:tcW w:w="3309" w:type="pct"/>
            <w:shd w:val="clear" w:color="auto" w:fill="D9D9D9"/>
            <w:hideMark/>
          </w:tcPr>
          <w:p w:rsidR="00720237" w:rsidRPr="003E41A8" w:rsidRDefault="00720237" w:rsidP="006D092E">
            <w:pPr>
              <w:spacing w:after="0"/>
              <w:jc w:val="left"/>
              <w:rPr>
                <w:rFonts w:cs="Arial"/>
                <w:color w:val="0000FF"/>
                <w:lang w:eastAsia="en-GB"/>
              </w:rPr>
            </w:pPr>
            <w:r w:rsidRPr="003E41A8">
              <w:rPr>
                <w:rFonts w:cs="Arial"/>
                <w:color w:val="0000FF"/>
                <w:lang w:eastAsia="en-GB"/>
              </w:rPr>
              <w:t>Charge/Fee rate that will be paid based on the settlement amount.</w:t>
            </w:r>
          </w:p>
        </w:tc>
      </w:tr>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PRIC</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Pricing Rate</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Interest rate to be paid on the transaction amount, as agreed between the counterparties.</w:t>
            </w:r>
          </w:p>
        </w:tc>
      </w:tr>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REPO</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Repurchase Rate</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Repurchase rate used to calculate the repurchase amount.</w:t>
            </w:r>
          </w:p>
        </w:tc>
      </w:tr>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RSPR</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Spread Rate</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Margin over or under an index that determines the repurchase rate.</w:t>
            </w:r>
          </w:p>
        </w:tc>
      </w:tr>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SHAI</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Securities Haircut</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Haircut or valuation factor on the security expressed as a percentage.</w:t>
            </w:r>
          </w:p>
        </w:tc>
      </w:tr>
      <w:tr w:rsidR="00720237" w:rsidRPr="003E41A8" w:rsidTr="006D092E">
        <w:trPr>
          <w:tblCellSpacing w:w="15" w:type="dxa"/>
        </w:trPr>
        <w:tc>
          <w:tcPr>
            <w:tcW w:w="642"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SLMG</w:t>
            </w:r>
          </w:p>
        </w:tc>
        <w:tc>
          <w:tcPr>
            <w:tcW w:w="988"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Stock Loan Margin</w:t>
            </w:r>
          </w:p>
        </w:tc>
        <w:tc>
          <w:tcPr>
            <w:tcW w:w="3309" w:type="pct"/>
            <w:shd w:val="clear" w:color="auto" w:fill="FFFFFF"/>
            <w:hideMark/>
          </w:tcPr>
          <w:p w:rsidR="00720237" w:rsidRPr="003E41A8" w:rsidRDefault="00720237" w:rsidP="006D092E">
            <w:pPr>
              <w:spacing w:after="0"/>
              <w:jc w:val="left"/>
              <w:rPr>
                <w:rFonts w:cs="Arial"/>
                <w:color w:val="000000"/>
                <w:lang w:eastAsia="en-GB"/>
              </w:rPr>
            </w:pPr>
            <w:r w:rsidRPr="003E41A8">
              <w:rPr>
                <w:rFonts w:cs="Arial"/>
                <w:color w:val="000000"/>
                <w:lang w:eastAsia="en-GB"/>
              </w:rPr>
              <w:t>Percentage mark-up on a loan consideration used to reflect the lender's risk.</w:t>
            </w:r>
          </w:p>
        </w:tc>
      </w:tr>
    </w:tbl>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In option C, Rate Name specifies the reference rate or basis rate on which a variable rate is based (ex: EONIA, EURIBOR, LIBOR, FEFUND, EURREPO). </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NETWORK VALIDATED RULES</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The integer part of Rate must contain at least one digit. A decimal comma is mandatory and is included in the maximum length (Error code(</w:t>
      </w:r>
      <w:proofErr w:type="spellStart"/>
      <w:r w:rsidRPr="003E41A8">
        <w:rPr>
          <w:rFonts w:cs="Arial"/>
          <w:color w:val="000000"/>
          <w:lang w:eastAsia="en-GB"/>
        </w:rPr>
        <w:t>s</w:t>
      </w:r>
      <w:proofErr w:type="spellEnd"/>
      <w:r w:rsidRPr="003E41A8">
        <w:rPr>
          <w:rFonts w:cs="Arial"/>
          <w:color w:val="000000"/>
          <w:lang w:eastAsia="en-GB"/>
        </w:rPr>
        <w:t>): T40</w:t>
      </w:r>
      <w:proofErr w:type="gramStart"/>
      <w:r w:rsidRPr="003E41A8">
        <w:rPr>
          <w:rFonts w:cs="Arial"/>
          <w:color w:val="000000"/>
          <w:lang w:eastAsia="en-GB"/>
        </w:rPr>
        <w:t>,T43</w:t>
      </w:r>
      <w:proofErr w:type="gramEnd"/>
      <w:r w:rsidRPr="003E41A8">
        <w:rPr>
          <w:rFonts w:cs="Arial"/>
          <w:color w:val="000000"/>
          <w:lang w:eastAsia="en-GB"/>
        </w:rPr>
        <w:t xml:space="preserve">). </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The integer part of Amount must contain at least one digit. A decimal comma is mandatory and is included in the maximum length (Error code(</w:t>
      </w:r>
      <w:proofErr w:type="spellStart"/>
      <w:r w:rsidRPr="003E41A8">
        <w:rPr>
          <w:rFonts w:cs="Arial"/>
          <w:color w:val="000000"/>
          <w:lang w:eastAsia="en-GB"/>
        </w:rPr>
        <w:t>s</w:t>
      </w:r>
      <w:proofErr w:type="spellEnd"/>
      <w:r w:rsidRPr="003E41A8">
        <w:rPr>
          <w:rFonts w:cs="Arial"/>
          <w:color w:val="000000"/>
          <w:lang w:eastAsia="en-GB"/>
        </w:rPr>
        <w:t>): T40</w:t>
      </w:r>
      <w:proofErr w:type="gramStart"/>
      <w:r w:rsidRPr="003E41A8">
        <w:rPr>
          <w:rFonts w:cs="Arial"/>
          <w:color w:val="000000"/>
          <w:lang w:eastAsia="en-GB"/>
        </w:rPr>
        <w:t>,T43</w:t>
      </w:r>
      <w:proofErr w:type="gramEnd"/>
      <w:r w:rsidRPr="003E41A8">
        <w:rPr>
          <w:rFonts w:cs="Arial"/>
          <w:color w:val="000000"/>
          <w:lang w:eastAsia="en-GB"/>
        </w:rPr>
        <w:t xml:space="preserve">). </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When Sign is present, Rate must not be zero (Error code(</w:t>
      </w:r>
      <w:proofErr w:type="spellStart"/>
      <w:r w:rsidRPr="003E41A8">
        <w:rPr>
          <w:rFonts w:cs="Arial"/>
          <w:color w:val="000000"/>
          <w:lang w:eastAsia="en-GB"/>
        </w:rPr>
        <w:t>s</w:t>
      </w:r>
      <w:proofErr w:type="spellEnd"/>
      <w:r w:rsidRPr="003E41A8">
        <w:rPr>
          <w:rFonts w:cs="Arial"/>
          <w:color w:val="000000"/>
          <w:lang w:eastAsia="en-GB"/>
        </w:rPr>
        <w:t xml:space="preserve">): T14). </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Currency Code must be a valid ISO 4217 currency code (Error code(</w:t>
      </w:r>
      <w:proofErr w:type="spellStart"/>
      <w:r w:rsidRPr="003E41A8">
        <w:rPr>
          <w:rFonts w:cs="Arial"/>
          <w:color w:val="000000"/>
          <w:lang w:eastAsia="en-GB"/>
        </w:rPr>
        <w:t>s</w:t>
      </w:r>
      <w:proofErr w:type="spellEnd"/>
      <w:r w:rsidRPr="003E41A8">
        <w:rPr>
          <w:rFonts w:cs="Arial"/>
          <w:color w:val="000000"/>
          <w:lang w:eastAsia="en-GB"/>
        </w:rPr>
        <w:t xml:space="preserve">): T52). </w:t>
      </w:r>
    </w:p>
    <w:p w:rsidR="00720237" w:rsidRPr="003E41A8" w:rsidRDefault="00720237" w:rsidP="00720237">
      <w:pPr>
        <w:pBdr>
          <w:bottom w:val="single" w:sz="6" w:space="0" w:color="013B80"/>
        </w:pBdr>
        <w:spacing w:before="100" w:beforeAutospacing="1" w:after="100" w:afterAutospacing="1"/>
        <w:jc w:val="left"/>
        <w:outlineLvl w:val="4"/>
        <w:rPr>
          <w:rFonts w:cs="Arial"/>
          <w:color w:val="013B80"/>
          <w:lang w:eastAsia="en-GB"/>
        </w:rPr>
      </w:pPr>
      <w:r w:rsidRPr="003E41A8">
        <w:rPr>
          <w:rFonts w:cs="Arial"/>
          <w:color w:val="013B80"/>
          <w:lang w:eastAsia="en-GB"/>
        </w:rPr>
        <w:t>USAGE RULES</w:t>
      </w:r>
    </w:p>
    <w:p w:rsidR="00720237" w:rsidRPr="003E41A8" w:rsidRDefault="00720237" w:rsidP="00720237">
      <w:pPr>
        <w:spacing w:before="100" w:beforeAutospacing="1" w:after="100" w:afterAutospacing="1"/>
        <w:jc w:val="left"/>
        <w:rPr>
          <w:rFonts w:cs="Arial"/>
          <w:color w:val="000000"/>
          <w:lang w:eastAsia="en-GB"/>
        </w:rPr>
      </w:pPr>
      <w:r w:rsidRPr="003E41A8">
        <w:rPr>
          <w:rFonts w:cs="Arial"/>
          <w:color w:val="000000"/>
          <w:lang w:eastAsia="en-GB"/>
        </w:rPr>
        <w:t xml:space="preserve">Sign must be present when Rate is negative. </w:t>
      </w:r>
    </w:p>
    <w:p w:rsidR="00720237" w:rsidRPr="003E41A8" w:rsidRDefault="00720237" w:rsidP="00720237">
      <w:r w:rsidRPr="003E41A8">
        <w:rPr>
          <w:lang w:eastAsia="en-GB"/>
        </w:rPr>
        <w:t>Except if notified differently in the rate definition, when used with format option A (:4</w:t>
      </w:r>
      <w:proofErr w:type="gramStart"/>
      <w:r w:rsidRPr="003E41A8">
        <w:rPr>
          <w:lang w:eastAsia="en-GB"/>
        </w:rPr>
        <w:t>!c</w:t>
      </w:r>
      <w:proofErr w:type="gramEnd"/>
      <w:r w:rsidRPr="003E41A8">
        <w:rPr>
          <w:lang w:eastAsia="en-GB"/>
        </w:rPr>
        <w:t>//[N]15d), the rate must be expressed as a percentage, not as a decimal fraction (12% must be identified by 12, and not 0,12).</w:t>
      </w:r>
    </w:p>
    <w:p w:rsidR="00720237" w:rsidRDefault="00720237" w:rsidP="00720237"/>
    <w:p w:rsidR="00720237" w:rsidRDefault="00720237" w:rsidP="00720237">
      <w:pPr>
        <w:pStyle w:val="BlockText"/>
        <w:numPr>
          <w:ilvl w:val="0"/>
          <w:numId w:val="11"/>
        </w:numPr>
      </w:pPr>
      <w:r>
        <w:t>ISO 20022</w:t>
      </w:r>
    </w:p>
    <w:p w:rsidR="00720237" w:rsidRDefault="00720237" w:rsidP="00720237">
      <w:pPr>
        <w:pStyle w:val="BlockText"/>
      </w:pPr>
    </w:p>
    <w:p w:rsidR="00720237" w:rsidRPr="00A82CE9" w:rsidRDefault="00720237" w:rsidP="00720237">
      <w:pPr>
        <w:pStyle w:val="BlockText"/>
      </w:pPr>
    </w:p>
    <w:p w:rsidR="00720237" w:rsidRDefault="00720237" w:rsidP="00720237">
      <w:r w:rsidRPr="001F69D8">
        <w:t xml:space="preserve"> Sese.033.</w:t>
      </w:r>
      <w:r>
        <w:t>001</w:t>
      </w:r>
      <w:r w:rsidRPr="001F69D8">
        <w:t>.001 and sese.035.</w:t>
      </w:r>
      <w:r>
        <w:t>001</w:t>
      </w:r>
      <w:r w:rsidRPr="001F69D8">
        <w:t>.001</w:t>
      </w:r>
    </w:p>
    <w:p w:rsidR="00720237" w:rsidRDefault="00720237" w:rsidP="00720237">
      <w:pPr>
        <w:pStyle w:val="BlockText"/>
      </w:pPr>
    </w:p>
    <w:p w:rsidR="00720237" w:rsidRPr="001F69D8" w:rsidRDefault="00720237" w:rsidP="00720237">
      <w:pPr>
        <w:pStyle w:val="BlockText"/>
        <w:ind w:firstLine="680"/>
      </w:pPr>
      <w:r>
        <w:rPr>
          <w:noProof/>
          <w:lang w:eastAsia="en-GB"/>
        </w:rPr>
        <w:lastRenderedPageBreak/>
        <w:drawing>
          <wp:inline distT="0" distB="0" distL="0" distR="0">
            <wp:extent cx="4932680" cy="7280275"/>
            <wp:effectExtent l="19050" t="0" r="1270" b="0"/>
            <wp:docPr id="1" name="Picture 1" descr="Commission calculation date -ses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calculation date -sese0"/>
                    <pic:cNvPicPr>
                      <a:picLocks noChangeAspect="1" noChangeArrowheads="1"/>
                    </pic:cNvPicPr>
                  </pic:nvPicPr>
                  <pic:blipFill>
                    <a:blip r:embed="rId20" cstate="print"/>
                    <a:srcRect/>
                    <a:stretch>
                      <a:fillRect/>
                    </a:stretch>
                  </pic:blipFill>
                  <pic:spPr bwMode="auto">
                    <a:xfrm>
                      <a:off x="0" y="0"/>
                      <a:ext cx="4932680" cy="7280275"/>
                    </a:xfrm>
                    <a:prstGeom prst="rect">
                      <a:avLst/>
                    </a:prstGeom>
                    <a:noFill/>
                    <a:ln w="9525">
                      <a:noFill/>
                      <a:miter lim="800000"/>
                      <a:headEnd/>
                      <a:tailEnd/>
                    </a:ln>
                  </pic:spPr>
                </pic:pic>
              </a:graphicData>
            </a:graphic>
          </wp:inline>
        </w:drawing>
      </w:r>
    </w:p>
    <w:p w:rsidR="00720237" w:rsidRDefault="00720237" w:rsidP="00720237">
      <w:pPr>
        <w:pStyle w:val="Heading2"/>
        <w:numPr>
          <w:ilvl w:val="0"/>
          <w:numId w:val="0"/>
        </w:numPr>
        <w:ind w:left="680"/>
      </w:pPr>
    </w:p>
    <w:p w:rsidR="00720237" w:rsidRDefault="00720237" w:rsidP="00720237">
      <w:pPr>
        <w:pStyle w:val="BlockText"/>
      </w:pPr>
      <w:r>
        <w:rPr>
          <w:noProof/>
          <w:lang w:eastAsia="en-GB"/>
        </w:rPr>
        <w:drawing>
          <wp:inline distT="0" distB="0" distL="0" distR="0">
            <wp:extent cx="5205095" cy="7763510"/>
            <wp:effectExtent l="19050" t="0" r="0" b="0"/>
            <wp:docPr id="2" name="Picture 2" descr="SecfinInd-s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finInd-semt"/>
                    <pic:cNvPicPr>
                      <a:picLocks noChangeAspect="1" noChangeArrowheads="1"/>
                    </pic:cNvPicPr>
                  </pic:nvPicPr>
                  <pic:blipFill>
                    <a:blip r:embed="rId21" cstate="print"/>
                    <a:srcRect/>
                    <a:stretch>
                      <a:fillRect/>
                    </a:stretch>
                  </pic:blipFill>
                  <pic:spPr bwMode="auto">
                    <a:xfrm>
                      <a:off x="0" y="0"/>
                      <a:ext cx="5205095" cy="7763510"/>
                    </a:xfrm>
                    <a:prstGeom prst="rect">
                      <a:avLst/>
                    </a:prstGeom>
                    <a:noFill/>
                    <a:ln w="9525">
                      <a:noFill/>
                      <a:miter lim="800000"/>
                      <a:headEnd/>
                      <a:tailEnd/>
                    </a:ln>
                  </pic:spPr>
                </pic:pic>
              </a:graphicData>
            </a:graphic>
          </wp:inline>
        </w:drawing>
      </w:r>
    </w:p>
    <w:p w:rsidR="00720237" w:rsidRDefault="00720237" w:rsidP="00720237">
      <w:pPr>
        <w:pStyle w:val="BlockText"/>
      </w:pPr>
    </w:p>
    <w:p w:rsidR="00720237" w:rsidRDefault="00720237" w:rsidP="00720237">
      <w:pPr>
        <w:pStyle w:val="BlockText"/>
      </w:pPr>
    </w:p>
    <w:p w:rsidR="00720237" w:rsidRPr="001F69D8" w:rsidRDefault="00720237" w:rsidP="00720237">
      <w:pPr>
        <w:pStyle w:val="BlockText"/>
      </w:pPr>
      <w:r>
        <w:rPr>
          <w:rFonts w:ascii="Times New Roman" w:hAnsi="Times New Roman"/>
          <w:noProof/>
          <w:color w:val="000000"/>
          <w:sz w:val="24"/>
          <w:szCs w:val="24"/>
          <w:lang w:eastAsia="en-GB"/>
        </w:rPr>
        <w:lastRenderedPageBreak/>
        <w:drawing>
          <wp:inline distT="0" distB="0" distL="0" distR="0">
            <wp:extent cx="3886200" cy="8044815"/>
            <wp:effectExtent l="19050" t="0" r="0" b="0"/>
            <wp:docPr id="3" name="Picture 3" descr="Charges Arte 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ges Arte sese"/>
                    <pic:cNvPicPr>
                      <a:picLocks noChangeAspect="1" noChangeArrowheads="1"/>
                    </pic:cNvPicPr>
                  </pic:nvPicPr>
                  <pic:blipFill>
                    <a:blip r:embed="rId22" cstate="print"/>
                    <a:srcRect/>
                    <a:stretch>
                      <a:fillRect/>
                    </a:stretch>
                  </pic:blipFill>
                  <pic:spPr bwMode="auto">
                    <a:xfrm>
                      <a:off x="0" y="0"/>
                      <a:ext cx="3886200" cy="8044815"/>
                    </a:xfrm>
                    <a:prstGeom prst="rect">
                      <a:avLst/>
                    </a:prstGeom>
                    <a:noFill/>
                    <a:ln w="9525">
                      <a:noFill/>
                      <a:miter lim="800000"/>
                      <a:headEnd/>
                      <a:tailEnd/>
                    </a:ln>
                  </pic:spPr>
                </pic:pic>
              </a:graphicData>
            </a:graphic>
          </wp:inline>
        </w:drawing>
      </w:r>
    </w:p>
    <w:p w:rsidR="00720237" w:rsidRDefault="00720237" w:rsidP="00720237">
      <w:pPr>
        <w:pStyle w:val="Heading2"/>
        <w:numPr>
          <w:ilvl w:val="0"/>
          <w:numId w:val="0"/>
        </w:numPr>
        <w:ind w:left="680"/>
      </w:pPr>
    </w:p>
    <w:p w:rsidR="00720237" w:rsidRDefault="00720237" w:rsidP="00720237">
      <w:r w:rsidRPr="00515EAE">
        <w:t>Sese.033.</w:t>
      </w:r>
      <w:r>
        <w:t>001</w:t>
      </w:r>
      <w:r w:rsidRPr="00515EAE">
        <w:t>.01</w:t>
      </w:r>
    </w:p>
    <w:p w:rsidR="00720237" w:rsidRPr="00515EAE" w:rsidRDefault="00720237" w:rsidP="00720237">
      <w:pPr>
        <w:pStyle w:val="BlockText"/>
      </w:pPr>
      <w:r>
        <w:rPr>
          <w:noProof/>
          <w:lang w:eastAsia="en-GB"/>
        </w:rPr>
        <w:lastRenderedPageBreak/>
        <w:drawing>
          <wp:inline distT="0" distB="0" distL="0" distR="0">
            <wp:extent cx="3912870" cy="7200900"/>
            <wp:effectExtent l="19050" t="0" r="0" b="0"/>
            <wp:docPr id="4" name="Picture 4" descr="Addition modification 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 modification sese"/>
                    <pic:cNvPicPr>
                      <a:picLocks noChangeAspect="1" noChangeArrowheads="1"/>
                    </pic:cNvPicPr>
                  </pic:nvPicPr>
                  <pic:blipFill>
                    <a:blip r:embed="rId23" cstate="print"/>
                    <a:srcRect/>
                    <a:stretch>
                      <a:fillRect/>
                    </a:stretch>
                  </pic:blipFill>
                  <pic:spPr bwMode="auto">
                    <a:xfrm>
                      <a:off x="0" y="0"/>
                      <a:ext cx="3912870" cy="7200900"/>
                    </a:xfrm>
                    <a:prstGeom prst="rect">
                      <a:avLst/>
                    </a:prstGeom>
                    <a:noFill/>
                    <a:ln w="9525">
                      <a:noFill/>
                      <a:miter lim="800000"/>
                      <a:headEnd/>
                      <a:tailEnd/>
                    </a:ln>
                  </pic:spPr>
                </pic:pic>
              </a:graphicData>
            </a:graphic>
          </wp:inline>
        </w:drawing>
      </w:r>
    </w:p>
    <w:p w:rsidR="00720237" w:rsidRDefault="00720237" w:rsidP="00720237">
      <w:pPr>
        <w:pStyle w:val="Heading2"/>
        <w:numPr>
          <w:ilvl w:val="0"/>
          <w:numId w:val="0"/>
        </w:numPr>
        <w:ind w:left="680"/>
      </w:pPr>
    </w:p>
    <w:p w:rsidR="00720237" w:rsidRDefault="00720237" w:rsidP="00720237">
      <w:pPr>
        <w:pStyle w:val="BlockText"/>
      </w:pPr>
      <w:r>
        <w:rPr>
          <w:noProof/>
          <w:lang w:eastAsia="en-GB"/>
        </w:rPr>
        <w:lastRenderedPageBreak/>
        <w:drawing>
          <wp:inline distT="0" distB="0" distL="0" distR="0">
            <wp:extent cx="5205095" cy="8634095"/>
            <wp:effectExtent l="19050" t="0" r="0" b="0"/>
            <wp:docPr id="5" name="Picture 5" descr="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e"/>
                    <pic:cNvPicPr>
                      <a:picLocks noChangeAspect="1" noChangeArrowheads="1"/>
                    </pic:cNvPicPr>
                  </pic:nvPicPr>
                  <pic:blipFill>
                    <a:blip r:embed="rId24" cstate="print"/>
                    <a:srcRect/>
                    <a:stretch>
                      <a:fillRect/>
                    </a:stretch>
                  </pic:blipFill>
                  <pic:spPr bwMode="auto">
                    <a:xfrm>
                      <a:off x="0" y="0"/>
                      <a:ext cx="5205095" cy="8634095"/>
                    </a:xfrm>
                    <a:prstGeom prst="rect">
                      <a:avLst/>
                    </a:prstGeom>
                    <a:noFill/>
                    <a:ln w="9525">
                      <a:noFill/>
                      <a:miter lim="800000"/>
                      <a:headEnd/>
                      <a:tailEnd/>
                    </a:ln>
                  </pic:spPr>
                </pic:pic>
              </a:graphicData>
            </a:graphic>
          </wp:inline>
        </w:drawing>
      </w:r>
    </w:p>
    <w:p w:rsidR="00720237" w:rsidRDefault="00720237" w:rsidP="00720237">
      <w:pPr>
        <w:pStyle w:val="BlockText"/>
      </w:pPr>
    </w:p>
    <w:p w:rsidR="00720237" w:rsidRPr="007C6EAB" w:rsidRDefault="00720237" w:rsidP="00720237">
      <w:pPr>
        <w:ind w:left="-142"/>
      </w:pPr>
      <w:proofErr w:type="gramStart"/>
      <w:r w:rsidRPr="007C6EAB">
        <w:rPr>
          <w:b/>
          <w:sz w:val="28"/>
          <w:szCs w:val="28"/>
          <w:u w:val="single"/>
        </w:rPr>
        <w:lastRenderedPageBreak/>
        <w:t>Minutes</w:t>
      </w:r>
      <w:proofErr w:type="gramEnd"/>
      <w:r w:rsidRPr="007C6EAB">
        <w:rPr>
          <w:b/>
          <w:sz w:val="28"/>
          <w:szCs w:val="28"/>
          <w:u w:val="single"/>
        </w:rPr>
        <w:t xml:space="preserve"> table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1106"/>
        <w:gridCol w:w="924"/>
        <w:gridCol w:w="1552"/>
        <w:gridCol w:w="1558"/>
        <w:gridCol w:w="1622"/>
        <w:gridCol w:w="1436"/>
      </w:tblGrid>
      <w:tr w:rsidR="00720237" w:rsidRPr="007C6EAB" w:rsidTr="006D092E">
        <w:trPr>
          <w:cantSplit/>
          <w:trHeight w:val="176"/>
        </w:trPr>
        <w:tc>
          <w:tcPr>
            <w:tcW w:w="9606" w:type="dxa"/>
            <w:gridSpan w:val="7"/>
            <w:vAlign w:val="center"/>
          </w:tcPr>
          <w:p w:rsidR="00720237" w:rsidRPr="007C6EAB" w:rsidRDefault="00720237" w:rsidP="006D092E">
            <w:pPr>
              <w:spacing w:after="0"/>
              <w:rPr>
                <w:b/>
              </w:rPr>
            </w:pPr>
            <w:r w:rsidRPr="007C6EAB">
              <w:rPr>
                <w:b/>
              </w:rPr>
              <w:t>Discussion:</w:t>
            </w:r>
          </w:p>
          <w:p w:rsidR="00720237" w:rsidRDefault="00720237" w:rsidP="006D092E">
            <w:pPr>
              <w:spacing w:after="0"/>
              <w:rPr>
                <w:sz w:val="16"/>
                <w:szCs w:val="16"/>
              </w:rPr>
            </w:pPr>
          </w:p>
          <w:p w:rsidR="00720237" w:rsidRPr="009A1E53" w:rsidRDefault="00720237" w:rsidP="006D092E">
            <w:pPr>
              <w:spacing w:after="0"/>
            </w:pPr>
            <w:r w:rsidRPr="009A1E53">
              <w:t xml:space="preserve">The group acknowledges the business case but considers it is not mature enough. </w:t>
            </w:r>
          </w:p>
          <w:p w:rsidR="00720237" w:rsidRPr="009A1E53" w:rsidRDefault="00720237" w:rsidP="006D092E">
            <w:pPr>
              <w:spacing w:after="0"/>
            </w:pPr>
          </w:p>
          <w:p w:rsidR="00720237" w:rsidRPr="009A1E53" w:rsidRDefault="00720237" w:rsidP="006D092E">
            <w:pPr>
              <w:spacing w:after="0"/>
            </w:pPr>
            <w:r w:rsidRPr="009A1E53">
              <w:t>The group would like to have a better understanding on why this is information should not be included only at a confirmation level (SLA level). Should this information be included also in the settlement messages what would the recipient do with this information for future processing? Would this information improve STP? If the request is rejected what is the impact on the reporting (i.e. reason codes).</w:t>
            </w:r>
          </w:p>
          <w:p w:rsidR="00720237" w:rsidRPr="009A1E53" w:rsidRDefault="00720237" w:rsidP="006D092E">
            <w:pPr>
              <w:spacing w:after="0"/>
            </w:pPr>
          </w:p>
          <w:p w:rsidR="00720237" w:rsidRPr="009A1E53" w:rsidRDefault="00720237" w:rsidP="006D092E">
            <w:pPr>
              <w:spacing w:after="0"/>
            </w:pPr>
            <w:r w:rsidRPr="009A1E53">
              <w:t xml:space="preserve">Should these requirements apply to both securities lending/borrowing and </w:t>
            </w:r>
            <w:proofErr w:type="spellStart"/>
            <w:r w:rsidRPr="009A1E53">
              <w:t>repo</w:t>
            </w:r>
            <w:proofErr w:type="spellEnd"/>
            <w:proofErr w:type="gramStart"/>
            <w:r w:rsidRPr="009A1E53">
              <w:t>./</w:t>
            </w:r>
            <w:proofErr w:type="gramEnd"/>
            <w:r w:rsidRPr="009A1E53">
              <w:t xml:space="preserve">reverse </w:t>
            </w:r>
            <w:proofErr w:type="spellStart"/>
            <w:r w:rsidRPr="009A1E53">
              <w:t>repo</w:t>
            </w:r>
            <w:proofErr w:type="spellEnd"/>
            <w:r w:rsidRPr="009A1E53">
              <w:t xml:space="preserve"> processing?</w:t>
            </w:r>
          </w:p>
          <w:p w:rsidR="00720237" w:rsidRPr="009A1E53" w:rsidRDefault="00720237" w:rsidP="006D092E">
            <w:pPr>
              <w:spacing w:after="0"/>
            </w:pPr>
          </w:p>
          <w:p w:rsidR="00720237" w:rsidRPr="009A1E53" w:rsidRDefault="00720237" w:rsidP="006D092E">
            <w:r w:rsidRPr="009A1E53">
              <w:t>The group believes this Cr can be re-discussed this at the SMPG in Amsterdam in October.</w:t>
            </w:r>
          </w:p>
          <w:p w:rsidR="00720237" w:rsidRPr="009A1E53" w:rsidRDefault="00720237" w:rsidP="006D092E">
            <w:r w:rsidRPr="009A1E53">
              <w:t>The workaround will be to use the “supplementary data” message component that allows the users to populate information not included in the message in a structured narrative.</w:t>
            </w:r>
          </w:p>
          <w:p w:rsidR="00720237" w:rsidRPr="004A0028" w:rsidRDefault="00720237" w:rsidP="006D092E">
            <w:pPr>
              <w:spacing w:after="0"/>
              <w:rPr>
                <w:color w:val="FF0000"/>
                <w:sz w:val="16"/>
                <w:szCs w:val="16"/>
              </w:rPr>
            </w:pPr>
          </w:p>
        </w:tc>
      </w:tr>
      <w:tr w:rsidR="00720237" w:rsidRPr="007C6EAB" w:rsidTr="006D092E">
        <w:trPr>
          <w:cantSplit/>
          <w:trHeight w:val="513"/>
        </w:trPr>
        <w:tc>
          <w:tcPr>
            <w:tcW w:w="9606" w:type="dxa"/>
            <w:gridSpan w:val="7"/>
            <w:vAlign w:val="center"/>
          </w:tcPr>
          <w:p w:rsidR="00720237" w:rsidRPr="00CE28E8" w:rsidRDefault="00720237" w:rsidP="006D092E">
            <w:pPr>
              <w:spacing w:after="0"/>
              <w:rPr>
                <w:color w:val="FF0000"/>
                <w:sz w:val="16"/>
                <w:szCs w:val="16"/>
              </w:rPr>
            </w:pPr>
            <w:r w:rsidRPr="007C6EAB">
              <w:rPr>
                <w:b/>
              </w:rPr>
              <w:t xml:space="preserve">Decision: </w:t>
            </w:r>
            <w:r>
              <w:rPr>
                <w:b/>
              </w:rPr>
              <w:t>Rejected</w:t>
            </w:r>
          </w:p>
          <w:p w:rsidR="00720237" w:rsidRPr="00CE28E8" w:rsidRDefault="00720237" w:rsidP="006D092E">
            <w:pPr>
              <w:spacing w:after="0"/>
              <w:rPr>
                <w:color w:val="FF0000"/>
                <w:sz w:val="16"/>
                <w:szCs w:val="16"/>
              </w:rPr>
            </w:pPr>
          </w:p>
        </w:tc>
      </w:tr>
      <w:tr w:rsidR="00720237" w:rsidRPr="007C6EAB" w:rsidTr="006D092E">
        <w:trPr>
          <w:cantSplit/>
          <w:trHeight w:val="176"/>
          <w:tblHeader/>
        </w:trPr>
        <w:tc>
          <w:tcPr>
            <w:tcW w:w="1408" w:type="dxa"/>
            <w:vAlign w:val="center"/>
          </w:tcPr>
          <w:p w:rsidR="00720237" w:rsidRPr="007C6EAB" w:rsidRDefault="00720237" w:rsidP="006D092E">
            <w:pPr>
              <w:spacing w:after="0"/>
              <w:jc w:val="center"/>
              <w:rPr>
                <w:b/>
                <w:sz w:val="16"/>
                <w:szCs w:val="16"/>
              </w:rPr>
            </w:pPr>
            <w:r w:rsidRPr="007C6EAB">
              <w:rPr>
                <w:b/>
                <w:sz w:val="16"/>
                <w:szCs w:val="16"/>
              </w:rPr>
              <w:t>Impacted Messages</w:t>
            </w:r>
          </w:p>
        </w:tc>
        <w:tc>
          <w:tcPr>
            <w:tcW w:w="1106" w:type="dxa"/>
            <w:vAlign w:val="center"/>
          </w:tcPr>
          <w:p w:rsidR="00720237" w:rsidRPr="007C6EAB" w:rsidRDefault="00720237" w:rsidP="006D092E">
            <w:pPr>
              <w:spacing w:after="0"/>
              <w:jc w:val="center"/>
              <w:rPr>
                <w:b/>
                <w:sz w:val="16"/>
                <w:szCs w:val="16"/>
              </w:rPr>
            </w:pPr>
            <w:r w:rsidRPr="007C6EAB">
              <w:rPr>
                <w:b/>
                <w:sz w:val="16"/>
                <w:szCs w:val="16"/>
              </w:rPr>
              <w:t>Volume</w:t>
            </w:r>
          </w:p>
        </w:tc>
        <w:tc>
          <w:tcPr>
            <w:tcW w:w="924" w:type="dxa"/>
            <w:vAlign w:val="center"/>
          </w:tcPr>
          <w:p w:rsidR="00720237" w:rsidRPr="007C6EAB" w:rsidRDefault="00720237" w:rsidP="006D092E">
            <w:pPr>
              <w:spacing w:after="0"/>
              <w:jc w:val="center"/>
              <w:rPr>
                <w:b/>
                <w:sz w:val="16"/>
                <w:szCs w:val="16"/>
              </w:rPr>
            </w:pPr>
            <w:r w:rsidRPr="007C6EAB">
              <w:rPr>
                <w:b/>
                <w:sz w:val="16"/>
                <w:szCs w:val="16"/>
              </w:rPr>
              <w:t>Global or Local impact</w:t>
            </w:r>
          </w:p>
        </w:tc>
        <w:tc>
          <w:tcPr>
            <w:tcW w:w="1552" w:type="dxa"/>
            <w:vAlign w:val="center"/>
          </w:tcPr>
          <w:p w:rsidR="00720237" w:rsidRPr="007C6EAB" w:rsidRDefault="00720237" w:rsidP="006D092E">
            <w:pPr>
              <w:spacing w:after="0"/>
              <w:jc w:val="center"/>
              <w:rPr>
                <w:b/>
                <w:sz w:val="16"/>
                <w:szCs w:val="16"/>
              </w:rPr>
            </w:pPr>
            <w:r w:rsidRPr="007C6EAB">
              <w:rPr>
                <w:b/>
                <w:sz w:val="16"/>
                <w:szCs w:val="16"/>
              </w:rPr>
              <w:t>Urgency</w:t>
            </w:r>
          </w:p>
        </w:tc>
        <w:tc>
          <w:tcPr>
            <w:tcW w:w="1558" w:type="dxa"/>
            <w:vAlign w:val="center"/>
          </w:tcPr>
          <w:p w:rsidR="00720237" w:rsidRPr="007C6EAB" w:rsidRDefault="00720237" w:rsidP="006D092E">
            <w:pPr>
              <w:spacing w:after="0"/>
              <w:jc w:val="center"/>
              <w:rPr>
                <w:b/>
                <w:sz w:val="16"/>
                <w:szCs w:val="16"/>
              </w:rPr>
            </w:pPr>
            <w:r w:rsidRPr="007C6EAB">
              <w:rPr>
                <w:b/>
                <w:sz w:val="16"/>
                <w:szCs w:val="16"/>
              </w:rPr>
              <w:t>Back Office impact</w:t>
            </w:r>
          </w:p>
        </w:tc>
        <w:tc>
          <w:tcPr>
            <w:tcW w:w="1622" w:type="dxa"/>
            <w:vAlign w:val="center"/>
          </w:tcPr>
          <w:p w:rsidR="00720237" w:rsidRPr="007C6EAB" w:rsidRDefault="00720237" w:rsidP="006D092E">
            <w:pPr>
              <w:spacing w:after="0"/>
              <w:jc w:val="center"/>
              <w:rPr>
                <w:b/>
                <w:sz w:val="16"/>
                <w:szCs w:val="16"/>
              </w:rPr>
            </w:pPr>
            <w:r w:rsidRPr="007C6EAB">
              <w:rPr>
                <w:b/>
                <w:sz w:val="16"/>
                <w:szCs w:val="16"/>
              </w:rPr>
              <w:t>Impact on standard</w:t>
            </w:r>
          </w:p>
        </w:tc>
        <w:tc>
          <w:tcPr>
            <w:tcW w:w="1436" w:type="dxa"/>
            <w:vAlign w:val="center"/>
          </w:tcPr>
          <w:p w:rsidR="00720237" w:rsidRPr="007C6EAB" w:rsidRDefault="00720237" w:rsidP="006D092E">
            <w:pPr>
              <w:spacing w:after="0"/>
              <w:jc w:val="center"/>
              <w:rPr>
                <w:b/>
                <w:sz w:val="16"/>
                <w:szCs w:val="16"/>
              </w:rPr>
            </w:pPr>
            <w:r w:rsidRPr="007C6EAB">
              <w:rPr>
                <w:b/>
                <w:sz w:val="16"/>
                <w:szCs w:val="16"/>
              </w:rPr>
              <w:t>Discussion</w:t>
            </w:r>
          </w:p>
        </w:tc>
      </w:tr>
      <w:tr w:rsidR="00720237" w:rsidRPr="007C6EAB" w:rsidTr="006D092E">
        <w:trPr>
          <w:cantSplit/>
          <w:trHeight w:val="143"/>
          <w:tblHeader/>
        </w:trPr>
        <w:tc>
          <w:tcPr>
            <w:tcW w:w="1408" w:type="dxa"/>
            <w:vAlign w:val="center"/>
          </w:tcPr>
          <w:p w:rsidR="00720237" w:rsidRPr="007C6EAB" w:rsidRDefault="00720237" w:rsidP="006D092E">
            <w:pPr>
              <w:spacing w:after="0"/>
              <w:jc w:val="center"/>
              <w:rPr>
                <w:sz w:val="16"/>
                <w:szCs w:val="16"/>
                <w:lang w:val="de-DE"/>
              </w:rPr>
            </w:pPr>
          </w:p>
        </w:tc>
        <w:tc>
          <w:tcPr>
            <w:tcW w:w="1106" w:type="dxa"/>
          </w:tcPr>
          <w:p w:rsidR="00720237" w:rsidRPr="007C6EAB" w:rsidRDefault="00720237" w:rsidP="006D092E">
            <w:pPr>
              <w:spacing w:after="0"/>
              <w:jc w:val="left"/>
              <w:rPr>
                <w:sz w:val="16"/>
                <w:szCs w:val="16"/>
              </w:rPr>
            </w:pPr>
          </w:p>
        </w:tc>
        <w:tc>
          <w:tcPr>
            <w:tcW w:w="924" w:type="dxa"/>
            <w:vAlign w:val="center"/>
          </w:tcPr>
          <w:p w:rsidR="00720237" w:rsidRPr="007C6EAB" w:rsidRDefault="00720237" w:rsidP="006D092E">
            <w:pPr>
              <w:spacing w:after="0"/>
              <w:rPr>
                <w:sz w:val="16"/>
                <w:szCs w:val="16"/>
              </w:rPr>
            </w:pPr>
          </w:p>
        </w:tc>
        <w:tc>
          <w:tcPr>
            <w:tcW w:w="1552" w:type="dxa"/>
            <w:vAlign w:val="center"/>
          </w:tcPr>
          <w:p w:rsidR="00720237" w:rsidRPr="008A38DF" w:rsidRDefault="00720237" w:rsidP="006D092E">
            <w:pPr>
              <w:spacing w:after="0"/>
              <w:jc w:val="center"/>
              <w:rPr>
                <w:sz w:val="16"/>
                <w:szCs w:val="16"/>
              </w:rPr>
            </w:pPr>
            <w:r w:rsidRPr="008A38DF">
              <w:rPr>
                <w:sz w:val="16"/>
                <w:szCs w:val="16"/>
                <w:highlight w:val="yellow"/>
                <w:lang w:val="en-US"/>
              </w:rPr>
              <w:t>Regulatory OR Market Infrastructure OR Other (with details)</w:t>
            </w:r>
          </w:p>
        </w:tc>
        <w:tc>
          <w:tcPr>
            <w:tcW w:w="1558" w:type="dxa"/>
            <w:vAlign w:val="center"/>
          </w:tcPr>
          <w:p w:rsidR="00720237" w:rsidRPr="007C6EAB" w:rsidRDefault="00720237" w:rsidP="006D092E">
            <w:pPr>
              <w:spacing w:after="0"/>
              <w:jc w:val="left"/>
              <w:rPr>
                <w:sz w:val="16"/>
                <w:szCs w:val="16"/>
              </w:rPr>
            </w:pPr>
          </w:p>
        </w:tc>
        <w:tc>
          <w:tcPr>
            <w:tcW w:w="1622" w:type="dxa"/>
            <w:vAlign w:val="center"/>
          </w:tcPr>
          <w:p w:rsidR="00720237" w:rsidRPr="007C6EAB" w:rsidRDefault="00720237" w:rsidP="006D092E">
            <w:pPr>
              <w:spacing w:after="0"/>
              <w:jc w:val="center"/>
              <w:rPr>
                <w:sz w:val="16"/>
                <w:szCs w:val="16"/>
              </w:rPr>
            </w:pPr>
            <w:proofErr w:type="spellStart"/>
            <w:r w:rsidRPr="00CE619A">
              <w:rPr>
                <w:highlight w:val="yellow"/>
                <w:lang w:val="en-US"/>
              </w:rPr>
              <w:t>Eg</w:t>
            </w:r>
            <w:proofErr w:type="spellEnd"/>
            <w:r w:rsidRPr="00CE619A">
              <w:rPr>
                <w:highlight w:val="yellow"/>
                <w:lang w:val="en-US"/>
              </w:rPr>
              <w:t xml:space="preserve"> fields, </w:t>
            </w:r>
            <w:proofErr w:type="spellStart"/>
            <w:r w:rsidRPr="00CE619A">
              <w:rPr>
                <w:highlight w:val="yellow"/>
                <w:lang w:val="en-US"/>
              </w:rPr>
              <w:t>optionality</w:t>
            </w:r>
            <w:proofErr w:type="spellEnd"/>
            <w:r w:rsidRPr="00CE619A">
              <w:rPr>
                <w:highlight w:val="yellow"/>
                <w:lang w:val="en-US"/>
              </w:rPr>
              <w:t>, validation rules etc</w:t>
            </w:r>
          </w:p>
        </w:tc>
        <w:tc>
          <w:tcPr>
            <w:tcW w:w="1436" w:type="dxa"/>
            <w:vAlign w:val="center"/>
          </w:tcPr>
          <w:p w:rsidR="00720237" w:rsidRPr="000C4517" w:rsidRDefault="00720237" w:rsidP="006D092E">
            <w:pPr>
              <w:spacing w:after="0"/>
              <w:jc w:val="center"/>
              <w:rPr>
                <w:b/>
                <w:color w:val="FF0000"/>
                <w:lang w:val="en-US"/>
              </w:rPr>
            </w:pPr>
            <w:r w:rsidRPr="000C4517">
              <w:rPr>
                <w:b/>
                <w:color w:val="00B050"/>
                <w:lang w:val="en-US"/>
              </w:rPr>
              <w:t>Green</w:t>
            </w:r>
          </w:p>
          <w:p w:rsidR="00720237" w:rsidRPr="007C6EAB" w:rsidRDefault="00720237" w:rsidP="006D092E">
            <w:pPr>
              <w:spacing w:after="0"/>
              <w:jc w:val="center"/>
              <w:rPr>
                <w:color w:val="FF0000"/>
                <w:sz w:val="16"/>
                <w:szCs w:val="16"/>
              </w:rPr>
            </w:pPr>
            <w:r w:rsidRPr="007C6EAB">
              <w:rPr>
                <w:color w:val="FF0000"/>
                <w:sz w:val="16"/>
                <w:szCs w:val="16"/>
              </w:rPr>
              <w:t xml:space="preserve"> </w:t>
            </w:r>
          </w:p>
        </w:tc>
      </w:tr>
    </w:tbl>
    <w:p w:rsidR="00720237" w:rsidRPr="007C6EAB" w:rsidRDefault="00720237" w:rsidP="00720237">
      <w:pPr>
        <w:pStyle w:val="BlockText"/>
      </w:pPr>
    </w:p>
    <w:sectPr w:rsidR="00720237" w:rsidRPr="007C6EAB" w:rsidSect="00267D2C">
      <w:footerReference w:type="default" r:id="rId25"/>
      <w:pgSz w:w="11907" w:h="16840" w:code="9"/>
      <w:pgMar w:top="1440" w:right="1183"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37" w:rsidRDefault="00720237">
      <w:r>
        <w:separator/>
      </w:r>
    </w:p>
  </w:endnote>
  <w:endnote w:type="continuationSeparator" w:id="0">
    <w:p w:rsidR="00720237" w:rsidRDefault="00720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00" w:rsidRDefault="002911A5">
    <w:pPr>
      <w:pStyle w:val="FooterSwift"/>
      <w:rPr>
        <w:lang w:val="en-US"/>
      </w:rPr>
    </w:pPr>
    <w:sdt>
      <w:sdtPr>
        <w:rPr>
          <w:lang w:val="fr-BE"/>
        </w:rPr>
        <w:alias w:val="Title"/>
        <w:id w:val="11159487"/>
        <w:placeholder>
          <w:docPart w:val="1D41786443924B698C6E131933B52662"/>
        </w:placeholder>
        <w:showingPlcHdr/>
        <w:dataBinding w:prefixMappings="xmlns:ns0='http://purl.org/dc/elements/1.1/' xmlns:ns1='http://schemas.openxmlformats.org/package/2006/metadata/core-properties' " w:xpath="/ns1:coreProperties[1]/ns0:title[1]" w:storeItemID="{6C3C8BC8-F283-45AE-878A-BAB7291924A1}"/>
        <w:text/>
      </w:sdtPr>
      <w:sdtContent>
        <w:r w:rsidR="00970C02">
          <w:rPr>
            <w:rStyle w:val="PlaceholderText"/>
          </w:rPr>
          <w:t>[Title]</w:t>
        </w:r>
      </w:sdtContent>
    </w:sdt>
    <w:r w:rsidR="00970C02">
      <w:rPr>
        <w:lang w:val="en-US"/>
      </w:rPr>
      <w:tab/>
      <w:t xml:space="preserve">Produced by </w:t>
    </w:r>
    <w:sdt>
      <w:sdtPr>
        <w:rPr>
          <w:lang w:val="fr-BE"/>
        </w:rPr>
        <w:alias w:val="Author"/>
        <w:id w:val="11159488"/>
        <w:placeholder>
          <w:docPart w:val="DAF1969C2F62424C84F0E0844097767B"/>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720237">
          <w:rPr>
            <w:lang w:val="en-US"/>
          </w:rPr>
          <w:t>ktaquet</w:t>
        </w:r>
        <w:proofErr w:type="spellEnd"/>
      </w:sdtContent>
    </w:sdt>
    <w:r w:rsidR="00970C02">
      <w:rPr>
        <w:lang w:val="en-US"/>
      </w:rPr>
      <w:tab/>
    </w:r>
    <w:r w:rsidR="00970C02">
      <w:t xml:space="preserve">Page </w:t>
    </w:r>
    <w:fldSimple w:instr=" PAGE   \* MERGEFORMAT ">
      <w:r w:rsidR="007202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37" w:rsidRDefault="00720237">
      <w:r>
        <w:separator/>
      </w:r>
    </w:p>
  </w:footnote>
  <w:footnote w:type="continuationSeparator" w:id="0">
    <w:p w:rsidR="00720237" w:rsidRDefault="0072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2">
    <w:nsid w:val="11E11C97"/>
    <w:multiLevelType w:val="hybridMultilevel"/>
    <w:tmpl w:val="D720A2D0"/>
    <w:lvl w:ilvl="0" w:tplc="5FF21EF6">
      <w:start w:val="1"/>
      <w:numFmt w:val="upperLetter"/>
      <w:lvlText w:val="%1-"/>
      <w:lvlJc w:val="left"/>
      <w:pPr>
        <w:ind w:left="405" w:hanging="360"/>
      </w:pPr>
      <w:rPr>
        <w:rFonts w:hint="default"/>
      </w:rPr>
    </w:lvl>
    <w:lvl w:ilvl="1" w:tplc="24D08418" w:tentative="1">
      <w:start w:val="1"/>
      <w:numFmt w:val="lowerLetter"/>
      <w:lvlText w:val="%2."/>
      <w:lvlJc w:val="left"/>
      <w:pPr>
        <w:ind w:left="1125" w:hanging="360"/>
      </w:pPr>
    </w:lvl>
    <w:lvl w:ilvl="2" w:tplc="1688C0F4" w:tentative="1">
      <w:start w:val="1"/>
      <w:numFmt w:val="lowerRoman"/>
      <w:lvlText w:val="%3."/>
      <w:lvlJc w:val="right"/>
      <w:pPr>
        <w:ind w:left="1845" w:hanging="180"/>
      </w:pPr>
    </w:lvl>
    <w:lvl w:ilvl="3" w:tplc="D1344858" w:tentative="1">
      <w:start w:val="1"/>
      <w:numFmt w:val="decimal"/>
      <w:lvlText w:val="%4."/>
      <w:lvlJc w:val="left"/>
      <w:pPr>
        <w:ind w:left="2565" w:hanging="360"/>
      </w:pPr>
    </w:lvl>
    <w:lvl w:ilvl="4" w:tplc="ED7EAA1C" w:tentative="1">
      <w:start w:val="1"/>
      <w:numFmt w:val="lowerLetter"/>
      <w:lvlText w:val="%5."/>
      <w:lvlJc w:val="left"/>
      <w:pPr>
        <w:ind w:left="3285" w:hanging="360"/>
      </w:pPr>
    </w:lvl>
    <w:lvl w:ilvl="5" w:tplc="99CCB248" w:tentative="1">
      <w:start w:val="1"/>
      <w:numFmt w:val="lowerRoman"/>
      <w:lvlText w:val="%6."/>
      <w:lvlJc w:val="right"/>
      <w:pPr>
        <w:ind w:left="4005" w:hanging="180"/>
      </w:pPr>
    </w:lvl>
    <w:lvl w:ilvl="6" w:tplc="263AE220" w:tentative="1">
      <w:start w:val="1"/>
      <w:numFmt w:val="decimal"/>
      <w:lvlText w:val="%7."/>
      <w:lvlJc w:val="left"/>
      <w:pPr>
        <w:ind w:left="4725" w:hanging="360"/>
      </w:pPr>
    </w:lvl>
    <w:lvl w:ilvl="7" w:tplc="A2949080" w:tentative="1">
      <w:start w:val="1"/>
      <w:numFmt w:val="lowerLetter"/>
      <w:lvlText w:val="%8."/>
      <w:lvlJc w:val="left"/>
      <w:pPr>
        <w:ind w:left="5445" w:hanging="360"/>
      </w:pPr>
    </w:lvl>
    <w:lvl w:ilvl="8" w:tplc="1C184256" w:tentative="1">
      <w:start w:val="1"/>
      <w:numFmt w:val="lowerRoman"/>
      <w:lvlText w:val="%9."/>
      <w:lvlJc w:val="right"/>
      <w:pPr>
        <w:ind w:left="6165" w:hanging="180"/>
      </w:pPr>
    </w:lvl>
  </w:abstractNum>
  <w:abstractNum w:abstractNumId="3">
    <w:nsid w:val="14245F90"/>
    <w:multiLevelType w:val="hybridMultilevel"/>
    <w:tmpl w:val="A39C09DA"/>
    <w:lvl w:ilvl="0" w:tplc="78A86B98">
      <w:start w:val="1"/>
      <w:numFmt w:val="lowerLetter"/>
      <w:lvlText w:val="%1)"/>
      <w:lvlJc w:val="left"/>
      <w:pPr>
        <w:ind w:left="720" w:hanging="360"/>
      </w:pPr>
      <w:rPr>
        <w:rFonts w:hint="default"/>
      </w:rPr>
    </w:lvl>
    <w:lvl w:ilvl="1" w:tplc="3DC62558" w:tentative="1">
      <w:start w:val="1"/>
      <w:numFmt w:val="lowerLetter"/>
      <w:lvlText w:val="%2."/>
      <w:lvlJc w:val="left"/>
      <w:pPr>
        <w:ind w:left="1440" w:hanging="360"/>
      </w:pPr>
    </w:lvl>
    <w:lvl w:ilvl="2" w:tplc="0D2E0340" w:tentative="1">
      <w:start w:val="1"/>
      <w:numFmt w:val="lowerRoman"/>
      <w:lvlText w:val="%3."/>
      <w:lvlJc w:val="right"/>
      <w:pPr>
        <w:ind w:left="2160" w:hanging="180"/>
      </w:pPr>
    </w:lvl>
    <w:lvl w:ilvl="3" w:tplc="21E2665C" w:tentative="1">
      <w:start w:val="1"/>
      <w:numFmt w:val="decimal"/>
      <w:lvlText w:val="%4."/>
      <w:lvlJc w:val="left"/>
      <w:pPr>
        <w:ind w:left="2880" w:hanging="360"/>
      </w:pPr>
    </w:lvl>
    <w:lvl w:ilvl="4" w:tplc="5ADC0218" w:tentative="1">
      <w:start w:val="1"/>
      <w:numFmt w:val="lowerLetter"/>
      <w:lvlText w:val="%5."/>
      <w:lvlJc w:val="left"/>
      <w:pPr>
        <w:ind w:left="3600" w:hanging="360"/>
      </w:pPr>
    </w:lvl>
    <w:lvl w:ilvl="5" w:tplc="B192C940" w:tentative="1">
      <w:start w:val="1"/>
      <w:numFmt w:val="lowerRoman"/>
      <w:lvlText w:val="%6."/>
      <w:lvlJc w:val="right"/>
      <w:pPr>
        <w:ind w:left="4320" w:hanging="180"/>
      </w:pPr>
    </w:lvl>
    <w:lvl w:ilvl="6" w:tplc="2772B7B2" w:tentative="1">
      <w:start w:val="1"/>
      <w:numFmt w:val="decimal"/>
      <w:lvlText w:val="%7."/>
      <w:lvlJc w:val="left"/>
      <w:pPr>
        <w:ind w:left="5040" w:hanging="360"/>
      </w:pPr>
    </w:lvl>
    <w:lvl w:ilvl="7" w:tplc="95D0B276" w:tentative="1">
      <w:start w:val="1"/>
      <w:numFmt w:val="lowerLetter"/>
      <w:lvlText w:val="%8."/>
      <w:lvlJc w:val="left"/>
      <w:pPr>
        <w:ind w:left="5760" w:hanging="360"/>
      </w:pPr>
    </w:lvl>
    <w:lvl w:ilvl="8" w:tplc="E50ECFBA" w:tentative="1">
      <w:start w:val="1"/>
      <w:numFmt w:val="lowerRoman"/>
      <w:lvlText w:val="%9."/>
      <w:lvlJc w:val="right"/>
      <w:pPr>
        <w:ind w:left="6480" w:hanging="180"/>
      </w:pPr>
    </w:lvl>
  </w:abstractNum>
  <w:abstractNum w:abstractNumId="4">
    <w:nsid w:val="1EC40079"/>
    <w:multiLevelType w:val="hybridMultilevel"/>
    <w:tmpl w:val="D0B64B2A"/>
    <w:lvl w:ilvl="0" w:tplc="674AED7C">
      <w:start w:val="1"/>
      <w:numFmt w:val="decimal"/>
      <w:pStyle w:val="Bullet1"/>
      <w:lvlText w:val="%1."/>
      <w:lvlJc w:val="left"/>
      <w:pPr>
        <w:ind w:left="720" w:hanging="360"/>
      </w:pPr>
    </w:lvl>
    <w:lvl w:ilvl="1" w:tplc="58368018">
      <w:start w:val="1"/>
      <w:numFmt w:val="lowerLetter"/>
      <w:lvlText w:val="%2."/>
      <w:lvlJc w:val="left"/>
      <w:pPr>
        <w:ind w:left="1440" w:hanging="360"/>
      </w:pPr>
    </w:lvl>
    <w:lvl w:ilvl="2" w:tplc="BB40323C">
      <w:start w:val="1"/>
      <w:numFmt w:val="lowerRoman"/>
      <w:lvlText w:val="%3."/>
      <w:lvlJc w:val="right"/>
      <w:pPr>
        <w:ind w:left="2160" w:hanging="180"/>
      </w:pPr>
    </w:lvl>
    <w:lvl w:ilvl="3" w:tplc="84065A12">
      <w:start w:val="1"/>
      <w:numFmt w:val="decimal"/>
      <w:lvlText w:val="%4."/>
      <w:lvlJc w:val="left"/>
      <w:pPr>
        <w:ind w:left="2880" w:hanging="360"/>
      </w:pPr>
    </w:lvl>
    <w:lvl w:ilvl="4" w:tplc="BEC063A4">
      <w:start w:val="1"/>
      <w:numFmt w:val="lowerLetter"/>
      <w:lvlText w:val="%5."/>
      <w:lvlJc w:val="left"/>
      <w:pPr>
        <w:ind w:left="3600" w:hanging="360"/>
      </w:pPr>
    </w:lvl>
    <w:lvl w:ilvl="5" w:tplc="0C72EAA4">
      <w:start w:val="1"/>
      <w:numFmt w:val="lowerRoman"/>
      <w:lvlText w:val="%6."/>
      <w:lvlJc w:val="right"/>
      <w:pPr>
        <w:ind w:left="4320" w:hanging="180"/>
      </w:pPr>
    </w:lvl>
    <w:lvl w:ilvl="6" w:tplc="2D823CFC">
      <w:start w:val="1"/>
      <w:numFmt w:val="decimal"/>
      <w:lvlText w:val="%7."/>
      <w:lvlJc w:val="left"/>
      <w:pPr>
        <w:ind w:left="5040" w:hanging="360"/>
      </w:pPr>
    </w:lvl>
    <w:lvl w:ilvl="7" w:tplc="2098D40A">
      <w:start w:val="1"/>
      <w:numFmt w:val="lowerLetter"/>
      <w:lvlText w:val="%8."/>
      <w:lvlJc w:val="left"/>
      <w:pPr>
        <w:ind w:left="5760" w:hanging="360"/>
      </w:pPr>
    </w:lvl>
    <w:lvl w:ilvl="8" w:tplc="1570E708">
      <w:start w:val="1"/>
      <w:numFmt w:val="lowerRoman"/>
      <w:lvlText w:val="%9."/>
      <w:lvlJc w:val="right"/>
      <w:pPr>
        <w:ind w:left="6480" w:hanging="180"/>
      </w:pPr>
    </w:lvl>
  </w:abstractNum>
  <w:abstractNum w:abstractNumId="5">
    <w:nsid w:val="20BF0700"/>
    <w:multiLevelType w:val="hybridMultilevel"/>
    <w:tmpl w:val="6AE2C75C"/>
    <w:lvl w:ilvl="0" w:tplc="08090001">
      <w:start w:val="1"/>
      <w:numFmt w:val="bullet"/>
      <w:lvlText w:val=""/>
      <w:lvlJc w:val="left"/>
      <w:pPr>
        <w:tabs>
          <w:tab w:val="num" w:pos="360"/>
        </w:tabs>
        <w:ind w:left="360" w:hanging="360"/>
      </w:pPr>
      <w:rPr>
        <w:rFonts w:ascii="Wingdings" w:hAnsi="Wingdings" w:cs="Wingdings" w:hint="default"/>
        <w:b w:val="0"/>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nsid w:val="31F965D9"/>
    <w:multiLevelType w:val="hybridMultilevel"/>
    <w:tmpl w:val="4F143964"/>
    <w:lvl w:ilvl="0" w:tplc="28D00390">
      <w:start w:val="1"/>
      <w:numFmt w:val="upperLetter"/>
      <w:lvlText w:val="%1."/>
      <w:lvlJc w:val="left"/>
      <w:pPr>
        <w:tabs>
          <w:tab w:val="num" w:pos="360"/>
        </w:tabs>
        <w:ind w:left="360" w:hanging="360"/>
      </w:pPr>
      <w:rPr>
        <w:rFonts w:hint="default"/>
        <w:b w:val="0"/>
        <w:bCs w:val="0"/>
        <w:i w:val="0"/>
        <w:iCs w:val="0"/>
      </w:rPr>
    </w:lvl>
    <w:lvl w:ilvl="1" w:tplc="EA822EBE">
      <w:start w:val="1"/>
      <w:numFmt w:val="bullet"/>
      <w:lvlText w:val=""/>
      <w:lvlJc w:val="left"/>
      <w:pPr>
        <w:tabs>
          <w:tab w:val="num" w:pos="1080"/>
        </w:tabs>
        <w:ind w:left="1080" w:hanging="360"/>
      </w:pPr>
      <w:rPr>
        <w:rFonts w:ascii="Wingdings" w:hAnsi="Wingdings" w:cs="Wingdings" w:hint="default"/>
        <w:b w:val="0"/>
        <w:bCs w:val="0"/>
        <w:i w:val="0"/>
        <w:iCs w:val="0"/>
      </w:rPr>
    </w:lvl>
    <w:lvl w:ilvl="2" w:tplc="A0CEA334">
      <w:start w:val="1"/>
      <w:numFmt w:val="upperLetter"/>
      <w:lvlText w:val="%3-"/>
      <w:lvlJc w:val="left"/>
      <w:pPr>
        <w:ind w:left="1980" w:hanging="360"/>
      </w:pPr>
      <w:rPr>
        <w:rFonts w:hint="default"/>
      </w:rPr>
    </w:lvl>
    <w:lvl w:ilvl="3" w:tplc="AB60139A" w:tentative="1">
      <w:start w:val="1"/>
      <w:numFmt w:val="decimal"/>
      <w:lvlText w:val="%4."/>
      <w:lvlJc w:val="left"/>
      <w:pPr>
        <w:tabs>
          <w:tab w:val="num" w:pos="2520"/>
        </w:tabs>
        <w:ind w:left="2520" w:hanging="360"/>
      </w:pPr>
    </w:lvl>
    <w:lvl w:ilvl="4" w:tplc="4A1EF31C" w:tentative="1">
      <w:start w:val="1"/>
      <w:numFmt w:val="lowerLetter"/>
      <w:lvlText w:val="%5."/>
      <w:lvlJc w:val="left"/>
      <w:pPr>
        <w:tabs>
          <w:tab w:val="num" w:pos="3240"/>
        </w:tabs>
        <w:ind w:left="3240" w:hanging="360"/>
      </w:pPr>
    </w:lvl>
    <w:lvl w:ilvl="5" w:tplc="27DA48F2" w:tentative="1">
      <w:start w:val="1"/>
      <w:numFmt w:val="lowerRoman"/>
      <w:lvlText w:val="%6."/>
      <w:lvlJc w:val="right"/>
      <w:pPr>
        <w:tabs>
          <w:tab w:val="num" w:pos="3960"/>
        </w:tabs>
        <w:ind w:left="3960" w:hanging="180"/>
      </w:pPr>
    </w:lvl>
    <w:lvl w:ilvl="6" w:tplc="DA8E1E1A" w:tentative="1">
      <w:start w:val="1"/>
      <w:numFmt w:val="decimal"/>
      <w:lvlText w:val="%7."/>
      <w:lvlJc w:val="left"/>
      <w:pPr>
        <w:tabs>
          <w:tab w:val="num" w:pos="4680"/>
        </w:tabs>
        <w:ind w:left="4680" w:hanging="360"/>
      </w:pPr>
    </w:lvl>
    <w:lvl w:ilvl="7" w:tplc="393C185A" w:tentative="1">
      <w:start w:val="1"/>
      <w:numFmt w:val="lowerLetter"/>
      <w:lvlText w:val="%8."/>
      <w:lvlJc w:val="left"/>
      <w:pPr>
        <w:tabs>
          <w:tab w:val="num" w:pos="5400"/>
        </w:tabs>
        <w:ind w:left="5400" w:hanging="360"/>
      </w:pPr>
    </w:lvl>
    <w:lvl w:ilvl="8" w:tplc="AFE452E6" w:tentative="1">
      <w:start w:val="1"/>
      <w:numFmt w:val="lowerRoman"/>
      <w:lvlText w:val="%9."/>
      <w:lvlJc w:val="right"/>
      <w:pPr>
        <w:tabs>
          <w:tab w:val="num" w:pos="6120"/>
        </w:tabs>
        <w:ind w:left="6120" w:hanging="180"/>
      </w:pPr>
    </w:lvl>
  </w:abstractNum>
  <w:abstractNum w:abstractNumId="7">
    <w:nsid w:val="36AB6D5F"/>
    <w:multiLevelType w:val="hybridMultilevel"/>
    <w:tmpl w:val="BF860AA4"/>
    <w:lvl w:ilvl="0" w:tplc="08090001">
      <w:start w:val="1"/>
      <w:numFmt w:val="bullet"/>
      <w:lvlText w:val=""/>
      <w:lvlJc w:val="left"/>
      <w:pPr>
        <w:ind w:left="360" w:hanging="360"/>
      </w:pPr>
      <w:rPr>
        <w:rFonts w:ascii="Wingdings" w:hAnsi="Wingdings" w:cs="Wingdings" w:hint="default"/>
      </w:rPr>
    </w:lvl>
    <w:lvl w:ilvl="1" w:tplc="08090003">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374F0218"/>
    <w:multiLevelType w:val="hybridMultilevel"/>
    <w:tmpl w:val="99B64762"/>
    <w:lvl w:ilvl="0" w:tplc="1CA664CE">
      <w:start w:val="1"/>
      <w:numFmt w:val="lowerRoman"/>
      <w:lvlText w:val="%1."/>
      <w:lvlJc w:val="left"/>
      <w:pPr>
        <w:ind w:left="1185" w:hanging="720"/>
      </w:pPr>
      <w:rPr>
        <w:rFonts w:hint="default"/>
      </w:rPr>
    </w:lvl>
    <w:lvl w:ilvl="1" w:tplc="04160005">
      <w:start w:val="1"/>
      <w:numFmt w:val="lowerLetter"/>
      <w:lvlText w:val="%2."/>
      <w:lvlJc w:val="left"/>
      <w:pPr>
        <w:ind w:left="1545" w:hanging="360"/>
      </w:pPr>
    </w:lvl>
    <w:lvl w:ilvl="2" w:tplc="2DE87834"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51230446"/>
    <w:multiLevelType w:val="hybridMultilevel"/>
    <w:tmpl w:val="F458546E"/>
    <w:lvl w:ilvl="0" w:tplc="B86A4FE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0491AA7"/>
    <w:multiLevelType w:val="hybridMultilevel"/>
    <w:tmpl w:val="801051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6A4D4D15"/>
    <w:multiLevelType w:val="hybridMultilevel"/>
    <w:tmpl w:val="E50465F0"/>
    <w:lvl w:ilvl="0" w:tplc="08090001">
      <w:start w:val="1"/>
      <w:numFmt w:val="lowerRoman"/>
      <w:lvlText w:val="%1."/>
      <w:lvlJc w:val="right"/>
      <w:pPr>
        <w:ind w:left="1440" w:hanging="360"/>
      </w:pPr>
    </w:lvl>
    <w:lvl w:ilvl="1" w:tplc="08090003">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12">
    <w:nsid w:val="7A46160F"/>
    <w:multiLevelType w:val="hybridMultilevel"/>
    <w:tmpl w:val="6DA6165C"/>
    <w:lvl w:ilvl="0" w:tplc="83E210F4">
      <w:start w:val="1"/>
      <w:numFmt w:val="lowerRoman"/>
      <w:lvlText w:val="%1."/>
      <w:lvlJc w:val="left"/>
      <w:pPr>
        <w:ind w:left="1185" w:hanging="720"/>
      </w:pPr>
      <w:rPr>
        <w:rFonts w:hint="default"/>
      </w:rPr>
    </w:lvl>
    <w:lvl w:ilvl="1" w:tplc="CA9435C6">
      <w:start w:val="1"/>
      <w:numFmt w:val="lowerLetter"/>
      <w:lvlText w:val="%2."/>
      <w:lvlJc w:val="left"/>
      <w:pPr>
        <w:ind w:left="1545" w:hanging="360"/>
      </w:pPr>
    </w:lvl>
    <w:lvl w:ilvl="2" w:tplc="5254BE46" w:tentative="1">
      <w:start w:val="1"/>
      <w:numFmt w:val="lowerRoman"/>
      <w:lvlText w:val="%3."/>
      <w:lvlJc w:val="right"/>
      <w:pPr>
        <w:ind w:left="2265" w:hanging="180"/>
      </w:pPr>
    </w:lvl>
    <w:lvl w:ilvl="3" w:tplc="F686F2B2" w:tentative="1">
      <w:start w:val="1"/>
      <w:numFmt w:val="decimal"/>
      <w:lvlText w:val="%4."/>
      <w:lvlJc w:val="left"/>
      <w:pPr>
        <w:ind w:left="2985" w:hanging="360"/>
      </w:pPr>
    </w:lvl>
    <w:lvl w:ilvl="4" w:tplc="2182E34A" w:tentative="1">
      <w:start w:val="1"/>
      <w:numFmt w:val="lowerLetter"/>
      <w:lvlText w:val="%5."/>
      <w:lvlJc w:val="left"/>
      <w:pPr>
        <w:ind w:left="3705" w:hanging="360"/>
      </w:pPr>
    </w:lvl>
    <w:lvl w:ilvl="5" w:tplc="1494BD28" w:tentative="1">
      <w:start w:val="1"/>
      <w:numFmt w:val="lowerRoman"/>
      <w:lvlText w:val="%6."/>
      <w:lvlJc w:val="right"/>
      <w:pPr>
        <w:ind w:left="4425" w:hanging="180"/>
      </w:pPr>
    </w:lvl>
    <w:lvl w:ilvl="6" w:tplc="4868108C" w:tentative="1">
      <w:start w:val="1"/>
      <w:numFmt w:val="decimal"/>
      <w:lvlText w:val="%7."/>
      <w:lvlJc w:val="left"/>
      <w:pPr>
        <w:ind w:left="5145" w:hanging="360"/>
      </w:pPr>
    </w:lvl>
    <w:lvl w:ilvl="7" w:tplc="47282E32" w:tentative="1">
      <w:start w:val="1"/>
      <w:numFmt w:val="lowerLetter"/>
      <w:lvlText w:val="%8."/>
      <w:lvlJc w:val="left"/>
      <w:pPr>
        <w:ind w:left="5865" w:hanging="360"/>
      </w:pPr>
    </w:lvl>
    <w:lvl w:ilvl="8" w:tplc="86D6457A" w:tentative="1">
      <w:start w:val="1"/>
      <w:numFmt w:val="lowerRoman"/>
      <w:lvlText w:val="%9."/>
      <w:lvlJc w:val="right"/>
      <w:pPr>
        <w:ind w:left="6585" w:hanging="180"/>
      </w:pPr>
    </w:lvl>
  </w:abstractNum>
  <w:num w:numId="1">
    <w:abstractNumId w:val="1"/>
  </w:num>
  <w:num w:numId="2">
    <w:abstractNumId w:val="0"/>
  </w:num>
  <w:num w:numId="3">
    <w:abstractNumId w:val="6"/>
  </w:num>
  <w:num w:numId="4">
    <w:abstractNumId w:val="7"/>
  </w:num>
  <w:num w:numId="5">
    <w:abstractNumId w:val="11"/>
  </w:num>
  <w:num w:numId="6">
    <w:abstractNumId w:val="9"/>
  </w:num>
  <w:num w:numId="7">
    <w:abstractNumId w:val="3"/>
  </w:num>
  <w:num w:numId="8">
    <w:abstractNumId w:val="8"/>
  </w:num>
  <w:num w:numId="9">
    <w:abstractNumId w:val="12"/>
  </w:num>
  <w:num w:numId="10">
    <w:abstractNumId w:val="10"/>
  </w:num>
  <w:num w:numId="11">
    <w:abstractNumId w:val="2"/>
  </w:num>
  <w:num w:numId="12">
    <w:abstractNumId w:val="4"/>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 w:val="00267D2C"/>
    <w:rsid w:val="002911A5"/>
    <w:rsid w:val="00720237"/>
    <w:rsid w:val="00970C02"/>
    <w:rsid w:val="00BF5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Preformatted" w:uiPriority="0"/>
    <w:lsdException w:name="annotation subject" w:uiPriority="0"/>
    <w:lsdException w:name="No List" w:uiPriority="0"/>
    <w:lsdException w:name="Table Classic 1"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7"/>
    <w:pPr>
      <w:spacing w:after="60"/>
      <w:jc w:val="both"/>
    </w:pPr>
    <w:rPr>
      <w:rFonts w:ascii="Arial" w:eastAsia="Times New Roman" w:hAnsi="Arial"/>
      <w:lang w:val="en-GB"/>
    </w:rPr>
  </w:style>
  <w:style w:type="paragraph" w:styleId="Heading1">
    <w:name w:val="heading 1"/>
    <w:basedOn w:val="Normal"/>
    <w:next w:val="Normal"/>
    <w:link w:val="Heading1Char"/>
    <w:uiPriority w:val="99"/>
    <w:qFormat/>
    <w:rsid w:val="00BF5F00"/>
    <w:pPr>
      <w:keepNext/>
      <w:numPr>
        <w:numId w:val="1"/>
      </w:numPr>
      <w:spacing w:before="500" w:after="100"/>
      <w:outlineLvl w:val="0"/>
    </w:pPr>
    <w:rPr>
      <w:b/>
      <w:sz w:val="32"/>
    </w:rPr>
  </w:style>
  <w:style w:type="paragraph" w:styleId="Heading2">
    <w:name w:val="heading 2"/>
    <w:aliases w:val="TSBTWO"/>
    <w:basedOn w:val="Normal"/>
    <w:next w:val="Normal"/>
    <w:link w:val="Heading2Char"/>
    <w:qFormat/>
    <w:rsid w:val="00BF5F00"/>
    <w:pPr>
      <w:keepNext/>
      <w:numPr>
        <w:ilvl w:val="1"/>
        <w:numId w:val="1"/>
      </w:numPr>
      <w:spacing w:before="500"/>
      <w:outlineLvl w:val="1"/>
    </w:pPr>
    <w:rPr>
      <w:b/>
      <w:sz w:val="28"/>
    </w:rPr>
  </w:style>
  <w:style w:type="paragraph" w:styleId="Heading3">
    <w:name w:val="heading 3"/>
    <w:aliases w:val="TSBTHREE"/>
    <w:basedOn w:val="Heading2"/>
    <w:next w:val="Normal"/>
    <w:link w:val="Heading3Char"/>
    <w:qFormat/>
    <w:rsid w:val="00BF5F00"/>
    <w:pPr>
      <w:numPr>
        <w:ilvl w:val="2"/>
      </w:numPr>
      <w:outlineLvl w:val="2"/>
    </w:pPr>
    <w:rPr>
      <w:sz w:val="26"/>
    </w:rPr>
  </w:style>
  <w:style w:type="paragraph" w:styleId="Heading4">
    <w:name w:val="heading 4"/>
    <w:aliases w:val="TSBFOUR"/>
    <w:basedOn w:val="Heading3"/>
    <w:next w:val="Normal"/>
    <w:link w:val="Heading4Char"/>
    <w:uiPriority w:val="9"/>
    <w:qFormat/>
    <w:rsid w:val="00BF5F00"/>
    <w:pPr>
      <w:numPr>
        <w:ilvl w:val="3"/>
      </w:numPr>
      <w:spacing w:before="320"/>
      <w:outlineLvl w:val="3"/>
    </w:pPr>
    <w:rPr>
      <w:sz w:val="24"/>
    </w:rPr>
  </w:style>
  <w:style w:type="paragraph" w:styleId="Heading5">
    <w:name w:val="heading 5"/>
    <w:basedOn w:val="Heading4"/>
    <w:next w:val="Normal"/>
    <w:link w:val="Heading5Char"/>
    <w:uiPriority w:val="9"/>
    <w:qFormat/>
    <w:rsid w:val="00BF5F00"/>
    <w:pPr>
      <w:numPr>
        <w:ilvl w:val="4"/>
      </w:numPr>
      <w:outlineLvl w:val="4"/>
    </w:pPr>
  </w:style>
  <w:style w:type="paragraph" w:styleId="Heading6">
    <w:name w:val="heading 6"/>
    <w:aliases w:val="Heading 6 - Appendix Heading 1_swift,Appendix Heading 1"/>
    <w:basedOn w:val="Heading5"/>
    <w:next w:val="Normal"/>
    <w:link w:val="Heading6Char"/>
    <w:uiPriority w:val="9"/>
    <w:qFormat/>
    <w:rsid w:val="00BF5F00"/>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rsid w:val="00BF5F00"/>
    <w:pPr>
      <w:numPr>
        <w:ilvl w:val="6"/>
      </w:numPr>
      <w:outlineLvl w:val="6"/>
    </w:pPr>
    <w:rPr>
      <w:sz w:val="28"/>
    </w:rPr>
  </w:style>
  <w:style w:type="paragraph" w:styleId="Heading8">
    <w:name w:val="heading 8"/>
    <w:aliases w:val="Heading 8 - Appendix Heading 3_swift"/>
    <w:basedOn w:val="Heading7"/>
    <w:next w:val="Normal"/>
    <w:link w:val="Heading8Char"/>
    <w:qFormat/>
    <w:rsid w:val="00BF5F00"/>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rsid w:val="00BF5F00"/>
    <w:pPr>
      <w:numPr>
        <w:ilvl w:val="8"/>
        <w:numId w:val="1"/>
      </w:numPr>
      <w:spacing w:before="3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F5F00"/>
    <w:rPr>
      <w:rFonts w:ascii="Arial" w:eastAsia="Times New Roman" w:hAnsi="Arial"/>
      <w:b/>
      <w:sz w:val="32"/>
      <w:lang w:val="en-GB"/>
    </w:rPr>
  </w:style>
  <w:style w:type="character" w:customStyle="1" w:styleId="Heading2Char">
    <w:name w:val="Heading 2 Char"/>
    <w:aliases w:val="TSBTWO Char"/>
    <w:basedOn w:val="DefaultParagraphFont"/>
    <w:link w:val="Heading2"/>
    <w:rsid w:val="00BF5F00"/>
    <w:rPr>
      <w:rFonts w:ascii="Arial" w:eastAsia="Times New Roman" w:hAnsi="Arial"/>
      <w:b/>
      <w:sz w:val="28"/>
      <w:lang w:val="en-GB"/>
    </w:rPr>
  </w:style>
  <w:style w:type="character" w:customStyle="1" w:styleId="Heading3Char">
    <w:name w:val="Heading 3 Char"/>
    <w:basedOn w:val="DefaultParagraphFont"/>
    <w:link w:val="Heading3"/>
    <w:rsid w:val="00BF5F00"/>
    <w:rPr>
      <w:rFonts w:ascii="Arial" w:eastAsia="Times New Roman" w:hAnsi="Arial"/>
      <w:b/>
      <w:sz w:val="26"/>
      <w:lang w:val="en-GB"/>
    </w:rPr>
  </w:style>
  <w:style w:type="character" w:customStyle="1" w:styleId="Heading4Char">
    <w:name w:val="Heading 4 Char"/>
    <w:basedOn w:val="DefaultParagraphFont"/>
    <w:link w:val="Heading4"/>
    <w:uiPriority w:val="9"/>
    <w:rsid w:val="00BF5F00"/>
    <w:rPr>
      <w:rFonts w:ascii="Arial" w:eastAsia="Times New Roman" w:hAnsi="Arial"/>
      <w:b/>
      <w:sz w:val="24"/>
      <w:lang w:val="en-GB"/>
    </w:rPr>
  </w:style>
  <w:style w:type="character" w:customStyle="1" w:styleId="Heading5Char">
    <w:name w:val="Heading 5 Char"/>
    <w:basedOn w:val="DefaultParagraphFont"/>
    <w:link w:val="Heading5"/>
    <w:uiPriority w:val="9"/>
    <w:rsid w:val="00BF5F00"/>
    <w:rPr>
      <w:rFonts w:ascii="Arial" w:eastAsia="Times New Roman" w:hAnsi="Arial"/>
      <w:b/>
      <w:sz w:val="24"/>
      <w:lang w:val="en-GB"/>
    </w:rPr>
  </w:style>
  <w:style w:type="character" w:customStyle="1" w:styleId="Heading6Char">
    <w:name w:val="Heading 6 Char"/>
    <w:aliases w:val="Heading 6 - Appendix Heading 1_swift Char,Appendix Heading 1 Char"/>
    <w:basedOn w:val="DefaultParagraphFont"/>
    <w:link w:val="Heading6"/>
    <w:uiPriority w:val="9"/>
    <w:rsid w:val="00BF5F00"/>
    <w:rPr>
      <w:rFonts w:ascii="Arial" w:eastAsia="Times New Roman" w:hAnsi="Arial"/>
      <w:b/>
      <w:sz w:val="32"/>
      <w:lang w:val="en-GB"/>
    </w:rPr>
  </w:style>
  <w:style w:type="character" w:customStyle="1" w:styleId="Heading7Char">
    <w:name w:val="Heading 7 Char"/>
    <w:aliases w:val="Heading 7 - Appendix Heading 2_swift Char,Heading 7 - Appendix Heading 2 Char"/>
    <w:basedOn w:val="DefaultParagraphFont"/>
    <w:link w:val="Heading7"/>
    <w:rsid w:val="00BF5F00"/>
    <w:rPr>
      <w:rFonts w:ascii="Arial" w:eastAsia="Times New Roman" w:hAnsi="Arial"/>
      <w:b/>
      <w:sz w:val="28"/>
      <w:lang w:val="en-GB"/>
    </w:rPr>
  </w:style>
  <w:style w:type="character" w:customStyle="1" w:styleId="Heading8Char">
    <w:name w:val="Heading 8 Char"/>
    <w:aliases w:val="Heading 8 - Appendix Heading 3_swift Char"/>
    <w:basedOn w:val="DefaultParagraphFont"/>
    <w:link w:val="Heading8"/>
    <w:rsid w:val="00BF5F00"/>
    <w:rPr>
      <w:rFonts w:ascii="Arial" w:eastAsia="Times New Roman" w:hAnsi="Arial"/>
      <w:b/>
      <w:sz w:val="26"/>
      <w:lang w:val="en-GB"/>
    </w:rPr>
  </w:style>
  <w:style w:type="character" w:customStyle="1" w:styleId="Heading9Char">
    <w:name w:val="Heading 9 Char"/>
    <w:aliases w:val="Heading 9 - Appendix Heading 4_swift Char"/>
    <w:basedOn w:val="DefaultParagraphFont"/>
    <w:link w:val="Heading9"/>
    <w:rsid w:val="00BF5F00"/>
    <w:rPr>
      <w:rFonts w:ascii="Arial" w:eastAsia="Times New Roman" w:hAnsi="Arial"/>
      <w:b/>
      <w:lang w:val="en-GB"/>
    </w:rPr>
  </w:style>
  <w:style w:type="paragraph" w:styleId="Subtitle">
    <w:name w:val="Subtitle"/>
    <w:aliases w:val="Subtitle_swift"/>
    <w:basedOn w:val="Normal"/>
    <w:next w:val="Normal"/>
    <w:link w:val="SubtitleChar"/>
    <w:qFormat/>
    <w:rsid w:val="00BF5F00"/>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sid w:val="00BF5F00"/>
    <w:rPr>
      <w:rFonts w:ascii="Arial" w:eastAsiaTheme="majorEastAsia" w:hAnsi="Arial" w:cstheme="majorBidi"/>
      <w:i/>
      <w:iCs/>
      <w:spacing w:val="15"/>
      <w:sz w:val="24"/>
      <w:szCs w:val="24"/>
      <w:lang w:val="en-GB"/>
    </w:rPr>
  </w:style>
  <w:style w:type="character" w:styleId="Strong">
    <w:name w:val="Strong"/>
    <w:basedOn w:val="DefaultParagraphFont"/>
    <w:uiPriority w:val="22"/>
    <w:qFormat/>
    <w:rsid w:val="00BF5F00"/>
    <w:rPr>
      <w:rFonts w:ascii="Arial" w:hAnsi="Arial"/>
      <w:b/>
      <w:bCs/>
    </w:rPr>
  </w:style>
  <w:style w:type="paragraph" w:styleId="NoSpacing">
    <w:name w:val="No Spacing"/>
    <w:link w:val="NoSpacingChar"/>
    <w:uiPriority w:val="1"/>
    <w:qFormat/>
    <w:rsid w:val="00BF5F00"/>
    <w:rPr>
      <w:rFonts w:ascii="Arial" w:hAnsi="Arial"/>
      <w:lang w:val="en-GB"/>
    </w:rPr>
  </w:style>
  <w:style w:type="character" w:customStyle="1" w:styleId="NoSpacingChar">
    <w:name w:val="No Spacing Char"/>
    <w:basedOn w:val="DefaultParagraphFont"/>
    <w:link w:val="NoSpacing"/>
    <w:uiPriority w:val="1"/>
    <w:rsid w:val="00BF5F00"/>
    <w:rPr>
      <w:rFonts w:ascii="Arial" w:hAnsi="Arial"/>
      <w:lang w:val="en-GB"/>
    </w:rPr>
  </w:style>
  <w:style w:type="paragraph" w:styleId="ListParagraph">
    <w:name w:val="List Paragraph"/>
    <w:basedOn w:val="Normal"/>
    <w:link w:val="ListParagraphChar"/>
    <w:uiPriority w:val="99"/>
    <w:qFormat/>
    <w:rsid w:val="00BF5F00"/>
    <w:pPr>
      <w:ind w:left="720"/>
      <w:contextualSpacing/>
    </w:pPr>
  </w:style>
  <w:style w:type="paragraph" w:styleId="Quote">
    <w:name w:val="Quote"/>
    <w:basedOn w:val="Normal"/>
    <w:next w:val="Normal"/>
    <w:link w:val="QuoteChar"/>
    <w:uiPriority w:val="29"/>
    <w:qFormat/>
    <w:rsid w:val="00BF5F00"/>
    <w:rPr>
      <w:i/>
      <w:iCs/>
      <w:color w:val="000000" w:themeColor="text1"/>
    </w:rPr>
  </w:style>
  <w:style w:type="character" w:customStyle="1" w:styleId="QuoteChar">
    <w:name w:val="Quote Char"/>
    <w:basedOn w:val="DefaultParagraphFont"/>
    <w:link w:val="Quote"/>
    <w:uiPriority w:val="29"/>
    <w:rsid w:val="00BF5F00"/>
    <w:rPr>
      <w:rFonts w:ascii="Arial" w:hAnsi="Arial"/>
      <w:i/>
      <w:iCs/>
      <w:color w:val="000000" w:themeColor="text1"/>
      <w:lang w:val="en-GB"/>
    </w:rPr>
  </w:style>
  <w:style w:type="paragraph" w:styleId="IntenseQuote">
    <w:name w:val="Intense Quote"/>
    <w:basedOn w:val="Normal"/>
    <w:next w:val="Normal"/>
    <w:link w:val="IntenseQuoteChar"/>
    <w:uiPriority w:val="30"/>
    <w:qFormat/>
    <w:rsid w:val="00BF5F00"/>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F5F00"/>
    <w:rPr>
      <w:rFonts w:ascii="Arial" w:hAnsi="Arial"/>
      <w:b/>
      <w:bCs/>
      <w:i/>
      <w:iCs/>
      <w:lang w:val="en-GB"/>
    </w:rPr>
  </w:style>
  <w:style w:type="character" w:styleId="SubtleEmphasis">
    <w:name w:val="Subtle Emphasis"/>
    <w:basedOn w:val="DefaultParagraphFont"/>
    <w:uiPriority w:val="19"/>
    <w:qFormat/>
    <w:rsid w:val="00BF5F00"/>
    <w:rPr>
      <w:rFonts w:ascii="Arial" w:hAnsi="Arial"/>
      <w:i/>
      <w:iCs/>
      <w:color w:val="auto"/>
    </w:rPr>
  </w:style>
  <w:style w:type="character" w:styleId="IntenseEmphasis">
    <w:name w:val="Intense Emphasis"/>
    <w:basedOn w:val="DefaultParagraphFont"/>
    <w:uiPriority w:val="21"/>
    <w:qFormat/>
    <w:rsid w:val="00BF5F00"/>
    <w:rPr>
      <w:rFonts w:ascii="Arial" w:hAnsi="Arial"/>
      <w:b/>
      <w:bCs/>
      <w:i/>
      <w:iCs/>
      <w:color w:val="auto"/>
    </w:rPr>
  </w:style>
  <w:style w:type="character" w:styleId="IntenseReference">
    <w:name w:val="Intense Reference"/>
    <w:basedOn w:val="DefaultParagraphFont"/>
    <w:uiPriority w:val="32"/>
    <w:qFormat/>
    <w:rsid w:val="00BF5F00"/>
    <w:rPr>
      <w:rFonts w:ascii="Arial" w:hAnsi="Arial"/>
      <w:b/>
      <w:bCs/>
      <w:smallCaps/>
      <w:color w:val="auto"/>
      <w:spacing w:val="5"/>
      <w:u w:val="single"/>
    </w:rPr>
  </w:style>
  <w:style w:type="paragraph" w:styleId="TOCHeading">
    <w:name w:val="TOC Heading"/>
    <w:basedOn w:val="Heading1"/>
    <w:next w:val="Normal"/>
    <w:uiPriority w:val="39"/>
    <w:semiHidden/>
    <w:unhideWhenUsed/>
    <w:qFormat/>
    <w:rsid w:val="00BF5F00"/>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rsid w:val="00BF5F00"/>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nhideWhenUsed/>
    <w:rsid w:val="00BF5F00"/>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sid w:val="00BF5F00"/>
    <w:rPr>
      <w:rFonts w:ascii="Arial" w:hAnsi="Arial"/>
      <w:lang w:val="en-GB"/>
    </w:rPr>
  </w:style>
  <w:style w:type="character" w:customStyle="1" w:styleId="FooterSwiftChar">
    <w:name w:val="Footer_Swift Char"/>
    <w:basedOn w:val="FooterChar"/>
    <w:link w:val="FooterSwift"/>
    <w:rsid w:val="00BF5F00"/>
    <w:rPr>
      <w:rFonts w:cs="Arial"/>
      <w:sz w:val="18"/>
      <w:szCs w:val="18"/>
    </w:rPr>
  </w:style>
  <w:style w:type="paragraph" w:customStyle="1" w:styleId="Titleswift">
    <w:name w:val="Title_swift"/>
    <w:basedOn w:val="Normal"/>
    <w:link w:val="TitleswiftChar"/>
    <w:rsid w:val="00BF5F00"/>
    <w:pPr>
      <w:jc w:val="right"/>
    </w:pPr>
    <w:rPr>
      <w:b/>
      <w:sz w:val="48"/>
      <w:szCs w:val="48"/>
    </w:rPr>
  </w:style>
  <w:style w:type="character" w:customStyle="1" w:styleId="TitleswiftChar">
    <w:name w:val="Title_swift Char"/>
    <w:basedOn w:val="DefaultParagraphFont"/>
    <w:link w:val="Titleswift"/>
    <w:rsid w:val="00BF5F00"/>
    <w:rPr>
      <w:rFonts w:ascii="Arial" w:hAnsi="Arial"/>
      <w:b/>
      <w:sz w:val="48"/>
      <w:szCs w:val="48"/>
      <w:lang w:val="en-GB"/>
    </w:rPr>
  </w:style>
  <w:style w:type="paragraph" w:styleId="Header">
    <w:name w:val="header"/>
    <w:basedOn w:val="Normal"/>
    <w:link w:val="HeaderChar"/>
    <w:unhideWhenUsed/>
    <w:rsid w:val="00BF5F00"/>
    <w:pPr>
      <w:tabs>
        <w:tab w:val="center" w:pos="4680"/>
        <w:tab w:val="right" w:pos="9360"/>
      </w:tabs>
    </w:pPr>
  </w:style>
  <w:style w:type="character" w:customStyle="1" w:styleId="HeaderChar">
    <w:name w:val="Header Char"/>
    <w:basedOn w:val="DefaultParagraphFont"/>
    <w:link w:val="Header"/>
    <w:uiPriority w:val="99"/>
    <w:semiHidden/>
    <w:rsid w:val="00BF5F00"/>
    <w:rPr>
      <w:rFonts w:ascii="Arial" w:hAnsi="Arial"/>
      <w:lang w:val="en-GB"/>
    </w:rPr>
  </w:style>
  <w:style w:type="character" w:styleId="PlaceholderText">
    <w:name w:val="Placeholder Text"/>
    <w:basedOn w:val="DefaultParagraphFont"/>
    <w:uiPriority w:val="99"/>
    <w:semiHidden/>
    <w:rsid w:val="00BF5F00"/>
    <w:rPr>
      <w:color w:val="808080"/>
    </w:rPr>
  </w:style>
  <w:style w:type="paragraph" w:styleId="BalloonText">
    <w:name w:val="Balloon Text"/>
    <w:basedOn w:val="Normal"/>
    <w:link w:val="BalloonTextChar"/>
    <w:unhideWhenUsed/>
    <w:rsid w:val="00BF5F00"/>
    <w:rPr>
      <w:rFonts w:ascii="Tahoma" w:hAnsi="Tahoma" w:cs="Tahoma"/>
      <w:sz w:val="16"/>
      <w:szCs w:val="16"/>
    </w:rPr>
  </w:style>
  <w:style w:type="character" w:customStyle="1" w:styleId="BalloonTextChar">
    <w:name w:val="Balloon Text Char"/>
    <w:basedOn w:val="DefaultParagraphFont"/>
    <w:link w:val="BalloonText"/>
    <w:rsid w:val="00BF5F00"/>
    <w:rPr>
      <w:rFonts w:ascii="Tahoma" w:hAnsi="Tahoma" w:cs="Tahoma"/>
      <w:sz w:val="16"/>
      <w:szCs w:val="16"/>
      <w:lang w:val="en-GB"/>
    </w:rPr>
  </w:style>
  <w:style w:type="table" w:styleId="TableGrid">
    <w:name w:val="Table Grid"/>
    <w:basedOn w:val="TableNormal"/>
    <w:rsid w:val="00BF5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Swift">
    <w:name w:val="Style1_Swift"/>
    <w:basedOn w:val="TableNormal"/>
    <w:uiPriority w:val="99"/>
    <w:qFormat/>
    <w:rsid w:val="00BF5F0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rsid w:val="00BF5F00"/>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BF5F00"/>
    <w:rPr>
      <w:rFonts w:ascii="Arial" w:eastAsiaTheme="majorEastAsia" w:hAnsi="Arial" w:cstheme="majorBidi"/>
      <w:spacing w:val="5"/>
      <w:kern w:val="28"/>
      <w:sz w:val="52"/>
      <w:szCs w:val="52"/>
      <w:lang w:val="en-GB"/>
    </w:rPr>
  </w:style>
  <w:style w:type="character" w:styleId="Emphasis">
    <w:name w:val="Emphasis"/>
    <w:basedOn w:val="DefaultParagraphFont"/>
    <w:qFormat/>
    <w:rsid w:val="00BF5F00"/>
    <w:rPr>
      <w:rFonts w:ascii="Arial" w:hAnsi="Arial"/>
      <w:i/>
      <w:iCs/>
    </w:rPr>
  </w:style>
  <w:style w:type="character" w:styleId="SubtleReference">
    <w:name w:val="Subtle Reference"/>
    <w:basedOn w:val="DefaultParagraphFont"/>
    <w:uiPriority w:val="31"/>
    <w:qFormat/>
    <w:rsid w:val="00BF5F00"/>
    <w:rPr>
      <w:rFonts w:ascii="Arial" w:hAnsi="Arial"/>
      <w:smallCaps/>
      <w:color w:val="auto"/>
      <w:u w:val="single"/>
    </w:rPr>
  </w:style>
  <w:style w:type="character" w:styleId="BookTitle">
    <w:name w:val="Book Title"/>
    <w:basedOn w:val="DefaultParagraphFont"/>
    <w:uiPriority w:val="33"/>
    <w:qFormat/>
    <w:rsid w:val="00BF5F00"/>
    <w:rPr>
      <w:rFonts w:ascii="Arial" w:hAnsi="Arial"/>
      <w:b/>
      <w:bCs/>
      <w:smallCaps/>
      <w:spacing w:val="5"/>
    </w:rPr>
  </w:style>
  <w:style w:type="paragraph" w:styleId="BlockText">
    <w:name w:val="Block Text"/>
    <w:basedOn w:val="Normal"/>
    <w:rsid w:val="00720237"/>
  </w:style>
  <w:style w:type="paragraph" w:styleId="BodyText">
    <w:name w:val="Body Text"/>
    <w:basedOn w:val="Normal"/>
    <w:link w:val="BodyTextChar"/>
    <w:rsid w:val="00720237"/>
    <w:rPr>
      <w:sz w:val="36"/>
      <w:u w:val="single"/>
      <w:lang w:val="es-ES"/>
    </w:rPr>
  </w:style>
  <w:style w:type="character" w:customStyle="1" w:styleId="BodyTextChar">
    <w:name w:val="Body Text Char"/>
    <w:basedOn w:val="DefaultParagraphFont"/>
    <w:link w:val="BodyText"/>
    <w:rsid w:val="00720237"/>
    <w:rPr>
      <w:rFonts w:ascii="Arial" w:eastAsia="Times New Roman" w:hAnsi="Arial"/>
      <w:sz w:val="36"/>
      <w:u w:val="single"/>
      <w:lang w:val="es-ES"/>
    </w:rPr>
  </w:style>
  <w:style w:type="paragraph" w:styleId="BodyTextIndent3">
    <w:name w:val="Body Text Indent 3"/>
    <w:basedOn w:val="Normal"/>
    <w:link w:val="BodyTextIndent3Char"/>
    <w:rsid w:val="00720237"/>
    <w:pPr>
      <w:ind w:left="5040" w:hanging="2160"/>
    </w:pPr>
    <w:rPr>
      <w:snapToGrid w:val="0"/>
      <w:sz w:val="22"/>
    </w:rPr>
  </w:style>
  <w:style w:type="character" w:customStyle="1" w:styleId="BodyTextIndent3Char">
    <w:name w:val="Body Text Indent 3 Char"/>
    <w:basedOn w:val="DefaultParagraphFont"/>
    <w:link w:val="BodyTextIndent3"/>
    <w:rsid w:val="00720237"/>
    <w:rPr>
      <w:rFonts w:ascii="Arial" w:eastAsia="Times New Roman" w:hAnsi="Arial"/>
      <w:snapToGrid w:val="0"/>
      <w:sz w:val="22"/>
      <w:lang w:val="en-GB"/>
    </w:rPr>
  </w:style>
  <w:style w:type="paragraph" w:styleId="BodyText3">
    <w:name w:val="Body Text 3"/>
    <w:basedOn w:val="Normal"/>
    <w:link w:val="BodyText3Char"/>
    <w:rsid w:val="00720237"/>
    <w:pPr>
      <w:spacing w:before="80"/>
    </w:pPr>
    <w:rPr>
      <w:rFonts w:eastAsia="Times"/>
      <w:sz w:val="24"/>
    </w:rPr>
  </w:style>
  <w:style w:type="character" w:customStyle="1" w:styleId="BodyText3Char">
    <w:name w:val="Body Text 3 Char"/>
    <w:basedOn w:val="DefaultParagraphFont"/>
    <w:link w:val="BodyText3"/>
    <w:rsid w:val="00720237"/>
    <w:rPr>
      <w:rFonts w:ascii="Arial" w:hAnsi="Arial"/>
      <w:sz w:val="24"/>
      <w:lang w:val="en-GB"/>
    </w:rPr>
  </w:style>
  <w:style w:type="paragraph" w:styleId="BodyText2">
    <w:name w:val="Body Text 2"/>
    <w:basedOn w:val="Normal"/>
    <w:link w:val="BodyText2Char"/>
    <w:rsid w:val="00720237"/>
    <w:pPr>
      <w:jc w:val="center"/>
    </w:pPr>
    <w:rPr>
      <w:b/>
      <w:color w:val="FF0000"/>
      <w:sz w:val="24"/>
    </w:rPr>
  </w:style>
  <w:style w:type="character" w:customStyle="1" w:styleId="BodyText2Char">
    <w:name w:val="Body Text 2 Char"/>
    <w:basedOn w:val="DefaultParagraphFont"/>
    <w:link w:val="BodyText2"/>
    <w:rsid w:val="00720237"/>
    <w:rPr>
      <w:rFonts w:ascii="Arial" w:eastAsia="Times New Roman" w:hAnsi="Arial"/>
      <w:b/>
      <w:color w:val="FF0000"/>
      <w:sz w:val="24"/>
      <w:lang w:val="en-GB"/>
    </w:rPr>
  </w:style>
  <w:style w:type="character" w:styleId="PageNumber">
    <w:name w:val="page number"/>
    <w:basedOn w:val="DefaultParagraphFont"/>
    <w:rsid w:val="00720237"/>
  </w:style>
  <w:style w:type="paragraph" w:customStyle="1" w:styleId="Tabletext">
    <w:name w:val="Table text"/>
    <w:rsid w:val="00720237"/>
    <w:rPr>
      <w:rFonts w:ascii="Arial" w:eastAsia="Times New Roman" w:hAnsi="Arial"/>
      <w:noProof/>
    </w:rPr>
  </w:style>
  <w:style w:type="paragraph" w:customStyle="1" w:styleId="Liste2">
    <w:name w:val="Liste 2"/>
    <w:basedOn w:val="Normal"/>
    <w:rsid w:val="00720237"/>
    <w:pPr>
      <w:tabs>
        <w:tab w:val="num" w:pos="360"/>
      </w:tabs>
      <w:spacing w:after="0"/>
      <w:ind w:left="360" w:hanging="360"/>
      <w:jc w:val="left"/>
    </w:pPr>
    <w:rPr>
      <w:rFonts w:eastAsia="Times"/>
      <w:snapToGrid w:val="0"/>
      <w:sz w:val="16"/>
    </w:rPr>
  </w:style>
  <w:style w:type="paragraph" w:styleId="ListBullet">
    <w:name w:val="List Bullet"/>
    <w:basedOn w:val="Normal"/>
    <w:autoRedefine/>
    <w:rsid w:val="00720237"/>
    <w:pPr>
      <w:numPr>
        <w:numId w:val="2"/>
      </w:numPr>
      <w:spacing w:after="0"/>
      <w:jc w:val="left"/>
    </w:pPr>
  </w:style>
  <w:style w:type="paragraph" w:styleId="FootnoteText">
    <w:name w:val="footnote text"/>
    <w:basedOn w:val="Normal"/>
    <w:link w:val="FootnoteTextChar"/>
    <w:rsid w:val="00720237"/>
    <w:pPr>
      <w:widowControl w:val="0"/>
      <w:spacing w:after="0"/>
      <w:jc w:val="left"/>
    </w:pPr>
  </w:style>
  <w:style w:type="character" w:customStyle="1" w:styleId="FootnoteTextChar">
    <w:name w:val="Footnote Text Char"/>
    <w:basedOn w:val="DefaultParagraphFont"/>
    <w:link w:val="FootnoteText"/>
    <w:rsid w:val="00720237"/>
    <w:rPr>
      <w:rFonts w:ascii="Arial" w:eastAsia="Times New Roman" w:hAnsi="Arial"/>
      <w:lang w:val="en-GB"/>
    </w:rPr>
  </w:style>
  <w:style w:type="paragraph" w:styleId="TOC1">
    <w:name w:val="toc 1"/>
    <w:basedOn w:val="Normal"/>
    <w:next w:val="Normal"/>
    <w:autoRedefine/>
    <w:uiPriority w:val="39"/>
    <w:qFormat/>
    <w:rsid w:val="00720237"/>
    <w:pPr>
      <w:tabs>
        <w:tab w:val="right" w:leader="dot" w:pos="9489"/>
      </w:tabs>
      <w:spacing w:before="120" w:after="120"/>
      <w:ind w:left="142"/>
      <w:jc w:val="left"/>
    </w:pPr>
    <w:rPr>
      <w:rFonts w:ascii="Calibri" w:hAnsi="Calibri"/>
      <w:b/>
      <w:bCs/>
      <w:caps/>
    </w:rPr>
  </w:style>
  <w:style w:type="paragraph" w:styleId="TOC2">
    <w:name w:val="toc 2"/>
    <w:basedOn w:val="Normal"/>
    <w:next w:val="Normal"/>
    <w:autoRedefine/>
    <w:uiPriority w:val="39"/>
    <w:qFormat/>
    <w:rsid w:val="00720237"/>
    <w:pPr>
      <w:spacing w:after="0"/>
      <w:ind w:left="200"/>
      <w:jc w:val="left"/>
    </w:pPr>
    <w:rPr>
      <w:rFonts w:ascii="Calibri" w:hAnsi="Calibri"/>
      <w:smallCaps/>
    </w:rPr>
  </w:style>
  <w:style w:type="paragraph" w:styleId="TOC3">
    <w:name w:val="toc 3"/>
    <w:basedOn w:val="Normal"/>
    <w:next w:val="Normal"/>
    <w:autoRedefine/>
    <w:uiPriority w:val="39"/>
    <w:qFormat/>
    <w:rsid w:val="00720237"/>
    <w:pPr>
      <w:spacing w:after="0"/>
      <w:ind w:left="400"/>
      <w:jc w:val="left"/>
    </w:pPr>
    <w:rPr>
      <w:rFonts w:ascii="Calibri" w:hAnsi="Calibri"/>
      <w:i/>
      <w:iCs/>
    </w:rPr>
  </w:style>
  <w:style w:type="paragraph" w:styleId="TOC4">
    <w:name w:val="toc 4"/>
    <w:basedOn w:val="Normal"/>
    <w:next w:val="Normal"/>
    <w:autoRedefine/>
    <w:semiHidden/>
    <w:rsid w:val="00720237"/>
    <w:pPr>
      <w:spacing w:after="0"/>
      <w:ind w:left="600"/>
      <w:jc w:val="left"/>
    </w:pPr>
    <w:rPr>
      <w:rFonts w:ascii="Calibri" w:hAnsi="Calibri"/>
      <w:sz w:val="18"/>
      <w:szCs w:val="18"/>
    </w:rPr>
  </w:style>
  <w:style w:type="paragraph" w:styleId="TOC5">
    <w:name w:val="toc 5"/>
    <w:basedOn w:val="Normal"/>
    <w:next w:val="Normal"/>
    <w:autoRedefine/>
    <w:semiHidden/>
    <w:rsid w:val="00720237"/>
    <w:pPr>
      <w:spacing w:after="0"/>
      <w:ind w:left="800"/>
      <w:jc w:val="left"/>
    </w:pPr>
    <w:rPr>
      <w:rFonts w:ascii="Calibri" w:hAnsi="Calibri"/>
      <w:sz w:val="18"/>
      <w:szCs w:val="18"/>
    </w:rPr>
  </w:style>
  <w:style w:type="paragraph" w:styleId="TOC6">
    <w:name w:val="toc 6"/>
    <w:basedOn w:val="Normal"/>
    <w:next w:val="Normal"/>
    <w:autoRedefine/>
    <w:semiHidden/>
    <w:rsid w:val="00720237"/>
    <w:pPr>
      <w:spacing w:after="0"/>
      <w:ind w:left="1000"/>
      <w:jc w:val="left"/>
    </w:pPr>
    <w:rPr>
      <w:rFonts w:ascii="Calibri" w:hAnsi="Calibri"/>
      <w:sz w:val="18"/>
      <w:szCs w:val="18"/>
    </w:rPr>
  </w:style>
  <w:style w:type="paragraph" w:styleId="TOC7">
    <w:name w:val="toc 7"/>
    <w:basedOn w:val="Normal"/>
    <w:next w:val="Normal"/>
    <w:autoRedefine/>
    <w:semiHidden/>
    <w:rsid w:val="00720237"/>
    <w:pPr>
      <w:spacing w:after="0"/>
      <w:ind w:left="1200"/>
      <w:jc w:val="left"/>
    </w:pPr>
    <w:rPr>
      <w:rFonts w:ascii="Calibri" w:hAnsi="Calibri"/>
      <w:sz w:val="18"/>
      <w:szCs w:val="18"/>
    </w:rPr>
  </w:style>
  <w:style w:type="paragraph" w:styleId="TOC8">
    <w:name w:val="toc 8"/>
    <w:basedOn w:val="Normal"/>
    <w:next w:val="Normal"/>
    <w:autoRedefine/>
    <w:semiHidden/>
    <w:rsid w:val="00720237"/>
    <w:pPr>
      <w:spacing w:after="0"/>
      <w:ind w:left="1400"/>
      <w:jc w:val="left"/>
    </w:pPr>
    <w:rPr>
      <w:rFonts w:ascii="Calibri" w:hAnsi="Calibri"/>
      <w:sz w:val="18"/>
      <w:szCs w:val="18"/>
    </w:rPr>
  </w:style>
  <w:style w:type="paragraph" w:styleId="TOC9">
    <w:name w:val="toc 9"/>
    <w:basedOn w:val="Normal"/>
    <w:next w:val="Normal"/>
    <w:autoRedefine/>
    <w:semiHidden/>
    <w:rsid w:val="00720237"/>
    <w:pPr>
      <w:spacing w:after="0"/>
      <w:ind w:left="1600"/>
      <w:jc w:val="left"/>
    </w:pPr>
    <w:rPr>
      <w:rFonts w:ascii="Calibri" w:hAnsi="Calibri"/>
      <w:sz w:val="18"/>
      <w:szCs w:val="18"/>
    </w:rPr>
  </w:style>
  <w:style w:type="paragraph" w:styleId="BodyTextIndent">
    <w:name w:val="Body Text Indent"/>
    <w:basedOn w:val="Normal"/>
    <w:link w:val="BodyTextIndentChar"/>
    <w:rsid w:val="00720237"/>
    <w:pPr>
      <w:spacing w:before="120"/>
      <w:ind w:left="284"/>
    </w:pPr>
  </w:style>
  <w:style w:type="character" w:customStyle="1" w:styleId="BodyTextIndentChar">
    <w:name w:val="Body Text Indent Char"/>
    <w:basedOn w:val="DefaultParagraphFont"/>
    <w:link w:val="BodyTextIndent"/>
    <w:rsid w:val="00720237"/>
    <w:rPr>
      <w:rFonts w:ascii="Arial" w:eastAsia="Times New Roman" w:hAnsi="Arial"/>
      <w:lang w:val="en-GB"/>
    </w:rPr>
  </w:style>
  <w:style w:type="character" w:styleId="FootnoteReference">
    <w:name w:val="footnote reference"/>
    <w:basedOn w:val="DefaultParagraphFont"/>
    <w:rsid w:val="00720237"/>
    <w:rPr>
      <w:vertAlign w:val="superscript"/>
    </w:rPr>
  </w:style>
  <w:style w:type="paragraph" w:customStyle="1" w:styleId="Documenttitle">
    <w:name w:val="Document title"/>
    <w:basedOn w:val="Normal"/>
    <w:rsid w:val="00720237"/>
    <w:pPr>
      <w:spacing w:before="140" w:after="280"/>
      <w:jc w:val="center"/>
    </w:pPr>
    <w:rPr>
      <w:rFonts w:eastAsia="Times"/>
      <w:b/>
      <w:sz w:val="32"/>
    </w:rPr>
  </w:style>
  <w:style w:type="paragraph" w:styleId="BodyTextIndent2">
    <w:name w:val="Body Text Indent 2"/>
    <w:basedOn w:val="Normal"/>
    <w:link w:val="BodyTextIndent2Char"/>
    <w:rsid w:val="00720237"/>
    <w:pPr>
      <w:ind w:left="4253"/>
    </w:pPr>
    <w:rPr>
      <w:b/>
    </w:rPr>
  </w:style>
  <w:style w:type="character" w:customStyle="1" w:styleId="BodyTextIndent2Char">
    <w:name w:val="Body Text Indent 2 Char"/>
    <w:basedOn w:val="DefaultParagraphFont"/>
    <w:link w:val="BodyTextIndent2"/>
    <w:rsid w:val="00720237"/>
    <w:rPr>
      <w:rFonts w:ascii="Arial" w:eastAsia="Times New Roman" w:hAnsi="Arial"/>
      <w:b/>
      <w:lang w:val="en-GB"/>
    </w:rPr>
  </w:style>
  <w:style w:type="paragraph" w:customStyle="1" w:styleId="Body">
    <w:name w:val="Body"/>
    <w:basedOn w:val="Normal"/>
    <w:rsid w:val="00720237"/>
    <w:pPr>
      <w:spacing w:after="0"/>
      <w:jc w:val="left"/>
    </w:pPr>
  </w:style>
  <w:style w:type="paragraph" w:customStyle="1" w:styleId="CellBody">
    <w:name w:val="CellBody"/>
    <w:basedOn w:val="Normal"/>
    <w:rsid w:val="00720237"/>
    <w:pPr>
      <w:spacing w:after="0"/>
      <w:jc w:val="left"/>
    </w:pPr>
  </w:style>
  <w:style w:type="paragraph" w:customStyle="1" w:styleId="CellHeading">
    <w:name w:val="CellHeading"/>
    <w:basedOn w:val="Normal"/>
    <w:rsid w:val="00720237"/>
    <w:pPr>
      <w:spacing w:after="0"/>
      <w:jc w:val="center"/>
    </w:pPr>
  </w:style>
  <w:style w:type="character" w:styleId="Hyperlink">
    <w:name w:val="Hyperlink"/>
    <w:basedOn w:val="DefaultParagraphFont"/>
    <w:rsid w:val="00720237"/>
    <w:rPr>
      <w:color w:val="0000FF"/>
      <w:u w:val="single"/>
    </w:rPr>
  </w:style>
  <w:style w:type="character" w:styleId="CommentReference">
    <w:name w:val="annotation reference"/>
    <w:basedOn w:val="DefaultParagraphFont"/>
    <w:semiHidden/>
    <w:rsid w:val="00720237"/>
    <w:rPr>
      <w:sz w:val="16"/>
      <w:szCs w:val="16"/>
    </w:rPr>
  </w:style>
  <w:style w:type="paragraph" w:styleId="CommentText">
    <w:name w:val="annotation text"/>
    <w:basedOn w:val="Normal"/>
    <w:link w:val="CommentTextChar"/>
    <w:semiHidden/>
    <w:rsid w:val="00720237"/>
  </w:style>
  <w:style w:type="character" w:customStyle="1" w:styleId="CommentTextChar">
    <w:name w:val="Comment Text Char"/>
    <w:basedOn w:val="DefaultParagraphFont"/>
    <w:link w:val="CommentText"/>
    <w:semiHidden/>
    <w:rsid w:val="00720237"/>
    <w:rPr>
      <w:rFonts w:ascii="Arial" w:eastAsia="Times New Roman" w:hAnsi="Arial"/>
      <w:lang w:val="en-GB"/>
    </w:rPr>
  </w:style>
  <w:style w:type="paragraph" w:styleId="CommentSubject">
    <w:name w:val="annotation subject"/>
    <w:basedOn w:val="CommentText"/>
    <w:next w:val="CommentText"/>
    <w:link w:val="CommentSubjectChar"/>
    <w:semiHidden/>
    <w:rsid w:val="00720237"/>
    <w:rPr>
      <w:b/>
      <w:bCs/>
    </w:rPr>
  </w:style>
  <w:style w:type="character" w:customStyle="1" w:styleId="CommentSubjectChar">
    <w:name w:val="Comment Subject Char"/>
    <w:basedOn w:val="CommentTextChar"/>
    <w:link w:val="CommentSubject"/>
    <w:semiHidden/>
    <w:rsid w:val="00720237"/>
    <w:rPr>
      <w:b/>
      <w:bCs/>
    </w:rPr>
  </w:style>
  <w:style w:type="paragraph" w:styleId="ListBullet2">
    <w:name w:val="List Bullet 2"/>
    <w:basedOn w:val="Normal"/>
    <w:rsid w:val="00720237"/>
    <w:pPr>
      <w:tabs>
        <w:tab w:val="num" w:pos="720"/>
      </w:tabs>
      <w:spacing w:before="60" w:after="120" w:line="360" w:lineRule="auto"/>
      <w:ind w:left="720" w:hanging="360"/>
      <w:jc w:val="left"/>
    </w:pPr>
    <w:rPr>
      <w:rFonts w:ascii="Verdana" w:hAnsi="Verdana"/>
      <w:sz w:val="18"/>
      <w:szCs w:val="24"/>
    </w:rPr>
  </w:style>
  <w:style w:type="table" w:styleId="TableWeb1">
    <w:name w:val="Table Web 1"/>
    <w:basedOn w:val="TableNormal"/>
    <w:rsid w:val="00720237"/>
    <w:pPr>
      <w:spacing w:line="360" w:lineRule="auto"/>
    </w:pPr>
    <w:rPr>
      <w:rFonts w:ascii="Times New Roman" w:eastAsia="Times New Roman" w:hAnsi="Times New Roman"/>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720237"/>
    <w:pPr>
      <w:spacing w:line="360" w:lineRule="auto"/>
    </w:pPr>
    <w:rPr>
      <w:rFonts w:ascii="Times New Roman" w:eastAsia="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720237"/>
    <w:pPr>
      <w:spacing w:before="100" w:beforeAutospacing="1" w:after="100" w:afterAutospacing="1"/>
      <w:jc w:val="left"/>
    </w:pPr>
    <w:rPr>
      <w:rFonts w:cs="Arial"/>
      <w:color w:val="000000"/>
      <w:sz w:val="24"/>
      <w:szCs w:val="24"/>
      <w:lang w:val="en-US"/>
    </w:rPr>
  </w:style>
  <w:style w:type="character" w:customStyle="1" w:styleId="ecs">
    <w:name w:val="ecs"/>
    <w:basedOn w:val="DefaultParagraphFont"/>
    <w:rsid w:val="00720237"/>
  </w:style>
  <w:style w:type="character" w:customStyle="1" w:styleId="ecodes">
    <w:name w:val="ecodes"/>
    <w:basedOn w:val="DefaultParagraphFont"/>
    <w:rsid w:val="00720237"/>
  </w:style>
  <w:style w:type="paragraph" w:customStyle="1" w:styleId="StyleHeading3TSBTHREEComplexArial10pt">
    <w:name w:val="Style Heading 3TSBTHREE + (Complex) Arial 10 pt"/>
    <w:basedOn w:val="Heading3"/>
    <w:rsid w:val="00720237"/>
    <w:pPr>
      <w:numPr>
        <w:ilvl w:val="0"/>
        <w:numId w:val="0"/>
      </w:numPr>
      <w:tabs>
        <w:tab w:val="num" w:pos="360"/>
      </w:tabs>
      <w:spacing w:before="240"/>
      <w:ind w:left="360" w:hanging="360"/>
    </w:pPr>
    <w:rPr>
      <w:rFonts w:cs="Arial"/>
      <w:b w:val="0"/>
      <w:sz w:val="22"/>
      <w:u w:val="single"/>
    </w:rPr>
  </w:style>
  <w:style w:type="paragraph" w:customStyle="1" w:styleId="stem">
    <w:name w:val="stem"/>
    <w:basedOn w:val="Normal"/>
    <w:rsid w:val="00720237"/>
    <w:pPr>
      <w:spacing w:before="100" w:beforeAutospacing="1" w:after="100" w:afterAutospacing="1"/>
      <w:jc w:val="left"/>
    </w:pPr>
    <w:rPr>
      <w:rFonts w:cs="Arial"/>
      <w:color w:val="000000"/>
      <w:sz w:val="24"/>
      <w:szCs w:val="24"/>
      <w:lang w:val="en-US"/>
    </w:rPr>
  </w:style>
  <w:style w:type="paragraph" w:customStyle="1" w:styleId="StyleHeading3TSBTHREEComplexArial">
    <w:name w:val="Style Heading 3TSBTHREE + (Complex) Arial"/>
    <w:basedOn w:val="Heading3"/>
    <w:rsid w:val="00720237"/>
    <w:pPr>
      <w:tabs>
        <w:tab w:val="clear" w:pos="720"/>
      </w:tabs>
      <w:spacing w:before="240"/>
      <w:ind w:left="510" w:hanging="510"/>
    </w:pPr>
    <w:rPr>
      <w:rFonts w:cs="Arial"/>
      <w:b w:val="0"/>
      <w:sz w:val="22"/>
      <w:u w:val="single"/>
    </w:rPr>
  </w:style>
  <w:style w:type="character" w:customStyle="1" w:styleId="inserted1">
    <w:name w:val="inserted1"/>
    <w:basedOn w:val="DefaultParagraphFont"/>
    <w:rsid w:val="00720237"/>
    <w:rPr>
      <w:color w:val="0000FF"/>
    </w:rPr>
  </w:style>
  <w:style w:type="character" w:customStyle="1" w:styleId="inserted2">
    <w:name w:val="inserted2"/>
    <w:basedOn w:val="DefaultParagraphFont"/>
    <w:rsid w:val="00720237"/>
    <w:rPr>
      <w:color w:val="0000FF"/>
    </w:rPr>
  </w:style>
  <w:style w:type="character" w:styleId="FollowedHyperlink">
    <w:name w:val="FollowedHyperlink"/>
    <w:basedOn w:val="DefaultParagraphFont"/>
    <w:uiPriority w:val="99"/>
    <w:rsid w:val="00720237"/>
    <w:rPr>
      <w:color w:val="800080"/>
      <w:u w:val="single"/>
    </w:rPr>
  </w:style>
  <w:style w:type="paragraph" w:styleId="PlainText">
    <w:name w:val="Plain Text"/>
    <w:basedOn w:val="Normal"/>
    <w:link w:val="PlainTextChar"/>
    <w:uiPriority w:val="99"/>
    <w:rsid w:val="00720237"/>
    <w:pPr>
      <w:spacing w:after="0"/>
      <w:jc w:val="left"/>
    </w:pPr>
    <w:rPr>
      <w:rFonts w:ascii="Palatino" w:hAnsi="Palatino"/>
      <w:lang w:val="en-US"/>
    </w:rPr>
  </w:style>
  <w:style w:type="character" w:customStyle="1" w:styleId="PlainTextChar">
    <w:name w:val="Plain Text Char"/>
    <w:basedOn w:val="DefaultParagraphFont"/>
    <w:link w:val="PlainText"/>
    <w:uiPriority w:val="99"/>
    <w:rsid w:val="00720237"/>
    <w:rPr>
      <w:rFonts w:ascii="Palatino" w:eastAsia="Times New Roman" w:hAnsi="Palatino"/>
    </w:rPr>
  </w:style>
  <w:style w:type="character" w:customStyle="1" w:styleId="emphasis1">
    <w:name w:val="emphasis1"/>
    <w:basedOn w:val="DefaultParagraphFont"/>
    <w:rsid w:val="00720237"/>
    <w:rPr>
      <w:b/>
      <w:bCs/>
      <w:i/>
      <w:iCs/>
    </w:rPr>
  </w:style>
  <w:style w:type="character" w:customStyle="1" w:styleId="deleted1">
    <w:name w:val="deleted1"/>
    <w:basedOn w:val="DefaultParagraphFont"/>
    <w:rsid w:val="00720237"/>
    <w:rPr>
      <w:strike/>
      <w:color w:val="FF0000"/>
    </w:rPr>
  </w:style>
  <w:style w:type="paragraph" w:customStyle="1" w:styleId="footnote">
    <w:name w:val="footnote"/>
    <w:basedOn w:val="Normal"/>
    <w:rsid w:val="00720237"/>
    <w:pPr>
      <w:spacing w:before="100" w:beforeAutospacing="1" w:after="100" w:afterAutospacing="1"/>
      <w:jc w:val="left"/>
    </w:pPr>
    <w:rPr>
      <w:rFonts w:cs="Arial"/>
      <w:i/>
      <w:iCs/>
      <w:color w:val="000000"/>
      <w:sz w:val="19"/>
      <w:szCs w:val="19"/>
      <w:lang w:eastAsia="en-GB"/>
    </w:rPr>
  </w:style>
  <w:style w:type="character" w:customStyle="1" w:styleId="footnotenumber">
    <w:name w:val="footnotenumber"/>
    <w:basedOn w:val="DefaultParagraphFont"/>
    <w:rsid w:val="00720237"/>
    <w:rPr>
      <w:sz w:val="19"/>
      <w:szCs w:val="19"/>
    </w:rPr>
  </w:style>
  <w:style w:type="character" w:customStyle="1" w:styleId="deleted3">
    <w:name w:val="deleted3"/>
    <w:basedOn w:val="DefaultParagraphFont"/>
    <w:rsid w:val="00720237"/>
    <w:rPr>
      <w:strike/>
      <w:color w:val="FF0000"/>
    </w:rPr>
  </w:style>
  <w:style w:type="character" w:styleId="HTMLCode">
    <w:name w:val="HTML Code"/>
    <w:basedOn w:val="DefaultParagraphFont"/>
    <w:uiPriority w:val="99"/>
    <w:rsid w:val="00720237"/>
    <w:rPr>
      <w:rFonts w:ascii="Courier New" w:eastAsia="MS Mincho" w:hAnsi="Courier New" w:cs="Courier New" w:hint="default"/>
      <w:sz w:val="24"/>
      <w:szCs w:val="24"/>
    </w:rPr>
  </w:style>
  <w:style w:type="paragraph" w:customStyle="1" w:styleId="exampleblocktitle">
    <w:name w:val="exampleblocktitle"/>
    <w:basedOn w:val="Normal"/>
    <w:rsid w:val="00720237"/>
    <w:pPr>
      <w:spacing w:before="100" w:beforeAutospacing="1" w:after="100" w:afterAutospacing="1"/>
      <w:jc w:val="left"/>
    </w:pPr>
    <w:rPr>
      <w:rFonts w:eastAsia="MS Mincho" w:cs="Arial"/>
      <w:b/>
      <w:bCs/>
      <w:color w:val="000000"/>
      <w:sz w:val="24"/>
      <w:szCs w:val="24"/>
      <w:lang w:val="en-US" w:eastAsia="ja-JP"/>
    </w:rPr>
  </w:style>
  <w:style w:type="paragraph" w:customStyle="1" w:styleId="exblocksubtitle">
    <w:name w:val="exblocksubtitle"/>
    <w:basedOn w:val="Normal"/>
    <w:rsid w:val="00720237"/>
    <w:pPr>
      <w:spacing w:before="100" w:beforeAutospacing="1" w:after="100" w:afterAutospacing="1"/>
      <w:jc w:val="left"/>
    </w:pPr>
    <w:rPr>
      <w:rFonts w:eastAsia="MS Mincho" w:cs="Arial"/>
      <w:b/>
      <w:bCs/>
      <w:color w:val="000000"/>
      <w:sz w:val="24"/>
      <w:szCs w:val="24"/>
      <w:lang w:val="en-US" w:eastAsia="ja-JP"/>
    </w:rPr>
  </w:style>
  <w:style w:type="paragraph" w:customStyle="1" w:styleId="img">
    <w:name w:val="img"/>
    <w:basedOn w:val="Normal"/>
    <w:rsid w:val="00720237"/>
    <w:pPr>
      <w:spacing w:before="100" w:beforeAutospacing="1" w:after="100" w:afterAutospacing="1"/>
      <w:jc w:val="left"/>
    </w:pPr>
    <w:rPr>
      <w:rFonts w:eastAsia="MS Mincho" w:cs="Arial"/>
      <w:color w:val="000000"/>
      <w:sz w:val="24"/>
      <w:szCs w:val="24"/>
      <w:lang w:val="en-US" w:eastAsia="ja-JP"/>
    </w:rPr>
  </w:style>
  <w:style w:type="paragraph" w:customStyle="1" w:styleId="volume">
    <w:name w:val="volume"/>
    <w:basedOn w:val="Normal"/>
    <w:rsid w:val="00720237"/>
    <w:pPr>
      <w:spacing w:before="100" w:beforeAutospacing="1" w:after="100" w:afterAutospacing="1"/>
      <w:jc w:val="center"/>
    </w:pPr>
    <w:rPr>
      <w:rFonts w:eastAsia="MS Mincho" w:cs="Arial"/>
      <w:b/>
      <w:bCs/>
      <w:color w:val="336699"/>
      <w:sz w:val="36"/>
      <w:szCs w:val="36"/>
      <w:lang w:val="en-US" w:eastAsia="ja-JP"/>
    </w:rPr>
  </w:style>
  <w:style w:type="paragraph" w:customStyle="1" w:styleId="relatedmt">
    <w:name w:val="relatedmt"/>
    <w:basedOn w:val="Normal"/>
    <w:rsid w:val="00720237"/>
    <w:pPr>
      <w:spacing w:before="100" w:beforeAutospacing="1" w:after="100" w:afterAutospacing="1"/>
      <w:jc w:val="left"/>
    </w:pPr>
    <w:rPr>
      <w:rFonts w:eastAsia="MS Mincho" w:cs="Arial"/>
      <w:color w:val="000000"/>
      <w:sz w:val="24"/>
      <w:szCs w:val="24"/>
      <w:lang w:val="en-US" w:eastAsia="ja-JP"/>
    </w:rPr>
  </w:style>
  <w:style w:type="paragraph" w:customStyle="1" w:styleId="cellupdated">
    <w:name w:val="cellupdated"/>
    <w:basedOn w:val="Normal"/>
    <w:rsid w:val="00720237"/>
    <w:pPr>
      <w:shd w:val="clear" w:color="auto" w:fill="D3D3D3"/>
      <w:spacing w:before="100" w:beforeAutospacing="1" w:after="100" w:afterAutospacing="1"/>
      <w:jc w:val="left"/>
    </w:pPr>
    <w:rPr>
      <w:rFonts w:eastAsia="MS Mincho" w:cs="Arial"/>
      <w:color w:val="000000"/>
      <w:sz w:val="24"/>
      <w:szCs w:val="24"/>
      <w:lang w:val="en-US" w:eastAsia="ja-JP"/>
    </w:rPr>
  </w:style>
  <w:style w:type="paragraph" w:customStyle="1" w:styleId="deleted">
    <w:name w:val="deleted"/>
    <w:basedOn w:val="Normal"/>
    <w:rsid w:val="00720237"/>
    <w:pPr>
      <w:spacing w:before="100" w:beforeAutospacing="1" w:after="100" w:afterAutospacing="1"/>
      <w:jc w:val="left"/>
    </w:pPr>
    <w:rPr>
      <w:rFonts w:eastAsia="MS Mincho" w:cs="Arial"/>
      <w:strike/>
      <w:color w:val="FF0000"/>
      <w:sz w:val="24"/>
      <w:szCs w:val="24"/>
      <w:lang w:val="en-US" w:eastAsia="ja-JP"/>
    </w:rPr>
  </w:style>
  <w:style w:type="paragraph" w:customStyle="1" w:styleId="from">
    <w:name w:val="from"/>
    <w:basedOn w:val="Normal"/>
    <w:rsid w:val="00720237"/>
    <w:pPr>
      <w:spacing w:before="100" w:beforeAutospacing="1" w:after="100" w:afterAutospacing="1"/>
      <w:jc w:val="left"/>
    </w:pPr>
    <w:rPr>
      <w:rFonts w:eastAsia="MS Mincho" w:cs="Arial"/>
      <w:strike/>
      <w:color w:val="FF0000"/>
      <w:sz w:val="24"/>
      <w:szCs w:val="24"/>
      <w:lang w:val="en-US" w:eastAsia="ja-JP"/>
    </w:rPr>
  </w:style>
  <w:style w:type="paragraph" w:customStyle="1" w:styleId="inserted">
    <w:name w:val="inserted"/>
    <w:basedOn w:val="Normal"/>
    <w:rsid w:val="00720237"/>
    <w:pPr>
      <w:spacing w:before="100" w:beforeAutospacing="1" w:after="100" w:afterAutospacing="1"/>
      <w:jc w:val="left"/>
    </w:pPr>
    <w:rPr>
      <w:rFonts w:eastAsia="MS Mincho" w:cs="Arial"/>
      <w:color w:val="0000FF"/>
      <w:sz w:val="24"/>
      <w:szCs w:val="24"/>
      <w:lang w:val="en-US" w:eastAsia="ja-JP"/>
    </w:rPr>
  </w:style>
  <w:style w:type="paragraph" w:customStyle="1" w:styleId="moved">
    <w:name w:val="moved"/>
    <w:basedOn w:val="Normal"/>
    <w:rsid w:val="00720237"/>
    <w:pPr>
      <w:spacing w:before="100" w:beforeAutospacing="1" w:after="100" w:afterAutospacing="1"/>
      <w:jc w:val="left"/>
    </w:pPr>
    <w:rPr>
      <w:rFonts w:eastAsia="MS Mincho" w:cs="Arial"/>
      <w:color w:val="008000"/>
      <w:sz w:val="24"/>
      <w:szCs w:val="24"/>
      <w:lang w:val="en-US" w:eastAsia="ja-JP"/>
    </w:rPr>
  </w:style>
  <w:style w:type="paragraph" w:customStyle="1" w:styleId="movefr">
    <w:name w:val="movefr"/>
    <w:basedOn w:val="Normal"/>
    <w:rsid w:val="00720237"/>
    <w:pPr>
      <w:shd w:val="clear" w:color="auto" w:fill="FFFF00"/>
      <w:spacing w:before="100" w:beforeAutospacing="1" w:after="100" w:afterAutospacing="1"/>
      <w:jc w:val="left"/>
    </w:pPr>
    <w:rPr>
      <w:rFonts w:eastAsia="MS Mincho" w:cs="Arial"/>
      <w:color w:val="000000"/>
      <w:sz w:val="24"/>
      <w:szCs w:val="24"/>
      <w:lang w:val="en-US" w:eastAsia="ja-JP"/>
    </w:rPr>
  </w:style>
  <w:style w:type="paragraph" w:customStyle="1" w:styleId="moveto">
    <w:name w:val="moveto"/>
    <w:basedOn w:val="Normal"/>
    <w:rsid w:val="00720237"/>
    <w:pPr>
      <w:shd w:val="clear" w:color="auto" w:fill="C0C0C0"/>
      <w:spacing w:before="100" w:beforeAutospacing="1" w:after="100" w:afterAutospacing="1"/>
      <w:jc w:val="left"/>
    </w:pPr>
    <w:rPr>
      <w:rFonts w:eastAsia="MS Mincho" w:cs="Arial"/>
      <w:color w:val="000000"/>
      <w:sz w:val="24"/>
      <w:szCs w:val="24"/>
      <w:lang w:val="en-US" w:eastAsia="ja-JP"/>
    </w:rPr>
  </w:style>
  <w:style w:type="paragraph" w:customStyle="1" w:styleId="to">
    <w:name w:val="to"/>
    <w:basedOn w:val="Normal"/>
    <w:rsid w:val="00720237"/>
    <w:pPr>
      <w:spacing w:before="100" w:beforeAutospacing="1" w:after="100" w:afterAutospacing="1"/>
      <w:jc w:val="left"/>
    </w:pPr>
    <w:rPr>
      <w:rFonts w:eastAsia="MS Mincho" w:cs="Arial"/>
      <w:color w:val="0000FF"/>
      <w:sz w:val="24"/>
      <w:szCs w:val="24"/>
      <w:lang w:val="en-US" w:eastAsia="ja-JP"/>
    </w:rPr>
  </w:style>
  <w:style w:type="paragraph" w:customStyle="1" w:styleId="toc-del">
    <w:name w:val="toc-del"/>
    <w:basedOn w:val="Normal"/>
    <w:rsid w:val="00720237"/>
    <w:pPr>
      <w:spacing w:before="100" w:beforeAutospacing="1" w:after="100" w:afterAutospacing="1"/>
      <w:jc w:val="left"/>
    </w:pPr>
    <w:rPr>
      <w:rFonts w:eastAsia="MS Mincho" w:cs="Arial"/>
      <w:strike/>
      <w:color w:val="FF0000"/>
      <w:sz w:val="24"/>
      <w:szCs w:val="24"/>
      <w:lang w:val="en-US" w:eastAsia="ja-JP"/>
    </w:rPr>
  </w:style>
  <w:style w:type="paragraph" w:customStyle="1" w:styleId="toc-ins">
    <w:name w:val="toc-ins"/>
    <w:basedOn w:val="Normal"/>
    <w:rsid w:val="00720237"/>
    <w:pPr>
      <w:spacing w:before="100" w:beforeAutospacing="1" w:after="100" w:afterAutospacing="1"/>
      <w:jc w:val="left"/>
    </w:pPr>
    <w:rPr>
      <w:rFonts w:eastAsia="MS Mincho" w:cs="Arial"/>
      <w:color w:val="0000FF"/>
      <w:sz w:val="24"/>
      <w:szCs w:val="24"/>
      <w:lang w:val="en-US" w:eastAsia="ja-JP"/>
    </w:rPr>
  </w:style>
  <w:style w:type="paragraph" w:customStyle="1" w:styleId="toc-movefr">
    <w:name w:val="toc-movefr"/>
    <w:basedOn w:val="Normal"/>
    <w:rsid w:val="00720237"/>
    <w:pPr>
      <w:shd w:val="clear" w:color="auto" w:fill="FFFF00"/>
      <w:spacing w:before="100" w:beforeAutospacing="1" w:after="100" w:afterAutospacing="1"/>
      <w:jc w:val="left"/>
    </w:pPr>
    <w:rPr>
      <w:rFonts w:eastAsia="MS Mincho" w:cs="Arial"/>
      <w:color w:val="000000"/>
      <w:sz w:val="24"/>
      <w:szCs w:val="24"/>
      <w:lang w:val="en-US" w:eastAsia="ja-JP"/>
    </w:rPr>
  </w:style>
  <w:style w:type="paragraph" w:customStyle="1" w:styleId="toc-moveto">
    <w:name w:val="toc-moveto"/>
    <w:basedOn w:val="Normal"/>
    <w:rsid w:val="00720237"/>
    <w:pPr>
      <w:shd w:val="clear" w:color="auto" w:fill="C0C0C0"/>
      <w:spacing w:before="100" w:beforeAutospacing="1" w:after="100" w:afterAutospacing="1"/>
      <w:jc w:val="left"/>
    </w:pPr>
    <w:rPr>
      <w:rFonts w:eastAsia="MS Mincho" w:cs="Arial"/>
      <w:color w:val="000000"/>
      <w:sz w:val="24"/>
      <w:szCs w:val="24"/>
      <w:lang w:val="en-US" w:eastAsia="ja-JP"/>
    </w:rPr>
  </w:style>
  <w:style w:type="paragraph" w:customStyle="1" w:styleId="sectitle">
    <w:name w:val="sectitle"/>
    <w:basedOn w:val="Normal"/>
    <w:rsid w:val="00720237"/>
    <w:pPr>
      <w:spacing w:before="100" w:beforeAutospacing="1" w:after="100" w:afterAutospacing="1"/>
      <w:jc w:val="left"/>
    </w:pPr>
    <w:rPr>
      <w:rFonts w:eastAsia="MS Mincho" w:cs="Arial"/>
      <w:b/>
      <w:bCs/>
      <w:color w:val="000000"/>
      <w:sz w:val="24"/>
      <w:szCs w:val="24"/>
      <w:lang w:val="en-US" w:eastAsia="ja-JP"/>
    </w:rPr>
  </w:style>
  <w:style w:type="paragraph" w:customStyle="1" w:styleId="subset">
    <w:name w:val="subset"/>
    <w:basedOn w:val="Normal"/>
    <w:rsid w:val="00720237"/>
    <w:pPr>
      <w:spacing w:before="100" w:beforeAutospacing="1" w:after="100" w:afterAutospacing="1"/>
      <w:jc w:val="center"/>
    </w:pPr>
    <w:rPr>
      <w:rFonts w:eastAsia="MS Mincho" w:cs="Arial"/>
      <w:color w:val="336699"/>
      <w:sz w:val="29"/>
      <w:szCs w:val="29"/>
      <w:lang w:val="en-US" w:eastAsia="ja-JP"/>
    </w:rPr>
  </w:style>
  <w:style w:type="paragraph" w:customStyle="1" w:styleId="cat">
    <w:name w:val="cat"/>
    <w:basedOn w:val="Normal"/>
    <w:rsid w:val="00720237"/>
    <w:pPr>
      <w:spacing w:before="100" w:beforeAutospacing="1" w:after="100" w:afterAutospacing="1"/>
      <w:jc w:val="center"/>
    </w:pPr>
    <w:rPr>
      <w:rFonts w:eastAsia="MS Mincho" w:cs="Arial"/>
      <w:b/>
      <w:bCs/>
      <w:color w:val="336699"/>
      <w:sz w:val="43"/>
      <w:szCs w:val="43"/>
      <w:lang w:val="en-US" w:eastAsia="ja-JP"/>
    </w:rPr>
  </w:style>
  <w:style w:type="paragraph" w:customStyle="1" w:styleId="publi">
    <w:name w:val="publi"/>
    <w:basedOn w:val="Normal"/>
    <w:rsid w:val="00720237"/>
    <w:pPr>
      <w:spacing w:before="100" w:beforeAutospacing="1" w:after="100" w:afterAutospacing="1"/>
      <w:jc w:val="center"/>
    </w:pPr>
    <w:rPr>
      <w:rFonts w:eastAsia="MS Mincho" w:cs="Arial"/>
      <w:b/>
      <w:bCs/>
      <w:color w:val="336699"/>
      <w:sz w:val="22"/>
      <w:szCs w:val="22"/>
      <w:lang w:val="en-US" w:eastAsia="ja-JP"/>
    </w:rPr>
  </w:style>
  <w:style w:type="paragraph" w:customStyle="1" w:styleId="release">
    <w:name w:val="release"/>
    <w:basedOn w:val="Normal"/>
    <w:rsid w:val="00720237"/>
    <w:pPr>
      <w:spacing w:before="100" w:beforeAutospacing="1" w:after="100" w:afterAutospacing="1"/>
      <w:jc w:val="center"/>
    </w:pPr>
    <w:rPr>
      <w:rFonts w:eastAsia="MS Mincho" w:cs="Arial"/>
      <w:b/>
      <w:bCs/>
      <w:color w:val="336699"/>
      <w:sz w:val="22"/>
      <w:szCs w:val="22"/>
      <w:lang w:val="en-US" w:eastAsia="ja-JP"/>
    </w:rPr>
  </w:style>
  <w:style w:type="paragraph" w:customStyle="1" w:styleId="bktitle">
    <w:name w:val="bktitle"/>
    <w:basedOn w:val="Normal"/>
    <w:rsid w:val="00720237"/>
    <w:pPr>
      <w:spacing w:before="100" w:beforeAutospacing="1" w:after="100" w:afterAutospacing="1"/>
      <w:jc w:val="center"/>
    </w:pPr>
    <w:rPr>
      <w:rFonts w:eastAsia="MS Mincho" w:cs="Arial"/>
      <w:b/>
      <w:bCs/>
      <w:color w:val="336699"/>
      <w:sz w:val="29"/>
      <w:szCs w:val="29"/>
      <w:lang w:val="en-US" w:eastAsia="ja-JP"/>
    </w:rPr>
  </w:style>
  <w:style w:type="paragraph" w:customStyle="1" w:styleId="fldexmp">
    <w:name w:val="fldexmp"/>
    <w:basedOn w:val="Normal"/>
    <w:rsid w:val="00720237"/>
    <w:pPr>
      <w:shd w:val="clear" w:color="auto" w:fill="FFCC99"/>
      <w:spacing w:before="-1" w:after="-1"/>
      <w:ind w:left="-122" w:right="-122"/>
      <w:jc w:val="left"/>
    </w:pPr>
    <w:rPr>
      <w:rFonts w:eastAsia="MS Mincho" w:cs="Arial"/>
      <w:color w:val="000000"/>
      <w:sz w:val="24"/>
      <w:szCs w:val="24"/>
      <w:lang w:val="en-US" w:eastAsia="ja-JP"/>
    </w:rPr>
  </w:style>
  <w:style w:type="paragraph" w:customStyle="1" w:styleId="toptitle">
    <w:name w:val="toptitle"/>
    <w:basedOn w:val="Normal"/>
    <w:rsid w:val="00720237"/>
    <w:pPr>
      <w:spacing w:before="100" w:beforeAutospacing="1" w:after="100" w:afterAutospacing="1"/>
      <w:jc w:val="left"/>
    </w:pPr>
    <w:rPr>
      <w:rFonts w:eastAsia="MS Mincho" w:cs="Arial"/>
      <w:b/>
      <w:bCs/>
      <w:color w:val="FFFFFF"/>
      <w:sz w:val="34"/>
      <w:szCs w:val="34"/>
      <w:lang w:val="en-US" w:eastAsia="ja-JP"/>
    </w:rPr>
  </w:style>
  <w:style w:type="paragraph" w:customStyle="1" w:styleId="emphasis0">
    <w:name w:val="emphasis"/>
    <w:basedOn w:val="Normal"/>
    <w:rsid w:val="00720237"/>
    <w:pPr>
      <w:spacing w:before="100" w:beforeAutospacing="1" w:after="100" w:afterAutospacing="1"/>
      <w:jc w:val="left"/>
    </w:pPr>
    <w:rPr>
      <w:rFonts w:eastAsia="MS Mincho" w:cs="Arial"/>
      <w:b/>
      <w:bCs/>
      <w:i/>
      <w:iCs/>
      <w:color w:val="000000"/>
      <w:sz w:val="24"/>
      <w:szCs w:val="24"/>
      <w:lang w:val="en-US" w:eastAsia="ja-JP"/>
    </w:rPr>
  </w:style>
  <w:style w:type="character" w:customStyle="1" w:styleId="edition">
    <w:name w:val="edition"/>
    <w:basedOn w:val="DefaultParagraphFont"/>
    <w:rsid w:val="00720237"/>
    <w:rPr>
      <w:sz w:val="20"/>
      <w:szCs w:val="20"/>
    </w:rPr>
  </w:style>
  <w:style w:type="paragraph" w:customStyle="1" w:styleId="img1">
    <w:name w:val="img1"/>
    <w:basedOn w:val="Normal"/>
    <w:rsid w:val="00720237"/>
    <w:pPr>
      <w:shd w:val="clear" w:color="auto" w:fill="00CCFF"/>
      <w:spacing w:before="100" w:beforeAutospacing="1" w:after="100" w:afterAutospacing="1"/>
      <w:jc w:val="left"/>
    </w:pPr>
    <w:rPr>
      <w:rFonts w:eastAsia="MS Mincho" w:cs="Arial"/>
      <w:color w:val="000000"/>
      <w:sz w:val="24"/>
      <w:szCs w:val="24"/>
      <w:lang w:val="en-US" w:eastAsia="ja-JP"/>
    </w:rPr>
  </w:style>
  <w:style w:type="paragraph" w:customStyle="1" w:styleId="img2">
    <w:name w:val="img2"/>
    <w:basedOn w:val="Normal"/>
    <w:rsid w:val="00720237"/>
    <w:pPr>
      <w:shd w:val="clear" w:color="auto" w:fill="FF6633"/>
      <w:spacing w:before="100" w:beforeAutospacing="1" w:after="100" w:afterAutospacing="1"/>
      <w:jc w:val="left"/>
    </w:pPr>
    <w:rPr>
      <w:rFonts w:eastAsia="MS Mincho" w:cs="Arial"/>
      <w:color w:val="000000"/>
      <w:sz w:val="24"/>
      <w:szCs w:val="24"/>
      <w:lang w:val="en-US" w:eastAsia="ja-JP"/>
    </w:rPr>
  </w:style>
  <w:style w:type="paragraph" w:customStyle="1" w:styleId="cellupdated1">
    <w:name w:val="cellupdated1"/>
    <w:basedOn w:val="Normal"/>
    <w:rsid w:val="00720237"/>
    <w:pPr>
      <w:shd w:val="clear" w:color="auto" w:fill="CCCCCC"/>
      <w:spacing w:before="100" w:beforeAutospacing="1" w:after="100" w:afterAutospacing="1"/>
      <w:jc w:val="left"/>
    </w:pPr>
    <w:rPr>
      <w:rFonts w:eastAsia="MS Mincho" w:cs="Arial"/>
      <w:color w:val="000000"/>
      <w:sz w:val="24"/>
      <w:szCs w:val="24"/>
      <w:lang w:val="en-US" w:eastAsia="ja-JP"/>
    </w:rPr>
  </w:style>
  <w:style w:type="paragraph" w:customStyle="1" w:styleId="volume1">
    <w:name w:val="volume1"/>
    <w:basedOn w:val="Normal"/>
    <w:rsid w:val="00720237"/>
    <w:pPr>
      <w:spacing w:before="100" w:beforeAutospacing="1" w:after="100" w:afterAutospacing="1"/>
      <w:jc w:val="center"/>
    </w:pPr>
    <w:rPr>
      <w:rFonts w:eastAsia="MS Mincho" w:cs="Arial"/>
      <w:b/>
      <w:bCs/>
      <w:color w:val="0000FF"/>
      <w:sz w:val="36"/>
      <w:szCs w:val="36"/>
      <w:lang w:val="en-US" w:eastAsia="ja-JP"/>
    </w:rPr>
  </w:style>
  <w:style w:type="paragraph" w:customStyle="1" w:styleId="relatedmt1">
    <w:name w:val="relatedmt1"/>
    <w:basedOn w:val="Normal"/>
    <w:rsid w:val="00720237"/>
    <w:pPr>
      <w:spacing w:before="100" w:beforeAutospacing="1" w:after="100" w:afterAutospacing="1"/>
      <w:jc w:val="left"/>
    </w:pPr>
    <w:rPr>
      <w:rFonts w:eastAsia="MS Mincho" w:cs="Arial"/>
      <w:b/>
      <w:bCs/>
      <w:color w:val="013B80"/>
      <w:sz w:val="24"/>
      <w:szCs w:val="24"/>
      <w:lang w:val="en-US" w:eastAsia="ja-JP"/>
    </w:rPr>
  </w:style>
  <w:style w:type="paragraph" w:customStyle="1" w:styleId="img3">
    <w:name w:val="img3"/>
    <w:basedOn w:val="Normal"/>
    <w:rsid w:val="00720237"/>
    <w:pPr>
      <w:shd w:val="clear" w:color="auto" w:fill="00CCFF"/>
      <w:spacing w:before="100" w:beforeAutospacing="1" w:after="100" w:afterAutospacing="1"/>
      <w:jc w:val="left"/>
    </w:pPr>
    <w:rPr>
      <w:rFonts w:eastAsia="MS Mincho" w:cs="Arial"/>
      <w:color w:val="000000"/>
      <w:sz w:val="24"/>
      <w:szCs w:val="24"/>
      <w:lang w:val="en-US" w:eastAsia="ja-JP"/>
    </w:rPr>
  </w:style>
  <w:style w:type="paragraph" w:customStyle="1" w:styleId="img4">
    <w:name w:val="img4"/>
    <w:basedOn w:val="Normal"/>
    <w:rsid w:val="00720237"/>
    <w:pPr>
      <w:shd w:val="clear" w:color="auto" w:fill="FF6633"/>
      <w:spacing w:before="100" w:beforeAutospacing="1" w:after="100" w:afterAutospacing="1"/>
      <w:jc w:val="left"/>
    </w:pPr>
    <w:rPr>
      <w:rFonts w:eastAsia="MS Mincho" w:cs="Arial"/>
      <w:color w:val="000000"/>
      <w:sz w:val="24"/>
      <w:szCs w:val="24"/>
      <w:lang w:val="en-US" w:eastAsia="ja-JP"/>
    </w:rPr>
  </w:style>
  <w:style w:type="paragraph" w:customStyle="1" w:styleId="cellupdated2">
    <w:name w:val="cellupdated2"/>
    <w:basedOn w:val="Normal"/>
    <w:rsid w:val="00720237"/>
    <w:pPr>
      <w:shd w:val="clear" w:color="auto" w:fill="CCCCCC"/>
      <w:spacing w:before="100" w:beforeAutospacing="1" w:after="100" w:afterAutospacing="1"/>
      <w:jc w:val="left"/>
    </w:pPr>
    <w:rPr>
      <w:rFonts w:eastAsia="MS Mincho" w:cs="Arial"/>
      <w:color w:val="000000"/>
      <w:sz w:val="24"/>
      <w:szCs w:val="24"/>
      <w:lang w:val="en-US" w:eastAsia="ja-JP"/>
    </w:rPr>
  </w:style>
  <w:style w:type="paragraph" w:customStyle="1" w:styleId="volume2">
    <w:name w:val="volume2"/>
    <w:basedOn w:val="Normal"/>
    <w:rsid w:val="00720237"/>
    <w:pPr>
      <w:spacing w:before="100" w:beforeAutospacing="1" w:after="100" w:afterAutospacing="1"/>
      <w:jc w:val="center"/>
    </w:pPr>
    <w:rPr>
      <w:rFonts w:eastAsia="MS Mincho" w:cs="Arial"/>
      <w:b/>
      <w:bCs/>
      <w:color w:val="0000FF"/>
      <w:sz w:val="36"/>
      <w:szCs w:val="36"/>
      <w:lang w:val="en-US" w:eastAsia="ja-JP"/>
    </w:rPr>
  </w:style>
  <w:style w:type="paragraph" w:customStyle="1" w:styleId="relatedmt2">
    <w:name w:val="relatedmt2"/>
    <w:basedOn w:val="Normal"/>
    <w:rsid w:val="00720237"/>
    <w:pPr>
      <w:spacing w:before="100" w:beforeAutospacing="1" w:after="100" w:afterAutospacing="1"/>
      <w:jc w:val="left"/>
    </w:pPr>
    <w:rPr>
      <w:rFonts w:eastAsia="MS Mincho" w:cs="Arial"/>
      <w:b/>
      <w:bCs/>
      <w:color w:val="013B80"/>
      <w:sz w:val="24"/>
      <w:szCs w:val="24"/>
      <w:lang w:val="en-US" w:eastAsia="ja-JP"/>
    </w:rPr>
  </w:style>
  <w:style w:type="paragraph" w:customStyle="1" w:styleId="Default">
    <w:name w:val="Default"/>
    <w:rsid w:val="00720237"/>
    <w:pPr>
      <w:autoSpaceDE w:val="0"/>
      <w:autoSpaceDN w:val="0"/>
      <w:adjustRightInd w:val="0"/>
    </w:pPr>
    <w:rPr>
      <w:rFonts w:ascii="Times New Roman" w:eastAsia="Calibri" w:hAnsi="Times New Roman"/>
      <w:color w:val="000000"/>
      <w:sz w:val="24"/>
      <w:szCs w:val="24"/>
      <w:lang w:val="en-GB"/>
    </w:rPr>
  </w:style>
  <w:style w:type="paragraph" w:styleId="E-mailSignature">
    <w:name w:val="E-mail Signature"/>
    <w:basedOn w:val="Normal"/>
    <w:link w:val="E-mailSignatureChar"/>
    <w:rsid w:val="00720237"/>
    <w:pPr>
      <w:spacing w:after="0"/>
      <w:jc w:val="left"/>
    </w:pPr>
    <w:rPr>
      <w:rFonts w:ascii="Times New Roman" w:hAnsi="Times New Roman"/>
      <w:sz w:val="24"/>
      <w:szCs w:val="24"/>
      <w:lang w:val="en-US"/>
    </w:rPr>
  </w:style>
  <w:style w:type="character" w:customStyle="1" w:styleId="E-mailSignatureChar">
    <w:name w:val="E-mail Signature Char"/>
    <w:basedOn w:val="DefaultParagraphFont"/>
    <w:link w:val="E-mailSignature"/>
    <w:rsid w:val="00720237"/>
    <w:rPr>
      <w:rFonts w:ascii="Times New Roman" w:eastAsia="Times New Roman" w:hAnsi="Times New Roman"/>
      <w:sz w:val="24"/>
      <w:szCs w:val="24"/>
    </w:rPr>
  </w:style>
  <w:style w:type="paragraph" w:styleId="ListNumber">
    <w:name w:val="List Number"/>
    <w:rsid w:val="00720237"/>
    <w:pPr>
      <w:tabs>
        <w:tab w:val="num" w:pos="360"/>
      </w:tabs>
      <w:spacing w:before="60" w:after="20"/>
      <w:ind w:left="360" w:hanging="360"/>
    </w:pPr>
    <w:rPr>
      <w:rFonts w:ascii="Times New Roman" w:hAnsi="Times New Roman"/>
      <w:noProof/>
      <w:sz w:val="24"/>
    </w:rPr>
  </w:style>
  <w:style w:type="character" w:customStyle="1" w:styleId="label1">
    <w:name w:val="label1"/>
    <w:basedOn w:val="DefaultParagraphFont"/>
    <w:rsid w:val="00720237"/>
    <w:rPr>
      <w:b/>
      <w:bCs/>
    </w:rPr>
  </w:style>
  <w:style w:type="paragraph" w:customStyle="1" w:styleId="footer0">
    <w:name w:val="footer"/>
    <w:basedOn w:val="Normal"/>
    <w:rsid w:val="00720237"/>
    <w:pPr>
      <w:spacing w:before="100" w:beforeAutospacing="1" w:after="100" w:afterAutospacing="1"/>
      <w:jc w:val="left"/>
    </w:pPr>
    <w:rPr>
      <w:rFonts w:cs="Arial"/>
      <w:color w:val="000000"/>
      <w:sz w:val="24"/>
      <w:szCs w:val="24"/>
      <w:lang w:eastAsia="en-GB"/>
    </w:rPr>
  </w:style>
  <w:style w:type="character" w:customStyle="1" w:styleId="deleted4">
    <w:name w:val="deleted4"/>
    <w:basedOn w:val="DefaultParagraphFont"/>
    <w:rsid w:val="00720237"/>
    <w:rPr>
      <w:strike/>
      <w:color w:val="FF0000"/>
    </w:rPr>
  </w:style>
  <w:style w:type="paragraph" w:customStyle="1" w:styleId="pimg">
    <w:name w:val="pimg"/>
    <w:basedOn w:val="Normal"/>
    <w:rsid w:val="00720237"/>
    <w:pPr>
      <w:spacing w:before="100" w:beforeAutospacing="1" w:after="100" w:afterAutospacing="1"/>
      <w:jc w:val="left"/>
    </w:pPr>
    <w:rPr>
      <w:rFonts w:cs="Arial"/>
      <w:color w:val="000000"/>
      <w:sz w:val="24"/>
      <w:szCs w:val="24"/>
      <w:lang w:eastAsia="en-GB"/>
    </w:rPr>
  </w:style>
  <w:style w:type="paragraph" w:customStyle="1" w:styleId="imgtitle">
    <w:name w:val="imgtitle"/>
    <w:basedOn w:val="Normal"/>
    <w:rsid w:val="00720237"/>
    <w:pPr>
      <w:spacing w:before="100" w:beforeAutospacing="1" w:after="100" w:afterAutospacing="1"/>
      <w:jc w:val="left"/>
    </w:pPr>
    <w:rPr>
      <w:rFonts w:cs="Arial"/>
      <w:b/>
      <w:bCs/>
      <w:color w:val="000000"/>
      <w:sz w:val="19"/>
      <w:szCs w:val="19"/>
      <w:lang w:eastAsia="en-GB"/>
    </w:rPr>
  </w:style>
  <w:style w:type="paragraph" w:customStyle="1" w:styleId="deletedmt">
    <w:name w:val="deletedmt"/>
    <w:basedOn w:val="Normal"/>
    <w:rsid w:val="00720237"/>
    <w:pPr>
      <w:spacing w:before="100" w:beforeAutospacing="1" w:after="100" w:afterAutospacing="1"/>
      <w:jc w:val="left"/>
    </w:pPr>
    <w:rPr>
      <w:rFonts w:cs="Arial"/>
      <w:color w:val="FF0000"/>
      <w:sz w:val="24"/>
      <w:szCs w:val="24"/>
      <w:lang w:eastAsia="en-GB"/>
    </w:rPr>
  </w:style>
  <w:style w:type="paragraph" w:customStyle="1" w:styleId="pimg1">
    <w:name w:val="pimg1"/>
    <w:basedOn w:val="Normal"/>
    <w:rsid w:val="00720237"/>
    <w:pPr>
      <w:shd w:val="clear" w:color="auto" w:fill="00CCFF"/>
      <w:spacing w:before="100" w:beforeAutospacing="1" w:after="100" w:afterAutospacing="1"/>
      <w:jc w:val="left"/>
    </w:pPr>
    <w:rPr>
      <w:rFonts w:cs="Arial"/>
      <w:color w:val="000000"/>
      <w:sz w:val="24"/>
      <w:szCs w:val="24"/>
      <w:lang w:eastAsia="en-GB"/>
    </w:rPr>
  </w:style>
  <w:style w:type="paragraph" w:customStyle="1" w:styleId="pimg2">
    <w:name w:val="pimg2"/>
    <w:basedOn w:val="Normal"/>
    <w:rsid w:val="00720237"/>
    <w:pPr>
      <w:shd w:val="clear" w:color="auto" w:fill="FF6633"/>
      <w:spacing w:before="100" w:beforeAutospacing="1" w:after="100" w:afterAutospacing="1"/>
      <w:jc w:val="left"/>
    </w:pPr>
    <w:rPr>
      <w:rFonts w:cs="Arial"/>
      <w:color w:val="000000"/>
      <w:sz w:val="24"/>
      <w:szCs w:val="24"/>
      <w:lang w:eastAsia="en-GB"/>
    </w:rPr>
  </w:style>
  <w:style w:type="paragraph" w:customStyle="1" w:styleId="deleted2">
    <w:name w:val="deleted2"/>
    <w:basedOn w:val="Normal"/>
    <w:rsid w:val="00720237"/>
    <w:pPr>
      <w:spacing w:before="100" w:beforeAutospacing="1" w:after="100" w:afterAutospacing="1"/>
      <w:jc w:val="left"/>
    </w:pPr>
    <w:rPr>
      <w:rFonts w:cs="Arial"/>
      <w:color w:val="FF0000"/>
      <w:sz w:val="24"/>
      <w:szCs w:val="24"/>
      <w:lang w:eastAsia="en-GB"/>
    </w:rPr>
  </w:style>
  <w:style w:type="paragraph" w:customStyle="1" w:styleId="pimg3">
    <w:name w:val="pimg3"/>
    <w:basedOn w:val="Normal"/>
    <w:rsid w:val="00720237"/>
    <w:pPr>
      <w:shd w:val="clear" w:color="auto" w:fill="00CCFF"/>
      <w:spacing w:before="100" w:beforeAutospacing="1" w:after="100" w:afterAutospacing="1"/>
      <w:jc w:val="left"/>
    </w:pPr>
    <w:rPr>
      <w:rFonts w:cs="Arial"/>
      <w:color w:val="000000"/>
      <w:sz w:val="24"/>
      <w:szCs w:val="24"/>
      <w:lang w:eastAsia="en-GB"/>
    </w:rPr>
  </w:style>
  <w:style w:type="paragraph" w:customStyle="1" w:styleId="pimg4">
    <w:name w:val="pimg4"/>
    <w:basedOn w:val="Normal"/>
    <w:rsid w:val="00720237"/>
    <w:pPr>
      <w:shd w:val="clear" w:color="auto" w:fill="FF6633"/>
      <w:spacing w:before="100" w:beforeAutospacing="1" w:after="100" w:afterAutospacing="1"/>
      <w:jc w:val="left"/>
    </w:pPr>
    <w:rPr>
      <w:rFonts w:cs="Arial"/>
      <w:color w:val="000000"/>
      <w:sz w:val="24"/>
      <w:szCs w:val="24"/>
      <w:lang w:eastAsia="en-GB"/>
    </w:rPr>
  </w:style>
  <w:style w:type="character" w:styleId="LineNumber">
    <w:name w:val="line number"/>
    <w:basedOn w:val="DefaultParagraphFont"/>
    <w:rsid w:val="00720237"/>
  </w:style>
  <w:style w:type="character" w:customStyle="1" w:styleId="ListParagraphChar">
    <w:name w:val="List Paragraph Char"/>
    <w:basedOn w:val="DefaultParagraphFont"/>
    <w:link w:val="ListParagraph"/>
    <w:uiPriority w:val="99"/>
    <w:rsid w:val="00720237"/>
    <w:rPr>
      <w:rFonts w:ascii="Arial" w:hAnsi="Arial"/>
      <w:lang w:val="en-GB"/>
    </w:rPr>
  </w:style>
  <w:style w:type="paragraph" w:customStyle="1" w:styleId="Bullet1">
    <w:name w:val="Bullet1"/>
    <w:basedOn w:val="Normal"/>
    <w:link w:val="Bullet1Char"/>
    <w:autoRedefine/>
    <w:uiPriority w:val="99"/>
    <w:rsid w:val="00720237"/>
    <w:pPr>
      <w:numPr>
        <w:numId w:val="12"/>
      </w:numPr>
      <w:autoSpaceDE w:val="0"/>
      <w:autoSpaceDN w:val="0"/>
      <w:adjustRightInd w:val="0"/>
      <w:spacing w:after="0"/>
      <w:jc w:val="left"/>
    </w:pPr>
    <w:rPr>
      <w:rFonts w:cs="Arial"/>
      <w:lang w:val="en-US"/>
    </w:rPr>
  </w:style>
  <w:style w:type="character" w:customStyle="1" w:styleId="Bullet1Char">
    <w:name w:val="Bullet1 Char"/>
    <w:basedOn w:val="DefaultParagraphFont"/>
    <w:link w:val="Bullet1"/>
    <w:uiPriority w:val="99"/>
    <w:locked/>
    <w:rsid w:val="00720237"/>
    <w:rPr>
      <w:rFonts w:ascii="Arial" w:eastAsia="Times New Roman" w:hAnsi="Arial" w:cs="Arial"/>
    </w:rPr>
  </w:style>
  <w:style w:type="paragraph" w:customStyle="1" w:styleId="H2">
    <w:name w:val="H2"/>
    <w:basedOn w:val="Normal"/>
    <w:uiPriority w:val="99"/>
    <w:rsid w:val="00720237"/>
    <w:pPr>
      <w:keepNext/>
      <w:autoSpaceDE w:val="0"/>
      <w:autoSpaceDN w:val="0"/>
      <w:spacing w:before="100" w:after="100"/>
      <w:jc w:val="left"/>
    </w:pPr>
    <w:rPr>
      <w:rFonts w:ascii="Times New Roman" w:eastAsia="Calibri" w:hAnsi="Times New Roman"/>
      <w:b/>
      <w:bCs/>
      <w:sz w:val="36"/>
      <w:szCs w:val="36"/>
      <w:lang w:eastAsia="en-GB"/>
    </w:rPr>
  </w:style>
  <w:style w:type="paragraph" w:customStyle="1" w:styleId="Blockquote">
    <w:name w:val="Blockquote"/>
    <w:basedOn w:val="Normal"/>
    <w:uiPriority w:val="99"/>
    <w:rsid w:val="00720237"/>
    <w:pPr>
      <w:autoSpaceDE w:val="0"/>
      <w:autoSpaceDN w:val="0"/>
      <w:spacing w:before="100" w:after="100"/>
      <w:ind w:left="360" w:right="360"/>
      <w:jc w:val="left"/>
    </w:pPr>
    <w:rPr>
      <w:rFonts w:ascii="Times New Roman" w:eastAsia="Calibri" w:hAnsi="Times New Roman"/>
      <w:sz w:val="24"/>
      <w:szCs w:val="24"/>
      <w:lang w:eastAsia="en-GB"/>
    </w:rPr>
  </w:style>
  <w:style w:type="character" w:customStyle="1" w:styleId="CITE">
    <w:name w:val="CITE"/>
    <w:basedOn w:val="DefaultParagraphFont"/>
    <w:uiPriority w:val="99"/>
    <w:rsid w:val="00720237"/>
    <w:rPr>
      <w:i/>
      <w:iCs/>
    </w:rPr>
  </w:style>
  <w:style w:type="paragraph" w:styleId="HTMLPreformatted">
    <w:name w:val="HTML Preformatted"/>
    <w:basedOn w:val="Normal"/>
    <w:link w:val="HTMLPreformattedChar"/>
    <w:rsid w:val="0072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rsid w:val="00720237"/>
    <w:rPr>
      <w:rFonts w:ascii="Courier New" w:eastAsia="Times New Roman" w:hAnsi="Courier New" w:cs="Courier New"/>
    </w:rPr>
  </w:style>
  <w:style w:type="paragraph" w:customStyle="1" w:styleId="StyleHeading1Centered">
    <w:name w:val="Style Heading 1 + Centered"/>
    <w:basedOn w:val="Heading1"/>
    <w:rsid w:val="00720237"/>
    <w:pPr>
      <w:numPr>
        <w:numId w:val="0"/>
      </w:numPr>
      <w:spacing w:before="120" w:after="120"/>
      <w:jc w:val="center"/>
    </w:pPr>
    <w:rPr>
      <w:b w:val="0"/>
      <w:u w:val="single"/>
    </w:rPr>
  </w:style>
</w:styles>
</file>

<file path=word/webSettings.xml><?xml version="1.0" encoding="utf-8"?>
<w:webSettings xmlns:r="http://schemas.openxmlformats.org/officeDocument/2006/relationships" xmlns:w="http://schemas.openxmlformats.org/wordprocessingml/2006/main">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iane.dutra@anbima.com.br" TargetMode="External"/><Relationship Id="rId13" Type="http://schemas.openxmlformats.org/officeDocument/2006/relationships/hyperlink" Target="http://folio.swift.com/folio_2009/doc/uhb/2010/SRG_MFVR_2010/cd/books/us5mb/alif056.htm" TargetMode="External"/><Relationship Id="rId18" Type="http://schemas.openxmlformats.org/officeDocument/2006/relationships/hyperlink" Target="http://folio.swift.com/folio_2009/doc/uhb/2010/SRG_MFVR_2010/cd/books/us5mb/alif06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folio.swift.com/folio_2009/doc/uhb/2010/SRG_MFVR_2010/cd/books/us5mb/alif055.htm" TargetMode="External"/><Relationship Id="rId17" Type="http://schemas.openxmlformats.org/officeDocument/2006/relationships/hyperlink" Target="http://folio.swift.com/folio_2009/doc/uhb/2010/SRG_MFVR_2010/cd/books/us5mb/alif06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lio.swift.com/folio_2009/doc/uhb/2010/SRG_MFVR_2010/cd/books/us5mb/alif059.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lio.swift.com/folio_2009/doc/uhb/2010/SRG_MFVR_2010/cd/books/us5mb/alif054.ht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folio.swift.com/folio_2009/doc/uhb/2010/SRG_MFVR_2010/cd/books/us5mb/alif058.ht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mailto:padronizacao.sistemagalgo@anbima.com.br" TargetMode="External"/><Relationship Id="rId19" Type="http://schemas.openxmlformats.org/officeDocument/2006/relationships/hyperlink" Target="http://folio.swift.com/folio_2009/doc/uhb/2010/SRG_MFVR_2010/cd/books/us5mb/alif062.htm" TargetMode="External"/><Relationship Id="rId4" Type="http://schemas.openxmlformats.org/officeDocument/2006/relationships/settings" Target="settings.xml"/><Relationship Id="rId9" Type="http://schemas.openxmlformats.org/officeDocument/2006/relationships/hyperlink" Target="mailto:luciana.dias@anbima.com.br" TargetMode="External"/><Relationship Id="rId14" Type="http://schemas.openxmlformats.org/officeDocument/2006/relationships/hyperlink" Target="http://folio.swift.com/folio_2009/doc/uhb/2010/SRG_MFVR_2010/cd/books/us5mb/alif057.htm" TargetMode="External"/><Relationship Id="rId22" Type="http://schemas.openxmlformats.org/officeDocument/2006/relationships/image" Target="media/image3.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41786443924B698C6E131933B52662"/>
        <w:category>
          <w:name w:val="General"/>
          <w:gallery w:val="placeholder"/>
        </w:category>
        <w:types>
          <w:type w:val="bbPlcHdr"/>
        </w:types>
        <w:behaviors>
          <w:behavior w:val="content"/>
        </w:behaviors>
        <w:guid w:val="{B3C3EAD7-3E01-4FAA-ACD3-DC150E20B4E5}"/>
      </w:docPartPr>
      <w:docPartBody>
        <w:p w:rsidR="00000000" w:rsidRDefault="00F555FA">
          <w:pPr>
            <w:pStyle w:val="1D41786443924B698C6E131933B52662"/>
          </w:pPr>
          <w:r>
            <w:rPr>
              <w:rStyle w:val="PlaceholderText"/>
            </w:rPr>
            <w:t>[Title]</w:t>
          </w:r>
        </w:p>
      </w:docPartBody>
    </w:docPart>
    <w:docPart>
      <w:docPartPr>
        <w:name w:val="DAF1969C2F62424C84F0E0844097767B"/>
        <w:category>
          <w:name w:val="General"/>
          <w:gallery w:val="placeholder"/>
        </w:category>
        <w:types>
          <w:type w:val="bbPlcHdr"/>
        </w:types>
        <w:behaviors>
          <w:behavior w:val="content"/>
        </w:behaviors>
        <w:guid w:val="{E6BE08C5-D5B5-45BB-82C3-08957EA3F605}"/>
      </w:docPartPr>
      <w:docPartBody>
        <w:p w:rsidR="00000000" w:rsidRDefault="00F555FA">
          <w:pPr>
            <w:pStyle w:val="DAF1969C2F62424C84F0E0844097767B"/>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D41786443924B698C6E131933B52662">
    <w:name w:val="1D41786443924B698C6E131933B52662"/>
  </w:style>
  <w:style w:type="paragraph" w:customStyle="1" w:styleId="DAF1969C2F62424C84F0E0844097767B">
    <w:name w:val="DAF1969C2F62424C84F0E084409776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7779</Words>
  <Characters>44344</Characters>
  <Application>Microsoft Office Word</Application>
  <DocSecurity>0</DocSecurity>
  <Lines>369</Lines>
  <Paragraphs>104</Paragraphs>
  <ScaleCrop>false</ScaleCrop>
  <Company>SWIFT</Company>
  <LinksUpToDate>false</LinksUpToDate>
  <CharactersWithSpaces>52019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ktaquet</dc:creator>
  <cp:keywords/>
  <dc:description/>
  <cp:lastModifiedBy>ktaquet</cp:lastModifiedBy>
  <cp:revision>1</cp:revision>
  <dcterms:created xsi:type="dcterms:W3CDTF">2010-10-30T04:51:00Z</dcterms:created>
  <dcterms:modified xsi:type="dcterms:W3CDTF">2010-10-30T04:52:00Z</dcterms:modified>
</cp:coreProperties>
</file>