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6B419F" w:rsidRDefault="005B2C4D" w:rsidP="00592037">
      <w:pPr>
        <w:rPr>
          <w:lang w:val="en-GB"/>
        </w:rPr>
      </w:pPr>
      <w:r w:rsidRPr="006B419F">
        <w:rPr>
          <w:noProof/>
          <w:lang w:val="en-GB" w:eastAsia="en-GB"/>
        </w:rPr>
        <w:drawing>
          <wp:anchor distT="0" distB="0" distL="114300" distR="114300" simplePos="0" relativeHeight="251659264" behindDoc="0" locked="0" layoutInCell="1" allowOverlap="1" wp14:anchorId="46313F30" wp14:editId="6A51E0B6">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sidRPr="006B419F">
        <w:rPr>
          <w:lang w:val="en-GB"/>
        </w:rPr>
        <w:tab/>
      </w: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3562A2" w:rsidRPr="006B419F" w:rsidRDefault="003562A2" w:rsidP="00592037">
      <w:pPr>
        <w:rPr>
          <w:lang w:val="en-GB"/>
        </w:rPr>
      </w:pPr>
    </w:p>
    <w:p w:rsidR="005B2C4D" w:rsidRPr="006B419F" w:rsidRDefault="005B2C4D" w:rsidP="00592037">
      <w:pPr>
        <w:rPr>
          <w:lang w:val="en-GB"/>
        </w:rPr>
      </w:pPr>
    </w:p>
    <w:p w:rsidR="005B2C4D" w:rsidRPr="006B419F" w:rsidRDefault="005B2C4D" w:rsidP="00592037">
      <w:pPr>
        <w:rPr>
          <w:lang w:val="en-GB"/>
        </w:rPr>
      </w:pPr>
    </w:p>
    <w:p w:rsidR="005B2C4D" w:rsidRPr="006B419F" w:rsidRDefault="005B2C4D"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F446A3" w:rsidRDefault="00F446A3" w:rsidP="005E4302">
      <w:pPr>
        <w:pStyle w:val="Header"/>
        <w:rPr>
          <w:sz w:val="48"/>
          <w:szCs w:val="48"/>
          <w:lang w:val="en-GB"/>
        </w:rPr>
      </w:pPr>
      <w:r w:rsidRPr="00F446A3">
        <w:rPr>
          <w:sz w:val="48"/>
          <w:szCs w:val="48"/>
          <w:lang w:val="en-GB"/>
        </w:rPr>
        <w:t>SRD2</w:t>
      </w:r>
      <w:r w:rsidR="0033425B" w:rsidRPr="00F446A3">
        <w:rPr>
          <w:sz w:val="48"/>
          <w:szCs w:val="48"/>
          <w:lang w:val="en-GB"/>
        </w:rPr>
        <w:t xml:space="preserve"> </w:t>
      </w:r>
      <w:r w:rsidRPr="00F446A3">
        <w:rPr>
          <w:sz w:val="48"/>
          <w:szCs w:val="48"/>
          <w:lang w:val="en-GB"/>
        </w:rPr>
        <w:t>Steering Group</w:t>
      </w:r>
      <w:r>
        <w:rPr>
          <w:sz w:val="48"/>
          <w:szCs w:val="48"/>
          <w:lang w:val="en-GB"/>
        </w:rPr>
        <w:t xml:space="preserve"> / SMPG </w:t>
      </w:r>
    </w:p>
    <w:p w:rsidR="0033425B" w:rsidRPr="00F446A3" w:rsidRDefault="00F446A3" w:rsidP="005E4302">
      <w:pPr>
        <w:pStyle w:val="Header"/>
        <w:rPr>
          <w:sz w:val="48"/>
          <w:szCs w:val="48"/>
          <w:lang w:val="en-GB"/>
        </w:rPr>
      </w:pPr>
      <w:r w:rsidRPr="00F446A3">
        <w:rPr>
          <w:sz w:val="48"/>
          <w:szCs w:val="48"/>
          <w:lang w:val="en-GB"/>
        </w:rPr>
        <w:t>ISO 20022 Messages and Market Practice Tas</w:t>
      </w:r>
      <w:r>
        <w:rPr>
          <w:sz w:val="48"/>
          <w:szCs w:val="48"/>
          <w:lang w:val="en-GB"/>
        </w:rPr>
        <w:t>k Force</w:t>
      </w:r>
    </w:p>
    <w:p w:rsidR="00F446A3" w:rsidRPr="00F446A3" w:rsidRDefault="00FC3378" w:rsidP="005E4302">
      <w:pPr>
        <w:pStyle w:val="Header"/>
        <w:rPr>
          <w:sz w:val="40"/>
          <w:szCs w:val="40"/>
          <w:lang w:val="en-GB"/>
        </w:rPr>
      </w:pPr>
      <w:r>
        <w:rPr>
          <w:sz w:val="40"/>
          <w:szCs w:val="40"/>
          <w:lang w:val="en-GB"/>
        </w:rPr>
        <w:t>Conference Call</w:t>
      </w:r>
      <w:r w:rsidR="00F446A3" w:rsidRPr="00F446A3">
        <w:rPr>
          <w:sz w:val="40"/>
          <w:szCs w:val="40"/>
          <w:lang w:val="en-GB"/>
        </w:rPr>
        <w:t xml:space="preserve"> Meeting Minutes</w:t>
      </w:r>
      <w:r w:rsidR="00F446A3">
        <w:rPr>
          <w:sz w:val="40"/>
          <w:szCs w:val="40"/>
          <w:lang w:val="en-GB"/>
        </w:rPr>
        <w:t xml:space="preserve"> -</w:t>
      </w:r>
      <w:r w:rsidR="00C11AA0">
        <w:rPr>
          <w:sz w:val="40"/>
          <w:szCs w:val="40"/>
          <w:lang w:val="en-GB"/>
        </w:rPr>
        <w:t xml:space="preserve"> 24</w:t>
      </w:r>
      <w:r w:rsidR="00F446A3" w:rsidRPr="00F446A3">
        <w:rPr>
          <w:sz w:val="40"/>
          <w:szCs w:val="40"/>
          <w:lang w:val="en-GB"/>
        </w:rPr>
        <w:t xml:space="preserve"> April 2019</w:t>
      </w: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Pr="006B419F" w:rsidRDefault="00AB6103" w:rsidP="00592037">
      <w:pPr>
        <w:rPr>
          <w:lang w:val="en-GB"/>
        </w:rPr>
      </w:pPr>
    </w:p>
    <w:p w:rsidR="00AB6103" w:rsidRDefault="00AB6103"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592037">
      <w:pPr>
        <w:rPr>
          <w:lang w:val="en-GB"/>
        </w:rPr>
      </w:pPr>
    </w:p>
    <w:p w:rsidR="007535A4" w:rsidRDefault="007535A4" w:rsidP="007535A4">
      <w:pPr>
        <w:rPr>
          <w:lang w:val="en-GB"/>
        </w:rPr>
      </w:pPr>
      <w:r w:rsidRPr="007535A4">
        <w:rPr>
          <w:u w:val="single"/>
          <w:lang w:val="en-GB"/>
        </w:rPr>
        <w:t>Minutes by:</w:t>
      </w:r>
      <w:r>
        <w:rPr>
          <w:u w:val="single"/>
          <w:lang w:val="en-GB"/>
        </w:rPr>
        <w:t xml:space="preserve"> </w:t>
      </w:r>
      <w:r>
        <w:rPr>
          <w:lang w:val="en-GB"/>
        </w:rPr>
        <w:t xml:space="preserve">Mariangela Fumagalli, Christine Strandberg, </w:t>
      </w:r>
      <w:bookmarkStart w:id="0" w:name="_Toc54501830"/>
      <w:r>
        <w:rPr>
          <w:lang w:val="en-GB"/>
        </w:rPr>
        <w:t>Jacques Littré</w:t>
      </w:r>
    </w:p>
    <w:p w:rsidR="00AB6103" w:rsidRPr="006B419F" w:rsidRDefault="007535A4" w:rsidP="00141100">
      <w:pPr>
        <w:tabs>
          <w:tab w:val="left" w:pos="3690"/>
        </w:tabs>
        <w:rPr>
          <w:lang w:val="en-GB"/>
        </w:rPr>
      </w:pPr>
      <w:r w:rsidRPr="007535A4">
        <w:rPr>
          <w:u w:val="single"/>
          <w:lang w:val="en-GB"/>
        </w:rPr>
        <w:t>Publication Date</w:t>
      </w:r>
      <w:r>
        <w:rPr>
          <w:lang w:val="en-GB"/>
        </w:rPr>
        <w:t xml:space="preserve">:  </w:t>
      </w:r>
      <w:r w:rsidR="00C11AA0">
        <w:rPr>
          <w:lang w:val="en-GB"/>
        </w:rPr>
        <w:t>2</w:t>
      </w:r>
      <w:r w:rsidR="00FC3378">
        <w:rPr>
          <w:lang w:val="en-GB"/>
        </w:rPr>
        <w:t>9 April 2019</w:t>
      </w:r>
      <w:r w:rsidR="003071DC">
        <w:rPr>
          <w:lang w:val="en-GB"/>
        </w:rPr>
        <w:t xml:space="preserve"> </w:t>
      </w:r>
    </w:p>
    <w:p w:rsidR="0033425B" w:rsidRPr="006B419F" w:rsidRDefault="0033425B" w:rsidP="00141100">
      <w:pPr>
        <w:tabs>
          <w:tab w:val="left" w:pos="3690"/>
        </w:tabs>
        <w:rPr>
          <w:lang w:val="en-GB"/>
        </w:rPr>
      </w:pPr>
    </w:p>
    <w:p w:rsidR="0033425B" w:rsidRPr="006B419F" w:rsidRDefault="0033425B" w:rsidP="00141100">
      <w:pPr>
        <w:tabs>
          <w:tab w:val="left" w:pos="3690"/>
        </w:tabs>
        <w:rPr>
          <w:lang w:val="en-GB"/>
        </w:rPr>
        <w:sectPr w:rsidR="0033425B" w:rsidRPr="006B419F" w:rsidSect="0033425B">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p>
    <w:p w:rsidR="00090C34" w:rsidRDefault="008C5901" w:rsidP="008C0C82">
      <w:pPr>
        <w:pStyle w:val="Heading1"/>
      </w:pPr>
      <w:bookmarkStart w:id="1" w:name="OLE_LINK1"/>
      <w:bookmarkStart w:id="2" w:name="OLE_LINK2"/>
      <w:bookmarkEnd w:id="0"/>
      <w:r>
        <w:lastRenderedPageBreak/>
        <w:t>Meeting Attendees</w:t>
      </w:r>
    </w:p>
    <w:tbl>
      <w:tblPr>
        <w:tblW w:w="7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06"/>
        <w:gridCol w:w="969"/>
        <w:gridCol w:w="1379"/>
        <w:gridCol w:w="1819"/>
        <w:gridCol w:w="2496"/>
      </w:tblGrid>
      <w:tr w:rsidR="00FC3378" w:rsidRPr="006B419F" w:rsidTr="00FC3378">
        <w:tc>
          <w:tcPr>
            <w:tcW w:w="1206" w:type="dxa"/>
            <w:tcBorders>
              <w:left w:val="single" w:sz="4" w:space="0" w:color="auto"/>
            </w:tcBorders>
            <w:shd w:val="clear" w:color="auto" w:fill="CCCCCC"/>
            <w:vAlign w:val="center"/>
          </w:tcPr>
          <w:p w:rsidR="00FC3378" w:rsidRDefault="00FC3378" w:rsidP="0033425B">
            <w:pPr>
              <w:ind w:left="106"/>
              <w:rPr>
                <w:b/>
                <w:lang w:val="en-GB"/>
              </w:rPr>
            </w:pPr>
            <w:r w:rsidRPr="006B419F">
              <w:rPr>
                <w:b/>
                <w:lang w:val="en-GB"/>
              </w:rPr>
              <w:t>NMPG</w:t>
            </w:r>
            <w:r>
              <w:rPr>
                <w:b/>
                <w:lang w:val="en-GB"/>
              </w:rPr>
              <w:t xml:space="preserve"> /</w:t>
            </w:r>
          </w:p>
          <w:p w:rsidR="00FC3378" w:rsidRPr="006B419F" w:rsidRDefault="00FC3378" w:rsidP="0033425B">
            <w:pPr>
              <w:ind w:left="106"/>
              <w:rPr>
                <w:b/>
                <w:lang w:val="en-GB"/>
              </w:rPr>
            </w:pPr>
            <w:r>
              <w:rPr>
                <w:b/>
                <w:lang w:val="en-GB"/>
              </w:rPr>
              <w:t>Associations</w:t>
            </w:r>
          </w:p>
        </w:tc>
        <w:tc>
          <w:tcPr>
            <w:tcW w:w="969" w:type="dxa"/>
            <w:shd w:val="clear" w:color="auto" w:fill="CCCCCC"/>
          </w:tcPr>
          <w:p w:rsidR="00FC3378" w:rsidRPr="006B419F" w:rsidRDefault="00FC3378" w:rsidP="0033425B">
            <w:pPr>
              <w:ind w:left="-91"/>
              <w:rPr>
                <w:b/>
                <w:lang w:val="en-GB"/>
              </w:rPr>
            </w:pPr>
          </w:p>
        </w:tc>
        <w:tc>
          <w:tcPr>
            <w:tcW w:w="1379" w:type="dxa"/>
            <w:shd w:val="clear" w:color="auto" w:fill="CCCCCC"/>
            <w:vAlign w:val="center"/>
          </w:tcPr>
          <w:p w:rsidR="00FC3378" w:rsidRPr="006B419F" w:rsidRDefault="00FC3378" w:rsidP="00C6098F">
            <w:pPr>
              <w:ind w:left="106"/>
              <w:rPr>
                <w:b/>
                <w:lang w:val="en-GB"/>
              </w:rPr>
            </w:pPr>
            <w:r w:rsidRPr="006B419F">
              <w:rPr>
                <w:b/>
                <w:lang w:val="en-GB"/>
              </w:rPr>
              <w:t>First Name</w:t>
            </w:r>
          </w:p>
        </w:tc>
        <w:tc>
          <w:tcPr>
            <w:tcW w:w="1819" w:type="dxa"/>
            <w:shd w:val="clear" w:color="auto" w:fill="CCCCCC"/>
            <w:vAlign w:val="center"/>
          </w:tcPr>
          <w:p w:rsidR="00FC3378" w:rsidRPr="006B419F" w:rsidRDefault="00FC3378" w:rsidP="00C6098F">
            <w:pPr>
              <w:ind w:left="106"/>
              <w:rPr>
                <w:b/>
                <w:lang w:val="en-GB"/>
              </w:rPr>
            </w:pPr>
            <w:r w:rsidRPr="006B419F">
              <w:rPr>
                <w:b/>
                <w:lang w:val="en-GB"/>
              </w:rPr>
              <w:t>Last Name</w:t>
            </w:r>
          </w:p>
        </w:tc>
        <w:tc>
          <w:tcPr>
            <w:tcW w:w="2496" w:type="dxa"/>
            <w:shd w:val="clear" w:color="auto" w:fill="CCCCCC"/>
            <w:vAlign w:val="center"/>
          </w:tcPr>
          <w:p w:rsidR="00FC3378" w:rsidRPr="006B419F" w:rsidRDefault="00FC3378" w:rsidP="00C6098F">
            <w:pPr>
              <w:ind w:left="106"/>
              <w:rPr>
                <w:b/>
                <w:lang w:val="en-GB"/>
              </w:rPr>
            </w:pPr>
            <w:r w:rsidRPr="006B419F">
              <w:rPr>
                <w:b/>
                <w:lang w:val="en-GB"/>
              </w:rPr>
              <w:t>Institution</w:t>
            </w:r>
          </w:p>
        </w:tc>
      </w:tr>
      <w:tr w:rsidR="00C11AA0" w:rsidRPr="006B419F" w:rsidTr="00FC3378">
        <w:tblPrEx>
          <w:tblCellMar>
            <w:left w:w="108" w:type="dxa"/>
            <w:right w:w="108" w:type="dxa"/>
          </w:tblCellMar>
        </w:tblPrEx>
        <w:tc>
          <w:tcPr>
            <w:tcW w:w="1206" w:type="dxa"/>
            <w:tcBorders>
              <w:left w:val="single" w:sz="4" w:space="0" w:color="auto"/>
              <w:bottom w:val="single" w:sz="4" w:space="0" w:color="auto"/>
            </w:tcBorders>
            <w:shd w:val="clear" w:color="auto" w:fill="auto"/>
            <w:vAlign w:val="bottom"/>
          </w:tcPr>
          <w:p w:rsidR="00C11AA0" w:rsidRPr="006B419F" w:rsidRDefault="00C11AA0"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AT</w:t>
            </w:r>
          </w:p>
        </w:tc>
        <w:tc>
          <w:tcPr>
            <w:tcW w:w="969" w:type="dxa"/>
            <w:tcBorders>
              <w:bottom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Mr.</w:t>
            </w:r>
          </w:p>
        </w:tc>
        <w:tc>
          <w:tcPr>
            <w:tcW w:w="1379" w:type="dxa"/>
            <w:tcBorders>
              <w:bottom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Frank</w:t>
            </w:r>
          </w:p>
        </w:tc>
        <w:tc>
          <w:tcPr>
            <w:tcW w:w="1819" w:type="dxa"/>
            <w:tcBorders>
              <w:bottom w:val="single" w:sz="4" w:space="0" w:color="auto"/>
            </w:tcBorders>
            <w:shd w:val="clear" w:color="auto" w:fill="auto"/>
            <w:vAlign w:val="bottom"/>
          </w:tcPr>
          <w:p w:rsidR="00C11AA0" w:rsidRPr="002E590C" w:rsidRDefault="00C11AA0" w:rsidP="00C6098F">
            <w:pPr>
              <w:spacing w:before="100" w:beforeAutospacing="1" w:after="100" w:afterAutospacing="1"/>
              <w:ind w:left="106"/>
              <w:rPr>
                <w:rFonts w:ascii="Calibri" w:hAnsi="Calibri" w:cs="Calibri"/>
                <w:b/>
                <w:sz w:val="22"/>
                <w:szCs w:val="22"/>
                <w:lang w:val="en-GB"/>
              </w:rPr>
            </w:pPr>
            <w:r>
              <w:rPr>
                <w:rFonts w:ascii="Calibri" w:hAnsi="Calibri" w:cs="Calibri"/>
                <w:b/>
                <w:sz w:val="22"/>
                <w:szCs w:val="22"/>
                <w:lang w:val="en-GB"/>
              </w:rPr>
              <w:t>Gerhard</w:t>
            </w:r>
          </w:p>
        </w:tc>
        <w:tc>
          <w:tcPr>
            <w:tcW w:w="2496" w:type="dxa"/>
            <w:tcBorders>
              <w:bottom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OEKB/ECSDA</w:t>
            </w:r>
          </w:p>
        </w:tc>
      </w:tr>
      <w:tr w:rsidR="00FC3378" w:rsidRPr="006B419F" w:rsidTr="00FC3378">
        <w:tblPrEx>
          <w:tblCellMar>
            <w:left w:w="108" w:type="dxa"/>
            <w:right w:w="108" w:type="dxa"/>
          </w:tblCellMar>
        </w:tblPrEx>
        <w:tc>
          <w:tcPr>
            <w:tcW w:w="1206" w:type="dxa"/>
            <w:tcBorders>
              <w:left w:val="single" w:sz="4" w:space="0" w:color="auto"/>
              <w:bottom w:val="single" w:sz="4" w:space="0" w:color="auto"/>
            </w:tcBorders>
            <w:shd w:val="clear" w:color="auto" w:fill="auto"/>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BE</w:t>
            </w:r>
          </w:p>
        </w:tc>
        <w:tc>
          <w:tcPr>
            <w:tcW w:w="969" w:type="dxa"/>
            <w:tcBorders>
              <w:bottom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379" w:type="dxa"/>
            <w:tcBorders>
              <w:bottom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Véronique</w:t>
            </w:r>
          </w:p>
        </w:tc>
        <w:tc>
          <w:tcPr>
            <w:tcW w:w="1819" w:type="dxa"/>
            <w:tcBorders>
              <w:bottom w:val="single" w:sz="4" w:space="0" w:color="auto"/>
            </w:tcBorders>
            <w:shd w:val="clear" w:color="auto" w:fill="auto"/>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Peeters</w:t>
            </w:r>
          </w:p>
        </w:tc>
        <w:tc>
          <w:tcPr>
            <w:tcW w:w="2496" w:type="dxa"/>
            <w:tcBorders>
              <w:bottom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BNY Mellon</w:t>
            </w:r>
          </w:p>
        </w:tc>
      </w:tr>
      <w:tr w:rsidR="00FC3378"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CH</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Mr</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Michael</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2E590C" w:rsidRDefault="00FC3378" w:rsidP="008C5901">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Blumer</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Credit Suisse</w:t>
            </w:r>
          </w:p>
        </w:tc>
      </w:tr>
      <w:tr w:rsidR="00FC3378"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DK</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 </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Charlotte</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Ravn</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VP Securities A/S </w:t>
            </w:r>
          </w:p>
        </w:tc>
      </w:tr>
      <w:tr w:rsidR="00280E2E" w:rsidRPr="006B419F" w:rsidTr="008B193A">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FFFFFF" w:themeFill="background1"/>
          </w:tcPr>
          <w:p w:rsidR="00280E2E" w:rsidRPr="006B419F" w:rsidRDefault="00280E2E" w:rsidP="008B193A">
            <w:pPr>
              <w:spacing w:before="0" w:after="0"/>
              <w:ind w:left="108"/>
              <w:rPr>
                <w:rFonts w:ascii="Calibri" w:hAnsi="Calibri" w:cs="Calibri"/>
                <w:sz w:val="22"/>
                <w:szCs w:val="22"/>
                <w:lang w:val="en-GB"/>
              </w:rPr>
            </w:pPr>
            <w:r>
              <w:rPr>
                <w:rFonts w:ascii="Calibri" w:hAnsi="Calibri" w:cs="Calibri"/>
                <w:sz w:val="22"/>
                <w:szCs w:val="22"/>
                <w:lang w:val="en-GB"/>
              </w:rPr>
              <w:t>EE, LV, LT</w:t>
            </w:r>
          </w:p>
        </w:tc>
        <w:tc>
          <w:tcPr>
            <w:tcW w:w="969" w:type="dxa"/>
            <w:tcBorders>
              <w:top w:val="single" w:sz="4" w:space="0" w:color="auto"/>
              <w:left w:val="single" w:sz="4" w:space="0" w:color="auto"/>
              <w:bottom w:val="single" w:sz="4" w:space="0" w:color="auto"/>
              <w:right w:val="single" w:sz="4" w:space="0" w:color="auto"/>
            </w:tcBorders>
            <w:shd w:val="clear" w:color="auto" w:fill="FFFFFF" w:themeFill="background1"/>
          </w:tcPr>
          <w:p w:rsidR="008B193A" w:rsidRPr="006B419F" w:rsidRDefault="008B193A" w:rsidP="008B193A">
            <w:pPr>
              <w:spacing w:before="0" w:after="0"/>
              <w:ind w:left="108"/>
              <w:rPr>
                <w:rFonts w:ascii="Calibri" w:hAnsi="Calibri" w:cs="Calibri"/>
                <w:sz w:val="22"/>
                <w:szCs w:val="22"/>
                <w:lang w:val="en-GB"/>
              </w:rPr>
            </w:pPr>
            <w:r>
              <w:rPr>
                <w:rFonts w:ascii="Calibri" w:hAnsi="Calibri" w:cs="Calibri"/>
                <w:sz w:val="22"/>
                <w:szCs w:val="22"/>
                <w:lang w:val="en-GB"/>
              </w:rPr>
              <w:t>Ms</w:t>
            </w:r>
          </w:p>
        </w:tc>
        <w:tc>
          <w:tcPr>
            <w:tcW w:w="1379" w:type="dxa"/>
            <w:tcBorders>
              <w:top w:val="single" w:sz="4" w:space="0" w:color="auto"/>
              <w:left w:val="single" w:sz="4" w:space="0" w:color="auto"/>
              <w:bottom w:val="single" w:sz="4" w:space="0" w:color="auto"/>
              <w:right w:val="single" w:sz="4" w:space="0" w:color="auto"/>
            </w:tcBorders>
            <w:shd w:val="clear" w:color="auto" w:fill="FFFFFF" w:themeFill="background1"/>
          </w:tcPr>
          <w:p w:rsidR="008B193A" w:rsidRPr="006B419F" w:rsidRDefault="008B193A" w:rsidP="008B193A">
            <w:pPr>
              <w:spacing w:before="0" w:after="0"/>
              <w:ind w:left="108"/>
              <w:rPr>
                <w:rFonts w:ascii="Calibri" w:hAnsi="Calibri" w:cs="Calibri"/>
                <w:sz w:val="22"/>
                <w:szCs w:val="22"/>
                <w:lang w:val="en-GB"/>
              </w:rPr>
            </w:pPr>
            <w:r>
              <w:rPr>
                <w:rFonts w:ascii="Calibri" w:hAnsi="Calibri" w:cs="Calibri"/>
                <w:sz w:val="22"/>
                <w:szCs w:val="22"/>
                <w:lang w:val="en-GB"/>
              </w:rPr>
              <w:t>Triin</w:t>
            </w:r>
          </w:p>
        </w:tc>
        <w:tc>
          <w:tcPr>
            <w:tcW w:w="1819" w:type="dxa"/>
            <w:tcBorders>
              <w:top w:val="single" w:sz="4" w:space="0" w:color="auto"/>
              <w:left w:val="single" w:sz="4" w:space="0" w:color="auto"/>
              <w:bottom w:val="single" w:sz="4" w:space="0" w:color="auto"/>
              <w:right w:val="single" w:sz="4" w:space="0" w:color="auto"/>
            </w:tcBorders>
            <w:shd w:val="clear" w:color="auto" w:fill="FFFFFF" w:themeFill="background1"/>
          </w:tcPr>
          <w:p w:rsidR="008B193A" w:rsidRPr="002E590C" w:rsidRDefault="008B193A" w:rsidP="008B193A">
            <w:pPr>
              <w:spacing w:before="0" w:after="0"/>
              <w:ind w:left="108"/>
              <w:rPr>
                <w:rFonts w:ascii="Calibri" w:hAnsi="Calibri" w:cs="Calibri"/>
                <w:b/>
                <w:sz w:val="22"/>
                <w:szCs w:val="22"/>
                <w:lang w:val="en-GB"/>
              </w:rPr>
            </w:pPr>
            <w:r>
              <w:rPr>
                <w:rFonts w:ascii="Calibri" w:hAnsi="Calibri" w:cs="Calibri"/>
                <w:b/>
                <w:sz w:val="22"/>
                <w:szCs w:val="22"/>
                <w:lang w:val="en-GB"/>
              </w:rPr>
              <w:t>Kram</w:t>
            </w:r>
          </w:p>
        </w:tc>
        <w:tc>
          <w:tcPr>
            <w:tcW w:w="2496" w:type="dxa"/>
            <w:tcBorders>
              <w:top w:val="single" w:sz="4" w:space="0" w:color="auto"/>
              <w:left w:val="single" w:sz="4" w:space="0" w:color="auto"/>
              <w:bottom w:val="single" w:sz="4" w:space="0" w:color="auto"/>
              <w:right w:val="single" w:sz="4" w:space="0" w:color="auto"/>
            </w:tcBorders>
            <w:shd w:val="clear" w:color="auto" w:fill="FFFFFF" w:themeFill="background1"/>
          </w:tcPr>
          <w:p w:rsidR="008B193A" w:rsidRPr="006B419F" w:rsidRDefault="008B193A" w:rsidP="008B193A">
            <w:pPr>
              <w:spacing w:before="0" w:after="0"/>
              <w:ind w:left="108"/>
              <w:rPr>
                <w:rFonts w:ascii="Calibri" w:hAnsi="Calibri" w:cs="Calibri"/>
                <w:sz w:val="22"/>
                <w:szCs w:val="22"/>
                <w:lang w:val="en-GB"/>
              </w:rPr>
            </w:pPr>
            <w:r>
              <w:rPr>
                <w:rFonts w:ascii="Calibri" w:hAnsi="Calibri" w:cs="Calibri"/>
                <w:sz w:val="22"/>
                <w:szCs w:val="22"/>
                <w:lang w:val="en-GB"/>
              </w:rPr>
              <w:t>Nasdaq</w:t>
            </w:r>
          </w:p>
        </w:tc>
      </w:tr>
      <w:tr w:rsidR="00C11AA0"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6B419F" w:rsidRDefault="00C11AA0"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ES</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 xml:space="preserve">Mr.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Diego</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2E590C" w:rsidRDefault="00C11AA0" w:rsidP="00C6098F">
            <w:pPr>
              <w:spacing w:before="100" w:beforeAutospacing="1" w:after="100" w:afterAutospacing="1"/>
              <w:ind w:left="106"/>
              <w:rPr>
                <w:rFonts w:ascii="Calibri" w:hAnsi="Calibri" w:cs="Calibri"/>
                <w:b/>
                <w:sz w:val="22"/>
                <w:szCs w:val="22"/>
                <w:lang w:val="en-GB"/>
              </w:rPr>
            </w:pPr>
            <w:r>
              <w:rPr>
                <w:rFonts w:ascii="Calibri" w:hAnsi="Calibri" w:cs="Calibri"/>
                <w:b/>
                <w:sz w:val="22"/>
                <w:szCs w:val="22"/>
                <w:lang w:val="en-GB"/>
              </w:rPr>
              <w:t>Garcia</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DB</w:t>
            </w:r>
          </w:p>
        </w:tc>
      </w:tr>
      <w:tr w:rsidR="00C11AA0"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6B419F" w:rsidRDefault="00C11AA0"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FI</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 xml:space="preserve">Ms.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Sari</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2E590C" w:rsidRDefault="00C11AA0" w:rsidP="00C6098F">
            <w:pPr>
              <w:spacing w:before="100" w:beforeAutospacing="1" w:after="100" w:afterAutospacing="1"/>
              <w:ind w:left="106"/>
              <w:rPr>
                <w:rFonts w:ascii="Calibri" w:hAnsi="Calibri" w:cs="Calibri"/>
                <w:b/>
                <w:sz w:val="22"/>
                <w:szCs w:val="22"/>
                <w:lang w:val="en-GB"/>
              </w:rPr>
            </w:pPr>
            <w:r>
              <w:rPr>
                <w:rFonts w:ascii="Calibri" w:hAnsi="Calibri" w:cs="Calibri"/>
                <w:b/>
                <w:sz w:val="22"/>
                <w:szCs w:val="22"/>
                <w:lang w:val="en-GB"/>
              </w:rPr>
              <w:t>Rask</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bottom"/>
          </w:tcPr>
          <w:p w:rsidR="00C11AA0" w:rsidRPr="006B419F" w:rsidRDefault="00C11AA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Nordea</w:t>
            </w:r>
          </w:p>
        </w:tc>
      </w:tr>
      <w:tr w:rsidR="00FC3378" w:rsidRPr="006B419F" w:rsidTr="00FC3378">
        <w:tblPrEx>
          <w:tblCellMar>
            <w:left w:w="108" w:type="dxa"/>
            <w:right w:w="108" w:type="dxa"/>
          </w:tblCellMar>
        </w:tblPrEx>
        <w:tc>
          <w:tcPr>
            <w:tcW w:w="1206"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IT</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 </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Paola</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DeAntoni</w:t>
            </w:r>
          </w:p>
        </w:tc>
        <w:tc>
          <w:tcPr>
            <w:tcW w:w="2496" w:type="dxa"/>
            <w:tcBorders>
              <w:top w:val="single" w:sz="4" w:space="0" w:color="auto"/>
              <w:left w:val="single" w:sz="4" w:space="0" w:color="auto"/>
              <w:bottom w:val="single" w:sz="4" w:space="0" w:color="auto"/>
              <w:right w:val="single" w:sz="4" w:space="0" w:color="auto"/>
            </w:tcBorders>
            <w:shd w:val="clear" w:color="auto" w:fill="auto"/>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SGSS spa</w:t>
            </w:r>
          </w:p>
        </w:tc>
      </w:tr>
      <w:tr w:rsidR="00B22470" w:rsidRPr="006B419F" w:rsidTr="00FC3378">
        <w:tblPrEx>
          <w:tblCellMar>
            <w:left w:w="108" w:type="dxa"/>
            <w:right w:w="108" w:type="dxa"/>
          </w:tblCellMar>
        </w:tblPrEx>
        <w:trPr>
          <w:trHeight w:val="278"/>
        </w:trPr>
        <w:tc>
          <w:tcPr>
            <w:tcW w:w="1206" w:type="dxa"/>
            <w:tcBorders>
              <w:left w:val="single" w:sz="4" w:space="0" w:color="auto"/>
            </w:tcBorders>
            <w:shd w:val="clear" w:color="auto" w:fill="FFFFFF" w:themeFill="background1"/>
            <w:vAlign w:val="bottom"/>
          </w:tcPr>
          <w:p w:rsidR="00B22470" w:rsidRPr="006B419F" w:rsidRDefault="00B22470"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NL</w:t>
            </w:r>
          </w:p>
        </w:tc>
        <w:tc>
          <w:tcPr>
            <w:tcW w:w="969" w:type="dxa"/>
            <w:shd w:val="clear" w:color="auto" w:fill="FFFFFF" w:themeFill="background1"/>
            <w:vAlign w:val="bottom"/>
          </w:tcPr>
          <w:p w:rsidR="00B22470" w:rsidRPr="006B419F" w:rsidRDefault="00B2247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Mr.</w:t>
            </w:r>
          </w:p>
        </w:tc>
        <w:tc>
          <w:tcPr>
            <w:tcW w:w="1379" w:type="dxa"/>
            <w:shd w:val="clear" w:color="auto" w:fill="FFFFFF" w:themeFill="background1"/>
            <w:vAlign w:val="bottom"/>
          </w:tcPr>
          <w:p w:rsidR="00B22470" w:rsidRPr="006B419F" w:rsidRDefault="00B2247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Dany</w:t>
            </w:r>
          </w:p>
        </w:tc>
        <w:tc>
          <w:tcPr>
            <w:tcW w:w="1819" w:type="dxa"/>
            <w:shd w:val="clear" w:color="auto" w:fill="FFFFFF" w:themeFill="background1"/>
            <w:vAlign w:val="bottom"/>
          </w:tcPr>
          <w:p w:rsidR="00B22470" w:rsidRPr="002E590C" w:rsidRDefault="00B22470" w:rsidP="007925CC">
            <w:pPr>
              <w:spacing w:before="100" w:beforeAutospacing="1" w:after="100" w:afterAutospacing="1"/>
              <w:ind w:left="106"/>
              <w:rPr>
                <w:rFonts w:ascii="Calibri" w:hAnsi="Calibri" w:cs="Calibri"/>
                <w:b/>
                <w:sz w:val="22"/>
                <w:szCs w:val="22"/>
                <w:lang w:val="en-GB"/>
              </w:rPr>
            </w:pPr>
            <w:proofErr w:type="spellStart"/>
            <w:r>
              <w:rPr>
                <w:rFonts w:ascii="Calibri" w:hAnsi="Calibri" w:cs="Calibri"/>
                <w:b/>
                <w:sz w:val="22"/>
                <w:szCs w:val="22"/>
                <w:lang w:val="en-GB"/>
              </w:rPr>
              <w:t>Koenes</w:t>
            </w:r>
            <w:proofErr w:type="spellEnd"/>
          </w:p>
        </w:tc>
        <w:tc>
          <w:tcPr>
            <w:tcW w:w="2496" w:type="dxa"/>
            <w:shd w:val="clear" w:color="auto" w:fill="FFFFFF" w:themeFill="background1"/>
            <w:vAlign w:val="bottom"/>
          </w:tcPr>
          <w:p w:rsidR="00B22470" w:rsidRPr="006B419F" w:rsidRDefault="006E3580" w:rsidP="00C6098F">
            <w:pPr>
              <w:spacing w:before="100" w:beforeAutospacing="1" w:after="100" w:afterAutospacing="1"/>
              <w:ind w:left="106"/>
              <w:rPr>
                <w:rFonts w:ascii="Calibri" w:hAnsi="Calibri" w:cs="Calibri"/>
                <w:sz w:val="22"/>
                <w:szCs w:val="22"/>
                <w:lang w:val="en-GB"/>
              </w:rPr>
            </w:pPr>
            <w:proofErr w:type="spellStart"/>
            <w:r>
              <w:rPr>
                <w:rFonts w:ascii="Calibri" w:hAnsi="Calibri" w:cs="Calibri"/>
                <w:sz w:val="22"/>
                <w:szCs w:val="22"/>
                <w:lang w:val="en-GB"/>
              </w:rPr>
              <w:t>RAbobank</w:t>
            </w:r>
            <w:proofErr w:type="spellEnd"/>
          </w:p>
        </w:tc>
      </w:tr>
      <w:tr w:rsidR="006E3580" w:rsidRPr="006B419F" w:rsidTr="00FC3378">
        <w:tblPrEx>
          <w:tblCellMar>
            <w:left w:w="108" w:type="dxa"/>
            <w:right w:w="108" w:type="dxa"/>
          </w:tblCellMar>
        </w:tblPrEx>
        <w:trPr>
          <w:trHeight w:val="278"/>
        </w:trPr>
        <w:tc>
          <w:tcPr>
            <w:tcW w:w="1206" w:type="dxa"/>
            <w:tcBorders>
              <w:left w:val="single" w:sz="4" w:space="0" w:color="auto"/>
            </w:tcBorders>
            <w:shd w:val="clear" w:color="auto" w:fill="FFFFFF" w:themeFill="background1"/>
            <w:vAlign w:val="bottom"/>
          </w:tcPr>
          <w:p w:rsidR="006E3580" w:rsidRPr="006B419F" w:rsidRDefault="006E3580" w:rsidP="0033425B">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PT</w:t>
            </w:r>
          </w:p>
        </w:tc>
        <w:tc>
          <w:tcPr>
            <w:tcW w:w="969" w:type="dxa"/>
            <w:shd w:val="clear" w:color="auto" w:fill="FFFFFF" w:themeFill="background1"/>
            <w:vAlign w:val="bottom"/>
          </w:tcPr>
          <w:p w:rsidR="006E3580" w:rsidRPr="006B419F" w:rsidRDefault="006E358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 xml:space="preserve">Ms. </w:t>
            </w:r>
          </w:p>
        </w:tc>
        <w:tc>
          <w:tcPr>
            <w:tcW w:w="1379" w:type="dxa"/>
            <w:shd w:val="clear" w:color="auto" w:fill="FFFFFF" w:themeFill="background1"/>
            <w:vAlign w:val="bottom"/>
          </w:tcPr>
          <w:p w:rsidR="006E3580" w:rsidRPr="006B419F" w:rsidRDefault="006E3580" w:rsidP="00C6098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Maria</w:t>
            </w:r>
          </w:p>
        </w:tc>
        <w:tc>
          <w:tcPr>
            <w:tcW w:w="1819" w:type="dxa"/>
            <w:shd w:val="clear" w:color="auto" w:fill="FFFFFF" w:themeFill="background1"/>
            <w:vAlign w:val="bottom"/>
          </w:tcPr>
          <w:p w:rsidR="006E3580" w:rsidRPr="002E590C" w:rsidRDefault="006E3580" w:rsidP="006E3580">
            <w:pPr>
              <w:spacing w:before="100" w:beforeAutospacing="1" w:after="100" w:afterAutospacing="1"/>
              <w:ind w:left="96"/>
              <w:rPr>
                <w:rFonts w:ascii="Calibri" w:hAnsi="Calibri" w:cs="Calibri"/>
                <w:b/>
                <w:sz w:val="22"/>
                <w:szCs w:val="22"/>
                <w:lang w:val="en-GB"/>
              </w:rPr>
            </w:pPr>
            <w:proofErr w:type="spellStart"/>
            <w:r>
              <w:rPr>
                <w:rFonts w:ascii="Calibri" w:hAnsi="Calibri" w:cs="Calibri"/>
                <w:b/>
                <w:sz w:val="22"/>
                <w:szCs w:val="22"/>
                <w:lang w:val="en-GB"/>
              </w:rPr>
              <w:t>Vilar</w:t>
            </w:r>
            <w:proofErr w:type="spellEnd"/>
          </w:p>
        </w:tc>
        <w:tc>
          <w:tcPr>
            <w:tcW w:w="2496" w:type="dxa"/>
            <w:shd w:val="clear" w:color="auto" w:fill="FFFFFF" w:themeFill="background1"/>
            <w:vAlign w:val="bottom"/>
          </w:tcPr>
          <w:p w:rsidR="006E3580" w:rsidRPr="006B419F" w:rsidRDefault="006E3580" w:rsidP="00C6098F">
            <w:pPr>
              <w:spacing w:before="100" w:beforeAutospacing="1" w:after="100" w:afterAutospacing="1"/>
              <w:ind w:left="106"/>
              <w:rPr>
                <w:rFonts w:ascii="Calibri" w:hAnsi="Calibri" w:cs="Calibri"/>
                <w:sz w:val="22"/>
                <w:szCs w:val="22"/>
                <w:lang w:val="en-GB"/>
              </w:rPr>
            </w:pPr>
            <w:proofErr w:type="spellStart"/>
            <w:r>
              <w:rPr>
                <w:rFonts w:ascii="Calibri" w:hAnsi="Calibri" w:cs="Calibri"/>
                <w:sz w:val="22"/>
                <w:szCs w:val="22"/>
                <w:lang w:val="en-GB"/>
              </w:rPr>
              <w:t>Interbolsa</w:t>
            </w:r>
            <w:proofErr w:type="spellEnd"/>
          </w:p>
        </w:tc>
      </w:tr>
      <w:tr w:rsidR="00FC3378" w:rsidRPr="006B419F" w:rsidTr="00FC3378">
        <w:tblPrEx>
          <w:tblCellMar>
            <w:left w:w="108" w:type="dxa"/>
            <w:right w:w="108" w:type="dxa"/>
          </w:tblCellMar>
        </w:tblPrEx>
        <w:trPr>
          <w:trHeight w:val="278"/>
        </w:trPr>
        <w:tc>
          <w:tcPr>
            <w:tcW w:w="1206" w:type="dxa"/>
            <w:tcBorders>
              <w:lef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SE</w:t>
            </w:r>
          </w:p>
        </w:tc>
        <w:tc>
          <w:tcPr>
            <w:tcW w:w="96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37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Christine</w:t>
            </w:r>
          </w:p>
        </w:tc>
        <w:tc>
          <w:tcPr>
            <w:tcW w:w="1819" w:type="dxa"/>
            <w:shd w:val="clear" w:color="auto" w:fill="FFFFFF" w:themeFill="background1"/>
            <w:vAlign w:val="bottom"/>
          </w:tcPr>
          <w:p w:rsidR="00FC3378" w:rsidRPr="002E590C" w:rsidRDefault="00FC3378" w:rsidP="007925CC">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Strandberg</w:t>
            </w:r>
            <w:r>
              <w:rPr>
                <w:rFonts w:ascii="Calibri" w:hAnsi="Calibri" w:cs="Calibri"/>
                <w:b/>
                <w:sz w:val="22"/>
                <w:szCs w:val="22"/>
                <w:lang w:val="en-GB"/>
              </w:rPr>
              <w:t xml:space="preserve">  (TF co-Chair)</w:t>
            </w:r>
          </w:p>
        </w:tc>
        <w:tc>
          <w:tcPr>
            <w:tcW w:w="2496"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SEB</w:t>
            </w:r>
          </w:p>
        </w:tc>
      </w:tr>
      <w:tr w:rsidR="00280E2E"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280E2E" w:rsidRPr="006B419F" w:rsidRDefault="00280E2E" w:rsidP="00482BB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S</w:t>
            </w:r>
            <w:r w:rsidR="00DB0129">
              <w:rPr>
                <w:rFonts w:ascii="Calibri" w:hAnsi="Calibri" w:cs="Calibri"/>
                <w:sz w:val="22"/>
                <w:szCs w:val="22"/>
                <w:lang w:val="en-GB"/>
              </w:rPr>
              <w:t>I</w:t>
            </w:r>
          </w:p>
        </w:tc>
        <w:tc>
          <w:tcPr>
            <w:tcW w:w="969" w:type="dxa"/>
            <w:shd w:val="clear" w:color="auto" w:fill="FFFFFF" w:themeFill="background1"/>
            <w:vAlign w:val="bottom"/>
          </w:tcPr>
          <w:p w:rsidR="00280E2E" w:rsidRPr="006B419F" w:rsidRDefault="00280E2E" w:rsidP="00482BB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Mr</w:t>
            </w:r>
          </w:p>
        </w:tc>
        <w:tc>
          <w:tcPr>
            <w:tcW w:w="1379" w:type="dxa"/>
            <w:shd w:val="clear" w:color="auto" w:fill="FFFFFF" w:themeFill="background1"/>
            <w:vAlign w:val="bottom"/>
          </w:tcPr>
          <w:p w:rsidR="00280E2E" w:rsidRPr="006B419F" w:rsidRDefault="00DB0129" w:rsidP="00482BB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Ro</w:t>
            </w:r>
            <w:r w:rsidR="00280E2E">
              <w:rPr>
                <w:rFonts w:ascii="Calibri" w:hAnsi="Calibri" w:cs="Calibri"/>
                <w:sz w:val="22"/>
                <w:szCs w:val="22"/>
                <w:lang w:val="en-GB"/>
              </w:rPr>
              <w:t>k</w:t>
            </w:r>
          </w:p>
        </w:tc>
        <w:tc>
          <w:tcPr>
            <w:tcW w:w="1819" w:type="dxa"/>
            <w:shd w:val="clear" w:color="auto" w:fill="FFFFFF" w:themeFill="background1"/>
            <w:vAlign w:val="bottom"/>
          </w:tcPr>
          <w:p w:rsidR="00280E2E" w:rsidRPr="002E590C" w:rsidRDefault="00280E2E" w:rsidP="00482BBF">
            <w:pPr>
              <w:spacing w:before="100" w:beforeAutospacing="1" w:after="100" w:afterAutospacing="1"/>
              <w:ind w:left="106"/>
              <w:rPr>
                <w:rFonts w:ascii="Calibri" w:hAnsi="Calibri" w:cs="Calibri"/>
                <w:b/>
                <w:sz w:val="22"/>
                <w:szCs w:val="22"/>
                <w:lang w:val="en-GB"/>
              </w:rPr>
            </w:pPr>
            <w:r>
              <w:rPr>
                <w:rFonts w:ascii="Calibri" w:hAnsi="Calibri" w:cs="Calibri"/>
                <w:b/>
                <w:sz w:val="22"/>
                <w:szCs w:val="22"/>
                <w:lang w:val="en-GB"/>
              </w:rPr>
              <w:t>Sketa</w:t>
            </w:r>
          </w:p>
        </w:tc>
        <w:tc>
          <w:tcPr>
            <w:tcW w:w="2496" w:type="dxa"/>
            <w:shd w:val="clear" w:color="auto" w:fill="FFFFFF" w:themeFill="background1"/>
            <w:vAlign w:val="bottom"/>
          </w:tcPr>
          <w:p w:rsidR="00280E2E" w:rsidRPr="006B419F" w:rsidRDefault="00280E2E" w:rsidP="00482BBF">
            <w:pPr>
              <w:spacing w:before="100" w:beforeAutospacing="1" w:after="100" w:afterAutospacing="1"/>
              <w:ind w:left="106"/>
              <w:rPr>
                <w:rFonts w:ascii="Calibri" w:hAnsi="Calibri" w:cs="Calibri"/>
                <w:sz w:val="22"/>
                <w:szCs w:val="22"/>
                <w:lang w:val="en-GB"/>
              </w:rPr>
            </w:pPr>
            <w:r>
              <w:rPr>
                <w:rFonts w:ascii="Calibri" w:hAnsi="Calibri" w:cs="Calibri"/>
                <w:sz w:val="22"/>
                <w:szCs w:val="22"/>
                <w:lang w:val="en-GB"/>
              </w:rPr>
              <w:t>KDD</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FC3378" w:rsidRPr="006B419F" w:rsidRDefault="00FC3378" w:rsidP="00482BB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SWIFT</w:t>
            </w:r>
          </w:p>
        </w:tc>
        <w:tc>
          <w:tcPr>
            <w:tcW w:w="969" w:type="dxa"/>
            <w:shd w:val="clear" w:color="auto" w:fill="FFFFFF" w:themeFill="background1"/>
            <w:vAlign w:val="bottom"/>
          </w:tcPr>
          <w:p w:rsidR="00FC3378" w:rsidRPr="006B419F" w:rsidRDefault="00FC3378" w:rsidP="00482BB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Mr.</w:t>
            </w:r>
          </w:p>
        </w:tc>
        <w:tc>
          <w:tcPr>
            <w:tcW w:w="1379" w:type="dxa"/>
            <w:shd w:val="clear" w:color="auto" w:fill="FFFFFF" w:themeFill="background1"/>
            <w:vAlign w:val="bottom"/>
          </w:tcPr>
          <w:p w:rsidR="00FC3378" w:rsidRPr="006B419F" w:rsidRDefault="00FC3378" w:rsidP="00482BB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Jacques</w:t>
            </w:r>
          </w:p>
        </w:tc>
        <w:tc>
          <w:tcPr>
            <w:tcW w:w="1819" w:type="dxa"/>
            <w:shd w:val="clear" w:color="auto" w:fill="FFFFFF" w:themeFill="background1"/>
            <w:vAlign w:val="bottom"/>
          </w:tcPr>
          <w:p w:rsidR="00FC3378" w:rsidRPr="002E590C" w:rsidRDefault="00FC3378" w:rsidP="00482BB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Littré</w:t>
            </w:r>
            <w:r>
              <w:rPr>
                <w:rFonts w:ascii="Calibri" w:hAnsi="Calibri" w:cs="Calibri"/>
                <w:b/>
                <w:sz w:val="22"/>
                <w:szCs w:val="22"/>
                <w:lang w:val="en-GB"/>
              </w:rPr>
              <w:t xml:space="preserve"> (TF co-Chair)</w:t>
            </w:r>
          </w:p>
        </w:tc>
        <w:tc>
          <w:tcPr>
            <w:tcW w:w="2496" w:type="dxa"/>
            <w:shd w:val="clear" w:color="auto" w:fill="FFFFFF" w:themeFill="background1"/>
            <w:vAlign w:val="bottom"/>
          </w:tcPr>
          <w:p w:rsidR="00FC3378" w:rsidRPr="006B419F" w:rsidRDefault="00FC3378" w:rsidP="00482BB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SWIFT</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UK &amp; IE</w:t>
            </w:r>
          </w:p>
        </w:tc>
        <w:tc>
          <w:tcPr>
            <w:tcW w:w="96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Ms.</w:t>
            </w:r>
          </w:p>
        </w:tc>
        <w:tc>
          <w:tcPr>
            <w:tcW w:w="137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Mariangela</w:t>
            </w:r>
          </w:p>
        </w:tc>
        <w:tc>
          <w:tcPr>
            <w:tcW w:w="1819" w:type="dxa"/>
            <w:shd w:val="clear" w:color="auto" w:fill="FFFFFF" w:themeFill="background1"/>
            <w:vAlign w:val="bottom"/>
          </w:tcPr>
          <w:p w:rsidR="00FC3378" w:rsidRPr="002E590C" w:rsidRDefault="00FC3378" w:rsidP="007925CC">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Fumagalli</w:t>
            </w:r>
            <w:r>
              <w:rPr>
                <w:rFonts w:ascii="Calibri" w:hAnsi="Calibri" w:cs="Calibri"/>
                <w:b/>
                <w:sz w:val="22"/>
                <w:szCs w:val="22"/>
                <w:lang w:val="en-GB"/>
              </w:rPr>
              <w:t xml:space="preserve"> (TF-co-Chair)</w:t>
            </w:r>
          </w:p>
        </w:tc>
        <w:tc>
          <w:tcPr>
            <w:tcW w:w="2496"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BNP Paribas</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bottom"/>
          </w:tcPr>
          <w:p w:rsidR="00FC3378" w:rsidRPr="006B419F" w:rsidRDefault="00FC3378" w:rsidP="0033425B">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XS</w:t>
            </w:r>
            <w:r>
              <w:rPr>
                <w:rFonts w:ascii="Calibri" w:hAnsi="Calibri" w:cs="Calibri"/>
                <w:sz w:val="22"/>
                <w:szCs w:val="22"/>
                <w:lang w:val="en-GB"/>
              </w:rPr>
              <w:t>/ECSDA</w:t>
            </w:r>
          </w:p>
        </w:tc>
        <w:tc>
          <w:tcPr>
            <w:tcW w:w="96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 xml:space="preserve">Mr. </w:t>
            </w:r>
          </w:p>
        </w:tc>
        <w:tc>
          <w:tcPr>
            <w:tcW w:w="1379"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Jean-Paul</w:t>
            </w:r>
          </w:p>
        </w:tc>
        <w:tc>
          <w:tcPr>
            <w:tcW w:w="1819" w:type="dxa"/>
            <w:shd w:val="clear" w:color="auto" w:fill="FFFFFF" w:themeFill="background1"/>
            <w:vAlign w:val="bottom"/>
          </w:tcPr>
          <w:p w:rsidR="00FC3378" w:rsidRPr="002E590C" w:rsidRDefault="00FC3378" w:rsidP="00C6098F">
            <w:pPr>
              <w:spacing w:before="100" w:beforeAutospacing="1" w:after="100" w:afterAutospacing="1"/>
              <w:ind w:left="106"/>
              <w:rPr>
                <w:rFonts w:ascii="Calibri" w:hAnsi="Calibri" w:cs="Calibri"/>
                <w:b/>
                <w:sz w:val="22"/>
                <w:szCs w:val="22"/>
                <w:lang w:val="en-GB"/>
              </w:rPr>
            </w:pPr>
            <w:r w:rsidRPr="002E590C">
              <w:rPr>
                <w:rFonts w:ascii="Calibri" w:hAnsi="Calibri" w:cs="Calibri"/>
                <w:b/>
                <w:sz w:val="22"/>
                <w:szCs w:val="22"/>
                <w:lang w:val="en-GB"/>
              </w:rPr>
              <w:t>Lambotte</w:t>
            </w:r>
          </w:p>
        </w:tc>
        <w:tc>
          <w:tcPr>
            <w:tcW w:w="2496" w:type="dxa"/>
            <w:shd w:val="clear" w:color="auto" w:fill="FFFFFF" w:themeFill="background1"/>
            <w:vAlign w:val="bottom"/>
          </w:tcPr>
          <w:p w:rsidR="00FC3378" w:rsidRPr="006B419F" w:rsidRDefault="00FC3378" w:rsidP="00C6098F">
            <w:pPr>
              <w:spacing w:before="100" w:beforeAutospacing="1" w:after="100" w:afterAutospacing="1"/>
              <w:ind w:left="106"/>
              <w:rPr>
                <w:rFonts w:ascii="Calibri" w:hAnsi="Calibri" w:cs="Calibri"/>
                <w:sz w:val="22"/>
                <w:szCs w:val="22"/>
                <w:lang w:val="en-GB"/>
              </w:rPr>
            </w:pPr>
            <w:r w:rsidRPr="006B419F">
              <w:rPr>
                <w:rFonts w:ascii="Calibri" w:hAnsi="Calibri" w:cs="Calibri"/>
                <w:sz w:val="22"/>
                <w:szCs w:val="22"/>
                <w:lang w:val="en-GB"/>
              </w:rPr>
              <w:t>Euroclear </w:t>
            </w:r>
          </w:p>
        </w:tc>
      </w:tr>
      <w:tr w:rsidR="006E3580"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center"/>
          </w:tcPr>
          <w:p w:rsidR="006E3580"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AFME</w:t>
            </w:r>
          </w:p>
        </w:tc>
        <w:tc>
          <w:tcPr>
            <w:tcW w:w="969" w:type="dxa"/>
            <w:shd w:val="clear" w:color="auto" w:fill="FFFFFF" w:themeFill="background1"/>
            <w:vAlign w:val="center"/>
          </w:tcPr>
          <w:p w:rsidR="006E3580"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 xml:space="preserve">Mr. </w:t>
            </w:r>
          </w:p>
        </w:tc>
        <w:tc>
          <w:tcPr>
            <w:tcW w:w="1379" w:type="dxa"/>
            <w:shd w:val="clear" w:color="auto" w:fill="FFFFFF" w:themeFill="background1"/>
            <w:vAlign w:val="center"/>
          </w:tcPr>
          <w:p w:rsidR="006E3580" w:rsidRPr="002E590C" w:rsidRDefault="006E3580" w:rsidP="002E590C">
            <w:pPr>
              <w:spacing w:before="0" w:after="0"/>
              <w:rPr>
                <w:rFonts w:ascii="Calibri" w:hAnsi="Calibri" w:cs="Calibri"/>
                <w:sz w:val="22"/>
                <w:szCs w:val="22"/>
                <w:lang w:val="en-GB"/>
              </w:rPr>
            </w:pPr>
            <w:r>
              <w:rPr>
                <w:rFonts w:ascii="Calibri" w:hAnsi="Calibri" w:cs="Calibri"/>
                <w:sz w:val="22"/>
                <w:szCs w:val="22"/>
                <w:lang w:val="en-GB"/>
              </w:rPr>
              <w:t>Michael</w:t>
            </w:r>
          </w:p>
        </w:tc>
        <w:tc>
          <w:tcPr>
            <w:tcW w:w="1819" w:type="dxa"/>
            <w:shd w:val="clear" w:color="auto" w:fill="FFFFFF" w:themeFill="background1"/>
            <w:vAlign w:val="center"/>
          </w:tcPr>
          <w:p w:rsidR="006E3580" w:rsidRDefault="006E3580" w:rsidP="002E590C">
            <w:pPr>
              <w:spacing w:before="0" w:after="0"/>
              <w:ind w:left="106"/>
              <w:rPr>
                <w:rFonts w:ascii="Calibri" w:hAnsi="Calibri" w:cs="Calibri"/>
                <w:b/>
                <w:sz w:val="22"/>
                <w:szCs w:val="22"/>
                <w:lang w:val="en-GB"/>
              </w:rPr>
            </w:pPr>
            <w:r>
              <w:rPr>
                <w:rFonts w:ascii="Calibri" w:hAnsi="Calibri" w:cs="Calibri"/>
                <w:b/>
                <w:sz w:val="22"/>
                <w:szCs w:val="22"/>
                <w:lang w:val="en-GB"/>
              </w:rPr>
              <w:t>Collier</w:t>
            </w:r>
          </w:p>
        </w:tc>
        <w:tc>
          <w:tcPr>
            <w:tcW w:w="2496" w:type="dxa"/>
            <w:shd w:val="clear" w:color="auto" w:fill="FFFFFF" w:themeFill="background1"/>
            <w:vAlign w:val="center"/>
          </w:tcPr>
          <w:p w:rsidR="006E3580" w:rsidRPr="006B419F"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DB</w:t>
            </w:r>
          </w:p>
        </w:tc>
      </w:tr>
      <w:tr w:rsidR="006E3580"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center"/>
          </w:tcPr>
          <w:p w:rsidR="006E3580"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AGC</w:t>
            </w:r>
          </w:p>
        </w:tc>
        <w:tc>
          <w:tcPr>
            <w:tcW w:w="969" w:type="dxa"/>
            <w:shd w:val="clear" w:color="auto" w:fill="FFFFFF" w:themeFill="background1"/>
            <w:vAlign w:val="center"/>
          </w:tcPr>
          <w:p w:rsidR="006E3580"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 xml:space="preserve">Mr. </w:t>
            </w:r>
          </w:p>
          <w:p w:rsidR="006E3580"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 xml:space="preserve">Mr. </w:t>
            </w:r>
          </w:p>
        </w:tc>
        <w:tc>
          <w:tcPr>
            <w:tcW w:w="1379" w:type="dxa"/>
            <w:shd w:val="clear" w:color="auto" w:fill="FFFFFF" w:themeFill="background1"/>
            <w:vAlign w:val="center"/>
          </w:tcPr>
          <w:p w:rsidR="006E3580" w:rsidRDefault="006E3580" w:rsidP="002E590C">
            <w:pPr>
              <w:spacing w:before="0" w:after="0"/>
              <w:rPr>
                <w:rFonts w:ascii="Calibri" w:hAnsi="Calibri" w:cs="Calibri"/>
                <w:sz w:val="22"/>
                <w:szCs w:val="22"/>
                <w:lang w:val="en-GB"/>
              </w:rPr>
            </w:pPr>
            <w:r>
              <w:rPr>
                <w:rFonts w:ascii="Calibri" w:hAnsi="Calibri" w:cs="Calibri"/>
                <w:sz w:val="22"/>
                <w:szCs w:val="22"/>
                <w:lang w:val="en-GB"/>
              </w:rPr>
              <w:t>Derek</w:t>
            </w:r>
          </w:p>
          <w:p w:rsidR="006E3580" w:rsidRPr="002E590C" w:rsidRDefault="006E3580" w:rsidP="002E590C">
            <w:pPr>
              <w:spacing w:before="0" w:after="0"/>
              <w:rPr>
                <w:rFonts w:ascii="Calibri" w:hAnsi="Calibri" w:cs="Calibri"/>
                <w:sz w:val="22"/>
                <w:szCs w:val="22"/>
                <w:lang w:val="en-GB"/>
              </w:rPr>
            </w:pPr>
            <w:r>
              <w:rPr>
                <w:rFonts w:ascii="Calibri" w:hAnsi="Calibri" w:cs="Calibri"/>
                <w:sz w:val="22"/>
                <w:szCs w:val="22"/>
                <w:lang w:val="en-GB"/>
              </w:rPr>
              <w:t>John</w:t>
            </w:r>
          </w:p>
        </w:tc>
        <w:tc>
          <w:tcPr>
            <w:tcW w:w="1819" w:type="dxa"/>
            <w:shd w:val="clear" w:color="auto" w:fill="FFFFFF" w:themeFill="background1"/>
            <w:vAlign w:val="center"/>
          </w:tcPr>
          <w:p w:rsidR="006E3580" w:rsidRDefault="006E3580" w:rsidP="002E590C">
            <w:pPr>
              <w:spacing w:before="0" w:after="0"/>
              <w:ind w:left="106"/>
              <w:rPr>
                <w:rFonts w:ascii="Calibri" w:hAnsi="Calibri" w:cs="Calibri"/>
                <w:b/>
                <w:sz w:val="22"/>
                <w:szCs w:val="22"/>
                <w:lang w:val="en-GB"/>
              </w:rPr>
            </w:pPr>
            <w:r>
              <w:rPr>
                <w:rFonts w:ascii="Calibri" w:hAnsi="Calibri" w:cs="Calibri"/>
                <w:b/>
                <w:sz w:val="22"/>
                <w:szCs w:val="22"/>
                <w:lang w:val="en-GB"/>
              </w:rPr>
              <w:t>Coyle</w:t>
            </w:r>
          </w:p>
          <w:p w:rsidR="006E3580" w:rsidRDefault="006E3580" w:rsidP="002E590C">
            <w:pPr>
              <w:spacing w:before="0" w:after="0"/>
              <w:ind w:left="106"/>
              <w:rPr>
                <w:rFonts w:ascii="Calibri" w:hAnsi="Calibri" w:cs="Calibri"/>
                <w:b/>
                <w:sz w:val="22"/>
                <w:szCs w:val="22"/>
                <w:lang w:val="en-GB"/>
              </w:rPr>
            </w:pPr>
            <w:r>
              <w:rPr>
                <w:rFonts w:ascii="Calibri" w:hAnsi="Calibri" w:cs="Calibri"/>
                <w:b/>
                <w:sz w:val="22"/>
                <w:szCs w:val="22"/>
                <w:lang w:val="en-GB"/>
              </w:rPr>
              <w:t>Travers</w:t>
            </w:r>
          </w:p>
        </w:tc>
        <w:tc>
          <w:tcPr>
            <w:tcW w:w="2496" w:type="dxa"/>
            <w:shd w:val="clear" w:color="auto" w:fill="FFFFFF" w:themeFill="background1"/>
            <w:vAlign w:val="center"/>
          </w:tcPr>
          <w:p w:rsidR="006E3580"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BBH</w:t>
            </w:r>
          </w:p>
          <w:p w:rsidR="006E3580" w:rsidRPr="006B419F"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BBH</w:t>
            </w:r>
          </w:p>
        </w:tc>
      </w:tr>
      <w:tr w:rsidR="00FC3378" w:rsidRPr="006B419F" w:rsidTr="00FC3378">
        <w:tblPrEx>
          <w:tblCellMar>
            <w:left w:w="108" w:type="dxa"/>
            <w:right w:w="108" w:type="dxa"/>
          </w:tblCellMar>
        </w:tblPrEx>
        <w:tc>
          <w:tcPr>
            <w:tcW w:w="1206" w:type="dxa"/>
            <w:tcBorders>
              <w:left w:val="single" w:sz="4" w:space="0" w:color="auto"/>
            </w:tcBorders>
            <w:shd w:val="clear" w:color="auto" w:fill="FFFFFF" w:themeFill="background1"/>
            <w:vAlign w:val="center"/>
          </w:tcPr>
          <w:p w:rsidR="00FC3378" w:rsidRPr="006B419F" w:rsidRDefault="00FC3378" w:rsidP="002E590C">
            <w:pPr>
              <w:spacing w:before="0" w:after="0"/>
              <w:ind w:left="106"/>
              <w:rPr>
                <w:rFonts w:ascii="Calibri" w:hAnsi="Calibri" w:cs="Calibri"/>
                <w:sz w:val="22"/>
                <w:szCs w:val="22"/>
                <w:lang w:val="en-GB"/>
              </w:rPr>
            </w:pPr>
            <w:r>
              <w:rPr>
                <w:rFonts w:ascii="Calibri" w:hAnsi="Calibri" w:cs="Calibri"/>
                <w:sz w:val="22"/>
                <w:szCs w:val="22"/>
                <w:lang w:val="en-GB"/>
              </w:rPr>
              <w:t>European Issuers</w:t>
            </w:r>
          </w:p>
        </w:tc>
        <w:tc>
          <w:tcPr>
            <w:tcW w:w="969" w:type="dxa"/>
            <w:shd w:val="clear" w:color="auto" w:fill="FFFFFF" w:themeFill="background1"/>
            <w:vAlign w:val="center"/>
          </w:tcPr>
          <w:p w:rsidR="006E3580" w:rsidRDefault="006E3580" w:rsidP="002E590C">
            <w:pPr>
              <w:spacing w:before="0" w:after="0"/>
              <w:ind w:left="106"/>
              <w:rPr>
                <w:rFonts w:ascii="Calibri" w:hAnsi="Calibri" w:cs="Calibri"/>
                <w:sz w:val="22"/>
                <w:szCs w:val="22"/>
                <w:lang w:val="en-GB"/>
              </w:rPr>
            </w:pPr>
            <w:r>
              <w:rPr>
                <w:rFonts w:ascii="Calibri" w:hAnsi="Calibri" w:cs="Calibri"/>
                <w:sz w:val="22"/>
                <w:szCs w:val="22"/>
                <w:lang w:val="en-GB"/>
              </w:rPr>
              <w:t>Ms.</w:t>
            </w:r>
          </w:p>
          <w:p w:rsidR="00FC3378" w:rsidRPr="006B419F" w:rsidRDefault="00280E2E" w:rsidP="002E590C">
            <w:pPr>
              <w:spacing w:before="0" w:after="0"/>
              <w:ind w:left="106"/>
              <w:rPr>
                <w:rFonts w:ascii="Calibri" w:hAnsi="Calibri" w:cs="Calibri"/>
                <w:sz w:val="22"/>
                <w:szCs w:val="22"/>
                <w:lang w:val="en-GB"/>
              </w:rPr>
            </w:pPr>
            <w:r>
              <w:rPr>
                <w:rFonts w:ascii="Calibri" w:hAnsi="Calibri" w:cs="Calibri"/>
                <w:sz w:val="22"/>
                <w:szCs w:val="22"/>
                <w:lang w:val="en-GB"/>
              </w:rPr>
              <w:t>Mr.</w:t>
            </w:r>
          </w:p>
        </w:tc>
        <w:tc>
          <w:tcPr>
            <w:tcW w:w="1379" w:type="dxa"/>
            <w:shd w:val="clear" w:color="auto" w:fill="FFFFFF" w:themeFill="background1"/>
            <w:vAlign w:val="center"/>
          </w:tcPr>
          <w:p w:rsidR="006E3580" w:rsidRDefault="006E3580" w:rsidP="002E590C">
            <w:pPr>
              <w:spacing w:before="0" w:after="0"/>
              <w:rPr>
                <w:rFonts w:ascii="Calibri" w:hAnsi="Calibri" w:cs="Calibri"/>
                <w:sz w:val="22"/>
                <w:szCs w:val="22"/>
                <w:lang w:val="en-GB"/>
              </w:rPr>
            </w:pPr>
            <w:r>
              <w:rPr>
                <w:rFonts w:ascii="Calibri" w:hAnsi="Calibri" w:cs="Calibri"/>
                <w:sz w:val="22"/>
                <w:szCs w:val="22"/>
                <w:lang w:val="en-GB"/>
              </w:rPr>
              <w:t>Florence</w:t>
            </w:r>
          </w:p>
          <w:p w:rsidR="00FC3378" w:rsidRPr="002E590C" w:rsidRDefault="00FC3378" w:rsidP="002E590C">
            <w:pPr>
              <w:spacing w:before="0" w:after="0"/>
              <w:rPr>
                <w:rFonts w:ascii="Calibri" w:hAnsi="Calibri" w:cs="Calibri"/>
                <w:sz w:val="22"/>
                <w:szCs w:val="22"/>
                <w:lang w:val="en-GB"/>
              </w:rPr>
            </w:pPr>
            <w:r w:rsidRPr="002E590C">
              <w:rPr>
                <w:rFonts w:ascii="Calibri" w:hAnsi="Calibri" w:cs="Calibri"/>
                <w:sz w:val="22"/>
                <w:szCs w:val="22"/>
                <w:lang w:val="en-GB"/>
              </w:rPr>
              <w:t>Benjamin</w:t>
            </w:r>
          </w:p>
        </w:tc>
        <w:tc>
          <w:tcPr>
            <w:tcW w:w="1819" w:type="dxa"/>
            <w:shd w:val="clear" w:color="auto" w:fill="FFFFFF" w:themeFill="background1"/>
            <w:vAlign w:val="center"/>
          </w:tcPr>
          <w:p w:rsidR="006E3580" w:rsidRDefault="006E3580" w:rsidP="002E590C">
            <w:pPr>
              <w:spacing w:before="0" w:after="0"/>
              <w:ind w:left="106"/>
              <w:rPr>
                <w:rFonts w:ascii="Calibri" w:hAnsi="Calibri" w:cs="Calibri"/>
                <w:b/>
                <w:sz w:val="22"/>
                <w:szCs w:val="22"/>
                <w:lang w:val="en-GB"/>
              </w:rPr>
            </w:pPr>
            <w:proofErr w:type="spellStart"/>
            <w:r>
              <w:rPr>
                <w:rFonts w:ascii="Calibri" w:hAnsi="Calibri" w:cs="Calibri"/>
                <w:b/>
                <w:sz w:val="22"/>
                <w:szCs w:val="22"/>
                <w:lang w:val="en-GB"/>
              </w:rPr>
              <w:t>Binten</w:t>
            </w:r>
            <w:proofErr w:type="spellEnd"/>
          </w:p>
          <w:p w:rsidR="00FC3378" w:rsidRPr="002E590C" w:rsidRDefault="00280E2E" w:rsidP="002E590C">
            <w:pPr>
              <w:spacing w:before="0" w:after="0"/>
              <w:ind w:left="106"/>
              <w:rPr>
                <w:rFonts w:ascii="Calibri" w:hAnsi="Calibri" w:cs="Calibri"/>
                <w:b/>
                <w:sz w:val="22"/>
                <w:szCs w:val="22"/>
                <w:lang w:val="en-GB"/>
              </w:rPr>
            </w:pPr>
            <w:proofErr w:type="spellStart"/>
            <w:r>
              <w:rPr>
                <w:rFonts w:ascii="Calibri" w:hAnsi="Calibri" w:cs="Calibri"/>
                <w:b/>
                <w:sz w:val="22"/>
                <w:szCs w:val="22"/>
                <w:lang w:val="en-GB"/>
              </w:rPr>
              <w:t>Debe</w:t>
            </w:r>
            <w:r w:rsidR="00FC3378" w:rsidRPr="002E590C">
              <w:rPr>
                <w:rFonts w:ascii="Calibri" w:hAnsi="Calibri" w:cs="Calibri"/>
                <w:b/>
                <w:sz w:val="22"/>
                <w:szCs w:val="22"/>
                <w:lang w:val="en-GB"/>
              </w:rPr>
              <w:t>rg</w:t>
            </w:r>
            <w:proofErr w:type="spellEnd"/>
          </w:p>
        </w:tc>
        <w:tc>
          <w:tcPr>
            <w:tcW w:w="2496" w:type="dxa"/>
            <w:shd w:val="clear" w:color="auto" w:fill="FFFFFF" w:themeFill="background1"/>
            <w:vAlign w:val="center"/>
          </w:tcPr>
          <w:p w:rsidR="00FC3378" w:rsidRPr="006B419F" w:rsidRDefault="00FC3378" w:rsidP="002E590C">
            <w:pPr>
              <w:spacing w:before="0" w:after="0"/>
              <w:ind w:left="106"/>
              <w:rPr>
                <w:rFonts w:ascii="Calibri" w:hAnsi="Calibri" w:cs="Calibri"/>
                <w:sz w:val="22"/>
                <w:szCs w:val="22"/>
                <w:lang w:val="en-GB"/>
              </w:rPr>
            </w:pPr>
          </w:p>
        </w:tc>
      </w:tr>
    </w:tbl>
    <w:p w:rsidR="004E61AC" w:rsidRPr="002A3E6E" w:rsidRDefault="004E61AC" w:rsidP="004E61AC">
      <w:pPr>
        <w:pStyle w:val="ListParagraph"/>
        <w:numPr>
          <w:ilvl w:val="0"/>
          <w:numId w:val="0"/>
        </w:numPr>
        <w:ind w:left="360"/>
        <w:jc w:val="both"/>
      </w:pPr>
      <w:bookmarkStart w:id="3" w:name="OLE_LINK5"/>
      <w:bookmarkStart w:id="4" w:name="OLE_LINK8"/>
      <w:bookmarkStart w:id="5" w:name="_Toc436145646"/>
      <w:bookmarkStart w:id="6" w:name="_Toc450127689"/>
      <w:bookmarkStart w:id="7" w:name="_Toc482870653"/>
      <w:bookmarkStart w:id="8" w:name="_Toc513565020"/>
      <w:bookmarkEnd w:id="1"/>
      <w:bookmarkEnd w:id="2"/>
    </w:p>
    <w:p w:rsidR="001E563E" w:rsidRDefault="001E563E" w:rsidP="00FE166B">
      <w:pPr>
        <w:pStyle w:val="Heading1"/>
        <w:jc w:val="both"/>
      </w:pPr>
      <w:r w:rsidRPr="00D23236">
        <w:t xml:space="preserve">Review of </w:t>
      </w:r>
      <w:r>
        <w:t>Draft MCR for ISO Proxy Voting</w:t>
      </w:r>
      <w:r w:rsidRPr="00D23236">
        <w:t xml:space="preserve"> Messages</w:t>
      </w:r>
    </w:p>
    <w:p w:rsidR="00076711" w:rsidRDefault="00BC669C" w:rsidP="00BC669C">
      <w:pPr>
        <w:pStyle w:val="Heading2"/>
      </w:pPr>
      <w:r>
        <w:t>CR16</w:t>
      </w:r>
      <w:r w:rsidR="007A710B">
        <w:t xml:space="preserve"> – </w:t>
      </w:r>
      <w:r>
        <w:t>R</w:t>
      </w:r>
      <w:r w:rsidRPr="00BC669C">
        <w:t xml:space="preserve">ename PreviousReference in Meeting Instruction Cancellation Request </w:t>
      </w:r>
      <w:r>
        <w:t>(seev.005</w:t>
      </w:r>
      <w:r w:rsidR="007A710B">
        <w:t xml:space="preserve">) </w:t>
      </w:r>
    </w:p>
    <w:p w:rsidR="007A710B" w:rsidRDefault="00BC669C" w:rsidP="00BC669C">
      <w:pPr>
        <w:jc w:val="both"/>
      </w:pPr>
      <w:r>
        <w:t>Currently the instruction cancellation message can only cancel the whole instruction message and not a single instruction if several instructions are present in the message.</w:t>
      </w:r>
      <w:bookmarkStart w:id="9" w:name="_GoBack"/>
      <w:bookmarkEnd w:id="9"/>
    </w:p>
    <w:p w:rsidR="00BC669C" w:rsidRPr="002963C5" w:rsidRDefault="00BC669C" w:rsidP="002963C5">
      <w:pPr>
        <w:pStyle w:val="ListParagraph"/>
        <w:numPr>
          <w:ilvl w:val="0"/>
          <w:numId w:val="27"/>
        </w:numPr>
        <w:jc w:val="both"/>
      </w:pPr>
      <w:r w:rsidRPr="002963C5">
        <w:rPr>
          <w:b/>
          <w:u w:val="single"/>
        </w:rPr>
        <w:t>Action</w:t>
      </w:r>
      <w:r w:rsidRPr="002963C5">
        <w:t xml:space="preserve">: </w:t>
      </w:r>
      <w:r w:rsidRPr="002963C5">
        <w:rPr>
          <w:u w:val="single"/>
        </w:rPr>
        <w:t>NMPG and associations members</w:t>
      </w:r>
      <w:r w:rsidRPr="002963C5">
        <w:t xml:space="preserve"> to provide </w:t>
      </w:r>
      <w:r w:rsidR="003766F5" w:rsidRPr="002963C5">
        <w:t xml:space="preserve">feedback </w:t>
      </w:r>
      <w:r w:rsidRPr="002963C5">
        <w:t xml:space="preserve">on whether </w:t>
      </w:r>
      <w:r w:rsidR="003766F5" w:rsidRPr="002963C5">
        <w:t xml:space="preserve">the instruction message should be able to carry several </w:t>
      </w:r>
      <w:proofErr w:type="gramStart"/>
      <w:r w:rsidR="003766F5" w:rsidRPr="002963C5">
        <w:t>instruction</w:t>
      </w:r>
      <w:proofErr w:type="gramEnd"/>
      <w:r w:rsidR="003766F5" w:rsidRPr="002963C5">
        <w:t xml:space="preserve"> in the same message or if we should restrict it to a single instruction per message.</w:t>
      </w:r>
      <w:r w:rsidRPr="002963C5">
        <w:t xml:space="preserve"> </w:t>
      </w:r>
    </w:p>
    <w:p w:rsidR="00E32AFA" w:rsidRDefault="00E32AFA" w:rsidP="00BC669C">
      <w:pPr>
        <w:jc w:val="both"/>
        <w:rPr>
          <w:lang w:val="en-GB"/>
        </w:rPr>
      </w:pPr>
      <w:r>
        <w:rPr>
          <w:lang w:val="en-GB"/>
        </w:rPr>
        <w:t xml:space="preserve">Depending on the feedback, </w:t>
      </w:r>
      <w:proofErr w:type="gramStart"/>
      <w:r>
        <w:rPr>
          <w:lang w:val="en-GB"/>
        </w:rPr>
        <w:t>If</w:t>
      </w:r>
      <w:proofErr w:type="gramEnd"/>
      <w:r>
        <w:rPr>
          <w:lang w:val="en-GB"/>
        </w:rPr>
        <w:t xml:space="preserve"> multiple instructions are allowed, we will need to:</w:t>
      </w:r>
    </w:p>
    <w:p w:rsidR="00BC669C" w:rsidRDefault="00E32AFA" w:rsidP="00E32AFA">
      <w:pPr>
        <w:pStyle w:val="ListParagraph"/>
        <w:numPr>
          <w:ilvl w:val="0"/>
          <w:numId w:val="28"/>
        </w:numPr>
        <w:jc w:val="both"/>
      </w:pPr>
      <w:proofErr w:type="gramStart"/>
      <w:r w:rsidRPr="00E32AFA">
        <w:t>adapt</w:t>
      </w:r>
      <w:proofErr w:type="gramEnd"/>
      <w:r w:rsidRPr="00E32AFA">
        <w:t xml:space="preserve"> the instruction cancellation </w:t>
      </w:r>
      <w:r>
        <w:t>so as to be able to cancel a single instruction in the instruction message.</w:t>
      </w:r>
    </w:p>
    <w:p w:rsidR="00E32AFA" w:rsidRPr="00E32AFA" w:rsidRDefault="00E32AFA" w:rsidP="00E32AFA">
      <w:pPr>
        <w:pStyle w:val="ListParagraph"/>
        <w:numPr>
          <w:ilvl w:val="0"/>
          <w:numId w:val="28"/>
        </w:numPr>
        <w:jc w:val="both"/>
      </w:pPr>
      <w:r>
        <w:t>Adapt the status message so as to be able to provide a status for each single instruction in the instruction message.</w:t>
      </w:r>
    </w:p>
    <w:p w:rsidR="003766F5" w:rsidRDefault="00E32AFA" w:rsidP="00BC669C">
      <w:pPr>
        <w:jc w:val="both"/>
        <w:rPr>
          <w:lang w:val="en-GB"/>
        </w:rPr>
      </w:pPr>
      <w:r>
        <w:rPr>
          <w:lang w:val="en-GB"/>
        </w:rPr>
        <w:lastRenderedPageBreak/>
        <w:t>If a single instruction only per instruction message is allowed, we will need to adapt the instruction message to prevent to repeat the instruction part.</w:t>
      </w:r>
    </w:p>
    <w:p w:rsidR="00E32AFA" w:rsidRPr="00E32AFA" w:rsidRDefault="00E32AFA" w:rsidP="00BC669C">
      <w:pPr>
        <w:jc w:val="both"/>
        <w:rPr>
          <w:u w:val="single"/>
          <w:lang w:val="en-GB"/>
        </w:rPr>
      </w:pPr>
      <w:r w:rsidRPr="00E32AFA">
        <w:rPr>
          <w:u w:val="single"/>
          <w:lang w:val="en-GB"/>
        </w:rPr>
        <w:t>Pros and Cons</w:t>
      </w:r>
      <w:r>
        <w:rPr>
          <w:u w:val="single"/>
          <w:lang w:val="en-GB"/>
        </w:rPr>
        <w:t xml:space="preserve"> (provided by Christine)</w:t>
      </w:r>
    </w:p>
    <w:tbl>
      <w:tblPr>
        <w:tblStyle w:val="TableGrid"/>
        <w:tblW w:w="0" w:type="auto"/>
        <w:tblLook w:val="04A0" w:firstRow="1" w:lastRow="0" w:firstColumn="1" w:lastColumn="0" w:noHBand="0" w:noVBand="1"/>
      </w:tblPr>
      <w:tblGrid>
        <w:gridCol w:w="4759"/>
        <w:gridCol w:w="4759"/>
      </w:tblGrid>
      <w:tr w:rsidR="00E32AFA" w:rsidTr="00E32AFA">
        <w:tc>
          <w:tcPr>
            <w:tcW w:w="4759" w:type="dxa"/>
          </w:tcPr>
          <w:p w:rsidR="00E32AFA" w:rsidRDefault="00E32AFA" w:rsidP="00E32AFA">
            <w:pPr>
              <w:spacing w:before="0" w:after="0"/>
              <w:jc w:val="center"/>
              <w:rPr>
                <w:lang w:val="en-GB"/>
              </w:rPr>
            </w:pPr>
            <w:r>
              <w:rPr>
                <w:lang w:val="en-GB"/>
              </w:rPr>
              <w:t>One instruction per message</w:t>
            </w:r>
          </w:p>
        </w:tc>
        <w:tc>
          <w:tcPr>
            <w:tcW w:w="4759" w:type="dxa"/>
          </w:tcPr>
          <w:p w:rsidR="00E32AFA" w:rsidRDefault="00E32AFA" w:rsidP="00E32AFA">
            <w:pPr>
              <w:spacing w:before="0" w:after="0"/>
              <w:jc w:val="center"/>
              <w:rPr>
                <w:lang w:val="en-GB"/>
              </w:rPr>
            </w:pPr>
            <w:r>
              <w:rPr>
                <w:lang w:val="en-GB"/>
              </w:rPr>
              <w:t>Several instructions per message</w:t>
            </w:r>
          </w:p>
        </w:tc>
      </w:tr>
      <w:tr w:rsidR="00E32AFA" w:rsidTr="00E32AFA">
        <w:tc>
          <w:tcPr>
            <w:tcW w:w="4759" w:type="dxa"/>
          </w:tcPr>
          <w:p w:rsidR="00E32AFA" w:rsidRDefault="00E32AFA" w:rsidP="00E32AFA">
            <w:r w:rsidRPr="00E32AFA">
              <w:rPr>
                <w:u w:val="single"/>
              </w:rPr>
              <w:t>Pros</w:t>
            </w:r>
            <w:r>
              <w:t>: Simple messaging flow – easy to report status for the sender without risk of confusion for the receiver; allows cancellation of one specific instruction without standards changes</w:t>
            </w:r>
          </w:p>
          <w:p w:rsidR="00E32AFA" w:rsidRDefault="00E32AFA" w:rsidP="00E32AFA">
            <w:r w:rsidRPr="00E32AFA">
              <w:rPr>
                <w:u w:val="single"/>
              </w:rPr>
              <w:t>Cons</w:t>
            </w:r>
            <w:r>
              <w:t>: Results in an increase of the number of messages sent</w:t>
            </w:r>
          </w:p>
          <w:p w:rsidR="00E32AFA" w:rsidRDefault="00E32AFA" w:rsidP="00E32AFA">
            <w:pPr>
              <w:spacing w:before="0" w:after="0"/>
              <w:jc w:val="both"/>
              <w:rPr>
                <w:lang w:val="en-GB"/>
              </w:rPr>
            </w:pPr>
          </w:p>
        </w:tc>
        <w:tc>
          <w:tcPr>
            <w:tcW w:w="4759" w:type="dxa"/>
          </w:tcPr>
          <w:p w:rsidR="00E32AFA" w:rsidRDefault="00E32AFA" w:rsidP="00E32AFA">
            <w:r w:rsidRPr="00E32AFA">
              <w:rPr>
                <w:u w:val="single"/>
              </w:rPr>
              <w:t>Pros</w:t>
            </w:r>
            <w:r>
              <w:t>: The ability to aggregate instructions reduces the number of messages sent</w:t>
            </w:r>
          </w:p>
          <w:p w:rsidR="00E32AFA" w:rsidRDefault="00E32AFA" w:rsidP="00E32AFA"/>
          <w:p w:rsidR="00E32AFA" w:rsidRDefault="00E32AFA" w:rsidP="00E32AFA">
            <w:r w:rsidRPr="00E32AFA">
              <w:rPr>
                <w:u w:val="single"/>
              </w:rPr>
              <w:t>Cons</w:t>
            </w:r>
            <w:r>
              <w:t>: Complex messaging flow – basically, each message (both instruction and status) needs to be “unpacked” before processing, and all instructions in a message need to be cancelled if one is to be cancelled (under the current standards)</w:t>
            </w:r>
          </w:p>
          <w:p w:rsidR="00E32AFA" w:rsidRDefault="00E32AFA" w:rsidP="00E32AFA">
            <w:pPr>
              <w:spacing w:before="0" w:after="0"/>
              <w:jc w:val="both"/>
              <w:rPr>
                <w:lang w:val="en-GB"/>
              </w:rPr>
            </w:pPr>
          </w:p>
        </w:tc>
      </w:tr>
    </w:tbl>
    <w:p w:rsidR="004C000F" w:rsidRDefault="004C000F" w:rsidP="004C000F">
      <w:pPr>
        <w:pStyle w:val="Heading2"/>
      </w:pPr>
      <w:r>
        <w:t xml:space="preserve">CR17– </w:t>
      </w:r>
      <w:r w:rsidRPr="004C000F">
        <w:t>Rename all RightsHolder elements as Shareholder in all Messages</w:t>
      </w:r>
      <w:r>
        <w:t xml:space="preserve"> </w:t>
      </w:r>
    </w:p>
    <w:p w:rsidR="007036EA" w:rsidRDefault="007036EA" w:rsidP="007036EA">
      <w:pPr>
        <w:jc w:val="both"/>
        <w:rPr>
          <w:lang w:val="en-GB"/>
        </w:rPr>
      </w:pPr>
      <w:r>
        <w:rPr>
          <w:lang w:val="en-GB"/>
        </w:rPr>
        <w:t>The following was agreed by the TF:</w:t>
      </w:r>
    </w:p>
    <w:p w:rsidR="004C000F" w:rsidRDefault="004C000F" w:rsidP="00BC669C">
      <w:pPr>
        <w:jc w:val="both"/>
        <w:rPr>
          <w:lang w:val="en-GB"/>
        </w:rPr>
      </w:pPr>
      <w:r>
        <w:rPr>
          <w:lang w:val="en-GB"/>
        </w:rPr>
        <w:t>Remove the CR as we decided already earlier to keep the RightsHolder term instead of Shareholder in order to also cover the bondholder.</w:t>
      </w:r>
    </w:p>
    <w:p w:rsidR="004C000F" w:rsidRDefault="007036EA" w:rsidP="007036EA">
      <w:pPr>
        <w:pStyle w:val="Heading2"/>
      </w:pPr>
      <w:r>
        <w:t>Other/New Requirements</w:t>
      </w:r>
    </w:p>
    <w:p w:rsidR="007036EA" w:rsidRDefault="007036EA" w:rsidP="007036EA">
      <w:pPr>
        <w:jc w:val="both"/>
        <w:rPr>
          <w:lang w:val="en-GB"/>
        </w:rPr>
      </w:pPr>
      <w:r>
        <w:rPr>
          <w:lang w:val="en-GB"/>
        </w:rPr>
        <w:t>Add a new CR for</w:t>
      </w:r>
      <w:r w:rsidRPr="007036EA">
        <w:rPr>
          <w:lang w:val="en-GB"/>
        </w:rPr>
        <w:t xml:space="preserve"> the </w:t>
      </w:r>
      <w:r w:rsidRPr="00FD5F7D">
        <w:rPr>
          <w:rStyle w:val="PageNumber"/>
        </w:rPr>
        <w:t>MeetingVoteExecutionConfirmation</w:t>
      </w:r>
      <w:r>
        <w:rPr>
          <w:rStyle w:val="PageNumber"/>
        </w:rPr>
        <w:t xml:space="preserve"> (</w:t>
      </w:r>
      <w:r w:rsidRPr="007036EA">
        <w:rPr>
          <w:lang w:val="en-GB"/>
        </w:rPr>
        <w:t>seev.007) message</w:t>
      </w:r>
      <w:r>
        <w:rPr>
          <w:lang w:val="en-GB"/>
        </w:rPr>
        <w:t xml:space="preserve"> in order to</w:t>
      </w:r>
      <w:r w:rsidRPr="007036EA">
        <w:rPr>
          <w:lang w:val="en-GB"/>
        </w:rPr>
        <w:t xml:space="preserve"> </w:t>
      </w:r>
      <w:r>
        <w:rPr>
          <w:lang w:val="en-GB"/>
        </w:rPr>
        <w:t>set the “StandingInstructionIndicator” element as optional as it does not make sense to have it mandatory.</w:t>
      </w:r>
    </w:p>
    <w:p w:rsidR="007036EA" w:rsidRPr="007036EA" w:rsidRDefault="007036EA" w:rsidP="007036EA">
      <w:pPr>
        <w:jc w:val="both"/>
        <w:rPr>
          <w:lang w:val="en-GB"/>
        </w:rPr>
      </w:pPr>
      <w:r>
        <w:rPr>
          <w:lang w:val="en-GB"/>
        </w:rPr>
        <w:t xml:space="preserve">Add a new CR for the MeetingResultsDissemination (seev.008) so as to align it with other changes made in the other messages like for instance the removal of the Amendments sequence to replace it with a NEWM and REPL function type similar to CA ISO 20022 messages.   </w:t>
      </w:r>
    </w:p>
    <w:p w:rsidR="004C000F" w:rsidRDefault="007036EA" w:rsidP="007036EA">
      <w:pPr>
        <w:pStyle w:val="Heading2"/>
      </w:pPr>
      <w:r>
        <w:t>Questions from Daniel (DE)</w:t>
      </w:r>
    </w:p>
    <w:p w:rsidR="00C60F16" w:rsidRDefault="00C60F16" w:rsidP="00C60F16">
      <w:r>
        <w:rPr>
          <w:b/>
          <w:bCs/>
        </w:rPr>
        <w:t>Q1. Meeting Instruction: confirmation of recording and counting of votes</w:t>
      </w:r>
    </w:p>
    <w:p w:rsidR="00C60F16" w:rsidRDefault="00C60F16" w:rsidP="00C60F16">
      <w:r>
        <w:t>The “confirmation of recording and counting of votes” is to be provided by the issuer upon request. While the request can also be sent separately from the instruction and even after the meeting, an STP process with major institutional clients, who will require such a confirmation for all meetings, should foresee that such a confirmation can already be requested at the time of submitting the client instruction by adding a simple flag. Therefore, we request a flag in the instruction to request a confirmation of recording and counting of votes.</w:t>
      </w:r>
    </w:p>
    <w:p w:rsidR="00C60F16" w:rsidRDefault="00D7200B" w:rsidP="00C60F16">
      <w:pPr>
        <w:rPr>
          <w:u w:val="single"/>
        </w:rPr>
      </w:pPr>
      <w:r w:rsidRPr="00D7200B">
        <w:rPr>
          <w:u w:val="single"/>
        </w:rPr>
        <w:t xml:space="preserve">Answer/Comments: </w:t>
      </w:r>
      <w:r w:rsidR="00C60F16" w:rsidRPr="00D7200B">
        <w:rPr>
          <w:u w:val="single"/>
        </w:rPr>
        <w:t> </w:t>
      </w:r>
    </w:p>
    <w:p w:rsidR="00D7200B" w:rsidRDefault="00D7200B" w:rsidP="00C60F16">
      <w:pPr>
        <w:rPr>
          <w:bCs/>
          <w:lang w:val="en-GB" w:eastAsia="en-GB"/>
        </w:rPr>
      </w:pPr>
      <w:r>
        <w:rPr>
          <w:bCs/>
          <w:lang w:val="en-GB" w:eastAsia="en-GB"/>
        </w:rPr>
        <w:t>The message contains already such a flag with the “</w:t>
      </w:r>
      <w:r w:rsidRPr="00D7200B">
        <w:rPr>
          <w:bCs/>
          <w:lang w:val="en-GB" w:eastAsia="en-GB"/>
        </w:rPr>
        <w:t>VoteExecutionConfirmation</w:t>
      </w:r>
      <w:r>
        <w:rPr>
          <w:bCs/>
          <w:lang w:val="en-GB" w:eastAsia="en-GB"/>
        </w:rPr>
        <w:t xml:space="preserve">” indicator (flag). The question remains eventually whether we should reuse that flag or alternatively create a new separate </w:t>
      </w:r>
      <w:proofErr w:type="gramStart"/>
      <w:r>
        <w:rPr>
          <w:bCs/>
          <w:lang w:val="en-GB" w:eastAsia="en-GB"/>
        </w:rPr>
        <w:t>message ?</w:t>
      </w:r>
      <w:proofErr w:type="gramEnd"/>
    </w:p>
    <w:p w:rsidR="00D7200B" w:rsidRPr="00D7200B" w:rsidRDefault="00D7200B" w:rsidP="00C60F16">
      <w:pPr>
        <w:rPr>
          <w:u w:val="single"/>
        </w:rPr>
      </w:pPr>
      <w:r>
        <w:rPr>
          <w:bCs/>
          <w:lang w:val="en-GB" w:eastAsia="en-GB"/>
        </w:rPr>
        <w:t xml:space="preserve">The question will be addressed at the next physical meeting of the General Meeting Task Force on May 7.  </w:t>
      </w:r>
    </w:p>
    <w:p w:rsidR="00D7200B" w:rsidRPr="00F81F00" w:rsidRDefault="00F81F00" w:rsidP="00C60F16">
      <w:r w:rsidRPr="00F81F00">
        <w:rPr>
          <w:b/>
          <w:u w:val="single"/>
        </w:rPr>
        <w:t>Action:</w:t>
      </w:r>
      <w:r w:rsidRPr="00F81F00">
        <w:t xml:space="preserve"> </w:t>
      </w:r>
      <w:r w:rsidRPr="00F81F00">
        <w:rPr>
          <w:u w:val="single"/>
        </w:rPr>
        <w:t xml:space="preserve">Mari </w:t>
      </w:r>
      <w:r>
        <w:t>to summarize the issue for Benjamin Deberg via email.</w:t>
      </w:r>
    </w:p>
    <w:p w:rsidR="00C60F16" w:rsidRDefault="00C60F16" w:rsidP="00C60F16">
      <w:r>
        <w:rPr>
          <w:b/>
          <w:bCs/>
        </w:rPr>
        <w:t>Q2. Announcement of a Meeting: meetings that take several days</w:t>
      </w:r>
    </w:p>
    <w:p w:rsidR="00C60F16" w:rsidRDefault="00C60F16" w:rsidP="00C60F16">
      <w:r>
        <w:t>It was brought to my attention that in some European countries, general meetings can take longer than one day. However, the “date of the general meeting” is only a date, according to table 3 C 1. We request that it should also be possible to state a period.</w:t>
      </w:r>
    </w:p>
    <w:p w:rsidR="009E32D2" w:rsidRDefault="009E32D2" w:rsidP="009E32D2">
      <w:pPr>
        <w:rPr>
          <w:u w:val="single"/>
        </w:rPr>
      </w:pPr>
      <w:r w:rsidRPr="00D7200B">
        <w:rPr>
          <w:u w:val="single"/>
        </w:rPr>
        <w:lastRenderedPageBreak/>
        <w:t>Answer/Comments:  </w:t>
      </w:r>
    </w:p>
    <w:p w:rsidR="009C1AFC" w:rsidRDefault="009E32D2" w:rsidP="00BC669C">
      <w:pPr>
        <w:jc w:val="both"/>
        <w:rPr>
          <w:lang w:val="en-GB"/>
        </w:rPr>
      </w:pPr>
      <w:r>
        <w:rPr>
          <w:lang w:val="en-GB"/>
        </w:rPr>
        <w:t xml:space="preserve">Normally it is the start date of the meeting that matters and </w:t>
      </w:r>
      <w:r w:rsidR="009C1AFC">
        <w:rPr>
          <w:lang w:val="en-GB"/>
        </w:rPr>
        <w:t>not the duration/period. However, we might have cases where there are several calls at different dates for a GM. It is not clear to which case Daniel is referring to.</w:t>
      </w:r>
    </w:p>
    <w:p w:rsidR="002B43A7" w:rsidRDefault="002B43A7" w:rsidP="00BC669C">
      <w:pPr>
        <w:jc w:val="both"/>
        <w:rPr>
          <w:lang w:val="en-GB"/>
        </w:rPr>
      </w:pPr>
      <w:r>
        <w:rPr>
          <w:lang w:val="en-GB"/>
        </w:rPr>
        <w:t xml:space="preserve">It has to be noted that the MeetingDetails sequence is repeatable up to 5 times and that covers the Spanish and the Danish cases. </w:t>
      </w:r>
    </w:p>
    <w:p w:rsidR="009C1AFC" w:rsidRDefault="009C1AFC" w:rsidP="009904B1">
      <w:pPr>
        <w:pStyle w:val="ListParagraph"/>
        <w:numPr>
          <w:ilvl w:val="0"/>
          <w:numId w:val="27"/>
        </w:numPr>
        <w:jc w:val="both"/>
      </w:pPr>
      <w:r w:rsidRPr="009904B1">
        <w:rPr>
          <w:b/>
          <w:u w:val="single"/>
        </w:rPr>
        <w:t>Action</w:t>
      </w:r>
      <w:r w:rsidRPr="009904B1">
        <w:t>: to be clarified with Daniel at the next call.</w:t>
      </w:r>
    </w:p>
    <w:p w:rsidR="004C000F" w:rsidRDefault="009904B1" w:rsidP="009904B1">
      <w:pPr>
        <w:pStyle w:val="Heading2"/>
      </w:pPr>
      <w:r>
        <w:t>Question from Jean-Paul</w:t>
      </w:r>
    </w:p>
    <w:p w:rsidR="00BC669C" w:rsidRDefault="009904B1" w:rsidP="009904B1">
      <w:pPr>
        <w:jc w:val="both"/>
      </w:pPr>
      <w:r>
        <w:t>Any impact on the message if the instruction are sent via service providers like ISS/</w:t>
      </w:r>
      <w:proofErr w:type="gramStart"/>
      <w:r>
        <w:t>Broadridge ?</w:t>
      </w:r>
      <w:proofErr w:type="gramEnd"/>
    </w:p>
    <w:p w:rsidR="009904B1" w:rsidRDefault="009904B1" w:rsidP="009904B1">
      <w:pPr>
        <w:pStyle w:val="ListParagraph"/>
        <w:numPr>
          <w:ilvl w:val="0"/>
          <w:numId w:val="27"/>
        </w:numPr>
        <w:jc w:val="both"/>
      </w:pPr>
      <w:r w:rsidRPr="009904B1">
        <w:rPr>
          <w:b/>
          <w:u w:val="single"/>
        </w:rPr>
        <w:t>Action</w:t>
      </w:r>
      <w:r>
        <w:t xml:space="preserve">: Mari will investigate and set up a call with Euroclear on that. </w:t>
      </w:r>
    </w:p>
    <w:p w:rsidR="001735FA" w:rsidRDefault="001735FA" w:rsidP="001735FA">
      <w:pPr>
        <w:pStyle w:val="Heading2"/>
      </w:pPr>
      <w:r>
        <w:t xml:space="preserve">Other Questions / Updates for the Shareholder Identification Messages </w:t>
      </w:r>
    </w:p>
    <w:p w:rsidR="001735FA" w:rsidRDefault="001735FA" w:rsidP="001735FA">
      <w:pPr>
        <w:pStyle w:val="ListParagraph"/>
        <w:numPr>
          <w:ilvl w:val="0"/>
          <w:numId w:val="30"/>
        </w:numPr>
        <w:jc w:val="both"/>
      </w:pPr>
      <w:r>
        <w:t xml:space="preserve">Should we add a flag in the IdentificationDisclosureRequest to request that the response is going back through the custody </w:t>
      </w:r>
      <w:proofErr w:type="gramStart"/>
      <w:r>
        <w:t>chain ?</w:t>
      </w:r>
      <w:proofErr w:type="gramEnd"/>
    </w:p>
    <w:p w:rsidR="001735FA" w:rsidRDefault="001735FA" w:rsidP="00B1404B">
      <w:pPr>
        <w:pStyle w:val="ListParagraph"/>
        <w:numPr>
          <w:ilvl w:val="0"/>
          <w:numId w:val="30"/>
        </w:numPr>
        <w:jc w:val="both"/>
      </w:pPr>
      <w:r>
        <w:t xml:space="preserve">Add a </w:t>
      </w:r>
      <w:r w:rsidR="00670A1C">
        <w:t>“Response D</w:t>
      </w:r>
      <w:r>
        <w:t>eadline</w:t>
      </w:r>
      <w:r w:rsidR="00670A1C">
        <w:t>”</w:t>
      </w:r>
      <w:r>
        <w:t xml:space="preserve"> date in the  </w:t>
      </w:r>
      <w:proofErr w:type="spellStart"/>
      <w:r>
        <w:t>IdentificationDisclosureRequest</w:t>
      </w:r>
      <w:proofErr w:type="spellEnd"/>
      <w:r>
        <w:t xml:space="preserve"> message</w:t>
      </w:r>
    </w:p>
    <w:p w:rsidR="00390A36" w:rsidRDefault="00390A36" w:rsidP="00390A36">
      <w:pPr>
        <w:jc w:val="both"/>
      </w:pPr>
    </w:p>
    <w:p w:rsidR="00390A36" w:rsidRDefault="00390A36" w:rsidP="00390A36">
      <w:pPr>
        <w:pStyle w:val="Heading1"/>
      </w:pPr>
      <w:r>
        <w:t>Review of PV Message Definitions</w:t>
      </w:r>
    </w:p>
    <w:p w:rsidR="00390A36" w:rsidRDefault="00390A36" w:rsidP="00390A36">
      <w:r>
        <w:t>Chr</w:t>
      </w:r>
      <w:r>
        <w:t>istine, Mari and Jacques have reviewed during the week of April 22 the PV message definitions from ISO 20022 (Scope and usage).</w:t>
      </w:r>
    </w:p>
    <w:p w:rsidR="00390A36" w:rsidRDefault="00390A36" w:rsidP="00390A36">
      <w:r>
        <w:t>The proposed updates</w:t>
      </w:r>
      <w:r w:rsidR="00346A58">
        <w:t xml:space="preserve"> for the message </w:t>
      </w:r>
      <w:proofErr w:type="spellStart"/>
      <w:r w:rsidR="00346A58">
        <w:t>defintions</w:t>
      </w:r>
      <w:proofErr w:type="spellEnd"/>
      <w:r w:rsidR="00346A58">
        <w:t xml:space="preserve"> </w:t>
      </w:r>
      <w:r>
        <w:t>are provided in the attached document:</w:t>
      </w:r>
    </w:p>
    <w:bookmarkStart w:id="10" w:name="_MON_1618065092"/>
    <w:bookmarkEnd w:id="10"/>
    <w:p w:rsidR="00390A36" w:rsidRDefault="00346A58" w:rsidP="00390A36">
      <w:pPr>
        <w:rPr>
          <w:lang w:val="en-GB"/>
        </w:rPr>
      </w:pPr>
      <w:r>
        <w:rPr>
          <w:lang w:val="en-GB"/>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16" o:title=""/>
          </v:shape>
          <o:OLEObject Type="Embed" ProgID="Word.Document.12" ShapeID="_x0000_i1026" DrawAspect="Icon" ObjectID="_1618065466" r:id="rId17">
            <o:FieldCodes>\s</o:FieldCodes>
          </o:OLEObject>
        </w:object>
      </w:r>
    </w:p>
    <w:p w:rsidR="00346A58" w:rsidRDefault="00346A58" w:rsidP="00390A36">
      <w:pPr>
        <w:rPr>
          <w:lang w:val="en-GB"/>
        </w:rPr>
      </w:pPr>
      <w:r>
        <w:rPr>
          <w:lang w:val="en-GB"/>
        </w:rPr>
        <w:t>Also, we have also identified the following additional change requests:</w:t>
      </w:r>
    </w:p>
    <w:p w:rsidR="00390A36" w:rsidRDefault="00346A58" w:rsidP="00346A58">
      <w:pPr>
        <w:pStyle w:val="ListParagraph"/>
        <w:numPr>
          <w:ilvl w:val="0"/>
          <w:numId w:val="35"/>
        </w:numPr>
      </w:pPr>
      <w:r w:rsidRPr="00346A58">
        <w:t xml:space="preserve">In the Meeting </w:t>
      </w:r>
      <w:proofErr w:type="gramStart"/>
      <w:r w:rsidRPr="00346A58">
        <w:t xml:space="preserve">Notification  </w:t>
      </w:r>
      <w:r>
        <w:t>message</w:t>
      </w:r>
      <w:proofErr w:type="gramEnd"/>
      <w:r w:rsidR="00CE0350">
        <w:t xml:space="preserve"> (seev.001)</w:t>
      </w:r>
      <w:r>
        <w:t xml:space="preserve">, we would need to add the “Reminder” function to the </w:t>
      </w:r>
      <w:proofErr w:type="spellStart"/>
      <w:r>
        <w:t>NotificationType</w:t>
      </w:r>
      <w:proofErr w:type="spellEnd"/>
      <w:r>
        <w:t xml:space="preserve"> code</w:t>
      </w:r>
      <w:r w:rsidR="00CE0350">
        <w:t>.</w:t>
      </w:r>
    </w:p>
    <w:p w:rsidR="00346A58" w:rsidRPr="00346A58" w:rsidRDefault="00CE0350" w:rsidP="00346A58">
      <w:pPr>
        <w:pStyle w:val="ListParagraph"/>
        <w:numPr>
          <w:ilvl w:val="0"/>
          <w:numId w:val="35"/>
        </w:numPr>
      </w:pPr>
      <w:r>
        <w:t xml:space="preserve">In the </w:t>
      </w:r>
      <w:proofErr w:type="spellStart"/>
      <w:r>
        <w:t>meetingInstructionStatus</w:t>
      </w:r>
      <w:proofErr w:type="spellEnd"/>
      <w:r>
        <w:t xml:space="preserve"> message (seev.006), we would need to remove in the definition the fact that the message can be used as a reminder since this is no longer possible in the CA messages.  The </w:t>
      </w:r>
      <w:proofErr w:type="spellStart"/>
      <w:r>
        <w:t>Not”Received</w:t>
      </w:r>
      <w:proofErr w:type="spellEnd"/>
      <w:r>
        <w:t xml:space="preserve">” status should then be removed from the message. </w:t>
      </w:r>
    </w:p>
    <w:p w:rsidR="00390A36" w:rsidRPr="00390A36" w:rsidRDefault="00390A36" w:rsidP="00390A36">
      <w:pPr>
        <w:rPr>
          <w:lang w:val="en-GB"/>
        </w:rPr>
      </w:pPr>
    </w:p>
    <w:bookmarkEnd w:id="3"/>
    <w:bookmarkEnd w:id="4"/>
    <w:bookmarkEnd w:id="5"/>
    <w:bookmarkEnd w:id="6"/>
    <w:bookmarkEnd w:id="7"/>
    <w:bookmarkEnd w:id="8"/>
    <w:p w:rsidR="004C47B0" w:rsidRPr="00076711" w:rsidRDefault="001D08DD" w:rsidP="005767E3">
      <w:pPr>
        <w:pStyle w:val="Heading1"/>
      </w:pPr>
      <w:r>
        <w:t xml:space="preserve">Reminder - </w:t>
      </w:r>
      <w:r w:rsidR="004C47B0" w:rsidRPr="00076711">
        <w:t>QUESTIONS FOR NMPGs – deadline 30 April 2019</w:t>
      </w:r>
      <w:r w:rsidR="005767E3">
        <w:t xml:space="preserve"> or Next Call</w:t>
      </w:r>
    </w:p>
    <w:tbl>
      <w:tblPr>
        <w:tblStyle w:val="TableGrid"/>
        <w:tblW w:w="0" w:type="auto"/>
        <w:tblInd w:w="360" w:type="dxa"/>
        <w:tblLook w:val="04A0" w:firstRow="1" w:lastRow="0" w:firstColumn="1" w:lastColumn="0" w:noHBand="0" w:noVBand="1"/>
      </w:tblPr>
      <w:tblGrid>
        <w:gridCol w:w="741"/>
        <w:gridCol w:w="8417"/>
      </w:tblGrid>
      <w:tr w:rsidR="005767E3" w:rsidTr="00AA7973">
        <w:tc>
          <w:tcPr>
            <w:tcW w:w="9158" w:type="dxa"/>
            <w:gridSpan w:val="2"/>
          </w:tcPr>
          <w:p w:rsidR="005767E3" w:rsidRPr="00F81883" w:rsidRDefault="005767E3" w:rsidP="00AA7973">
            <w:pPr>
              <w:pStyle w:val="ListParagraph"/>
              <w:numPr>
                <w:ilvl w:val="0"/>
                <w:numId w:val="0"/>
              </w:numPr>
              <w:jc w:val="both"/>
              <w:rPr>
                <w:b/>
              </w:rPr>
            </w:pPr>
            <w:r w:rsidRPr="00F81883">
              <w:rPr>
                <w:b/>
              </w:rPr>
              <w:t>seev.001</w:t>
            </w:r>
          </w:p>
        </w:tc>
      </w:tr>
      <w:tr w:rsidR="005767E3" w:rsidTr="00AA7973">
        <w:tc>
          <w:tcPr>
            <w:tcW w:w="741" w:type="dxa"/>
          </w:tcPr>
          <w:p w:rsidR="005767E3" w:rsidRDefault="005767E3" w:rsidP="00AA7973">
            <w:pPr>
              <w:pStyle w:val="ListParagraph"/>
              <w:numPr>
                <w:ilvl w:val="0"/>
                <w:numId w:val="0"/>
              </w:numPr>
              <w:jc w:val="both"/>
            </w:pPr>
            <w:r>
              <w:t>1</w:t>
            </w:r>
          </w:p>
        </w:tc>
        <w:tc>
          <w:tcPr>
            <w:tcW w:w="8417" w:type="dxa"/>
          </w:tcPr>
          <w:p w:rsidR="005767E3" w:rsidRDefault="005767E3" w:rsidP="00AA7973">
            <w:pPr>
              <w:pStyle w:val="ListParagraph"/>
              <w:numPr>
                <w:ilvl w:val="0"/>
                <w:numId w:val="0"/>
              </w:numPr>
              <w:jc w:val="both"/>
            </w:pPr>
            <w:r>
              <w:t>Attendance deadline – do you use this deadline and do you agree with the current definition?</w:t>
            </w:r>
          </w:p>
        </w:tc>
      </w:tr>
      <w:tr w:rsidR="005767E3" w:rsidTr="00AA7973">
        <w:tc>
          <w:tcPr>
            <w:tcW w:w="741" w:type="dxa"/>
          </w:tcPr>
          <w:p w:rsidR="005767E3" w:rsidRDefault="005767E3" w:rsidP="00AA7973">
            <w:pPr>
              <w:pStyle w:val="ListParagraph"/>
              <w:numPr>
                <w:ilvl w:val="0"/>
                <w:numId w:val="0"/>
              </w:numPr>
              <w:jc w:val="both"/>
            </w:pPr>
            <w:r>
              <w:t>2</w:t>
            </w:r>
          </w:p>
        </w:tc>
        <w:tc>
          <w:tcPr>
            <w:tcW w:w="8417" w:type="dxa"/>
          </w:tcPr>
          <w:p w:rsidR="005767E3" w:rsidRDefault="005767E3" w:rsidP="00AA7973">
            <w:pPr>
              <w:pStyle w:val="ListParagraph"/>
              <w:numPr>
                <w:ilvl w:val="0"/>
                <w:numId w:val="0"/>
              </w:numPr>
              <w:jc w:val="both"/>
            </w:pPr>
            <w:r>
              <w:t>Proxy deadline – do you use this deadline and do you agree with the current definition?</w:t>
            </w:r>
          </w:p>
        </w:tc>
      </w:tr>
      <w:tr w:rsidR="005767E3" w:rsidTr="00AA7973">
        <w:tc>
          <w:tcPr>
            <w:tcW w:w="741" w:type="dxa"/>
          </w:tcPr>
          <w:p w:rsidR="005767E3" w:rsidRDefault="005767E3" w:rsidP="00AA7973">
            <w:pPr>
              <w:pStyle w:val="ListParagraph"/>
              <w:numPr>
                <w:ilvl w:val="0"/>
                <w:numId w:val="0"/>
              </w:numPr>
              <w:jc w:val="both"/>
            </w:pPr>
            <w:r>
              <w:t>3</w:t>
            </w:r>
          </w:p>
        </w:tc>
        <w:tc>
          <w:tcPr>
            <w:tcW w:w="8417" w:type="dxa"/>
          </w:tcPr>
          <w:p w:rsidR="005767E3" w:rsidRDefault="005767E3" w:rsidP="00AA7973">
            <w:pPr>
              <w:pStyle w:val="ListParagraph"/>
              <w:numPr>
                <w:ilvl w:val="0"/>
                <w:numId w:val="0"/>
              </w:numPr>
              <w:jc w:val="both"/>
            </w:pPr>
            <w:r>
              <w:t>Vote deadline – do you use this deadline and do you agree with the current definition?</w:t>
            </w:r>
          </w:p>
        </w:tc>
      </w:tr>
      <w:tr w:rsidR="005767E3" w:rsidTr="00AA7973">
        <w:tc>
          <w:tcPr>
            <w:tcW w:w="741" w:type="dxa"/>
          </w:tcPr>
          <w:p w:rsidR="005767E3" w:rsidRDefault="005767E3" w:rsidP="00AA7973">
            <w:pPr>
              <w:pStyle w:val="ListParagraph"/>
              <w:numPr>
                <w:ilvl w:val="0"/>
                <w:numId w:val="0"/>
              </w:numPr>
              <w:jc w:val="both"/>
            </w:pPr>
            <w:r>
              <w:lastRenderedPageBreak/>
              <w:t>4</w:t>
            </w:r>
          </w:p>
        </w:tc>
        <w:tc>
          <w:tcPr>
            <w:tcW w:w="8417" w:type="dxa"/>
          </w:tcPr>
          <w:p w:rsidR="005767E3" w:rsidRDefault="005767E3" w:rsidP="00AA7973">
            <w:pPr>
              <w:pStyle w:val="ListParagraph"/>
              <w:numPr>
                <w:ilvl w:val="0"/>
                <w:numId w:val="0"/>
              </w:numPr>
              <w:jc w:val="both"/>
            </w:pPr>
            <w:r>
              <w:t>Revocability deadline – do you use this deadline and do you agree with the current definition?</w:t>
            </w:r>
          </w:p>
        </w:tc>
      </w:tr>
      <w:tr w:rsidR="005767E3" w:rsidTr="00AA7973">
        <w:tc>
          <w:tcPr>
            <w:tcW w:w="741" w:type="dxa"/>
          </w:tcPr>
          <w:p w:rsidR="005767E3" w:rsidRDefault="005767E3" w:rsidP="00AA7973">
            <w:pPr>
              <w:pStyle w:val="ListParagraph"/>
              <w:numPr>
                <w:ilvl w:val="0"/>
                <w:numId w:val="0"/>
              </w:numPr>
              <w:jc w:val="both"/>
            </w:pPr>
            <w:r>
              <w:t>5</w:t>
            </w:r>
          </w:p>
        </w:tc>
        <w:tc>
          <w:tcPr>
            <w:tcW w:w="8417" w:type="dxa"/>
          </w:tcPr>
          <w:p w:rsidR="005767E3" w:rsidRDefault="005767E3" w:rsidP="00AA7973">
            <w:pPr>
              <w:pStyle w:val="ListParagraph"/>
              <w:numPr>
                <w:ilvl w:val="0"/>
                <w:numId w:val="0"/>
              </w:numPr>
              <w:jc w:val="both"/>
            </w:pPr>
            <w:r>
              <w:t>Early with premium deadline – do you use this deadline and do you agree with the current definition?</w:t>
            </w:r>
          </w:p>
        </w:tc>
      </w:tr>
      <w:tr w:rsidR="005767E3" w:rsidTr="00AA7973">
        <w:tc>
          <w:tcPr>
            <w:tcW w:w="741" w:type="dxa"/>
          </w:tcPr>
          <w:p w:rsidR="005767E3" w:rsidRDefault="005767E3" w:rsidP="00AA7973">
            <w:pPr>
              <w:pStyle w:val="ListParagraph"/>
              <w:numPr>
                <w:ilvl w:val="0"/>
                <w:numId w:val="0"/>
              </w:numPr>
              <w:jc w:val="both"/>
            </w:pPr>
            <w:r>
              <w:t>6</w:t>
            </w:r>
          </w:p>
        </w:tc>
        <w:tc>
          <w:tcPr>
            <w:tcW w:w="8417" w:type="dxa"/>
          </w:tcPr>
          <w:p w:rsidR="005767E3" w:rsidRDefault="005767E3" w:rsidP="00AA7973">
            <w:pPr>
              <w:pStyle w:val="ListParagraph"/>
              <w:numPr>
                <w:ilvl w:val="0"/>
                <w:numId w:val="0"/>
              </w:numPr>
              <w:jc w:val="both"/>
            </w:pPr>
            <w:r>
              <w:t>Vote with premium deadline – do you use this deadline and do you agree with the current definition?</w:t>
            </w:r>
          </w:p>
        </w:tc>
      </w:tr>
      <w:tr w:rsidR="005767E3" w:rsidTr="00AA7973">
        <w:tc>
          <w:tcPr>
            <w:tcW w:w="741" w:type="dxa"/>
          </w:tcPr>
          <w:p w:rsidR="005767E3" w:rsidRDefault="005767E3" w:rsidP="00AA7973">
            <w:pPr>
              <w:pStyle w:val="ListParagraph"/>
              <w:numPr>
                <w:ilvl w:val="0"/>
                <w:numId w:val="0"/>
              </w:numPr>
              <w:jc w:val="both"/>
            </w:pPr>
            <w:r>
              <w:t>7</w:t>
            </w:r>
          </w:p>
        </w:tc>
        <w:tc>
          <w:tcPr>
            <w:tcW w:w="8417" w:type="dxa"/>
          </w:tcPr>
          <w:p w:rsidR="005767E3" w:rsidRDefault="005767E3" w:rsidP="00AA7973">
            <w:pPr>
              <w:pStyle w:val="ListParagraph"/>
              <w:numPr>
                <w:ilvl w:val="0"/>
                <w:numId w:val="0"/>
              </w:numPr>
              <w:jc w:val="both"/>
            </w:pPr>
            <w:r>
              <w:t>Registration securities deadline – do you use this deadline and do you agree with the current definition?</w:t>
            </w:r>
          </w:p>
        </w:tc>
      </w:tr>
      <w:tr w:rsidR="005767E3" w:rsidTr="00AA7973">
        <w:tc>
          <w:tcPr>
            <w:tcW w:w="741" w:type="dxa"/>
          </w:tcPr>
          <w:p w:rsidR="005767E3" w:rsidRDefault="005767E3" w:rsidP="00AA7973">
            <w:pPr>
              <w:pStyle w:val="ListParagraph"/>
              <w:numPr>
                <w:ilvl w:val="0"/>
                <w:numId w:val="0"/>
              </w:numPr>
              <w:jc w:val="both"/>
            </w:pPr>
            <w:r>
              <w:t>8</w:t>
            </w:r>
          </w:p>
        </w:tc>
        <w:tc>
          <w:tcPr>
            <w:tcW w:w="8417" w:type="dxa"/>
          </w:tcPr>
          <w:p w:rsidR="005767E3" w:rsidRDefault="005767E3" w:rsidP="00AA7973">
            <w:pPr>
              <w:pStyle w:val="ListParagraph"/>
              <w:numPr>
                <w:ilvl w:val="0"/>
                <w:numId w:val="0"/>
              </w:numPr>
              <w:jc w:val="both"/>
            </w:pPr>
            <w:r>
              <w:t>Registration participation deadline – do you use this deadline and do you agree with the current definition?</w:t>
            </w:r>
          </w:p>
        </w:tc>
      </w:tr>
      <w:tr w:rsidR="005767E3" w:rsidTr="00AA7973">
        <w:tc>
          <w:tcPr>
            <w:tcW w:w="741" w:type="dxa"/>
          </w:tcPr>
          <w:p w:rsidR="005767E3" w:rsidRDefault="005767E3" w:rsidP="00AA7973">
            <w:pPr>
              <w:pStyle w:val="ListParagraph"/>
              <w:numPr>
                <w:ilvl w:val="0"/>
                <w:numId w:val="0"/>
              </w:numPr>
              <w:jc w:val="both"/>
            </w:pPr>
            <w:r>
              <w:t>9</w:t>
            </w:r>
          </w:p>
        </w:tc>
        <w:tc>
          <w:tcPr>
            <w:tcW w:w="8417" w:type="dxa"/>
          </w:tcPr>
          <w:p w:rsidR="005767E3" w:rsidRDefault="005767E3" w:rsidP="00AA7973">
            <w:pPr>
              <w:pStyle w:val="ListParagraph"/>
              <w:numPr>
                <w:ilvl w:val="0"/>
                <w:numId w:val="0"/>
              </w:numPr>
              <w:jc w:val="both"/>
            </w:pPr>
            <w:r>
              <w:t>In the NotificationStatus element, do we need also a Complete/Incomplete code in addition to Confirmed/Unconfirmed?</w:t>
            </w:r>
          </w:p>
        </w:tc>
      </w:tr>
      <w:tr w:rsidR="005767E3" w:rsidTr="00AA7973">
        <w:tc>
          <w:tcPr>
            <w:tcW w:w="741" w:type="dxa"/>
          </w:tcPr>
          <w:p w:rsidR="005767E3" w:rsidRDefault="005767E3" w:rsidP="00AA7973">
            <w:pPr>
              <w:pStyle w:val="ListParagraph"/>
              <w:numPr>
                <w:ilvl w:val="0"/>
                <w:numId w:val="0"/>
              </w:numPr>
              <w:jc w:val="both"/>
            </w:pPr>
            <w:r>
              <w:t>10</w:t>
            </w:r>
          </w:p>
        </w:tc>
        <w:tc>
          <w:tcPr>
            <w:tcW w:w="8417" w:type="dxa"/>
          </w:tcPr>
          <w:p w:rsidR="005767E3" w:rsidRDefault="005767E3" w:rsidP="00AA7973">
            <w:pPr>
              <w:pStyle w:val="ListParagraph"/>
              <w:numPr>
                <w:ilvl w:val="0"/>
                <w:numId w:val="0"/>
              </w:numPr>
              <w:jc w:val="both"/>
            </w:pPr>
            <w:r>
              <w:t>AttendanceConfirmationInformation – currently this is a narrative. Do you think we would need formatted codes? If so, which ones?</w:t>
            </w:r>
          </w:p>
        </w:tc>
      </w:tr>
      <w:tr w:rsidR="005767E3" w:rsidTr="00AA7973">
        <w:tc>
          <w:tcPr>
            <w:tcW w:w="741" w:type="dxa"/>
          </w:tcPr>
          <w:p w:rsidR="005767E3" w:rsidRDefault="005767E3" w:rsidP="00AA7973">
            <w:pPr>
              <w:pStyle w:val="ListParagraph"/>
              <w:numPr>
                <w:ilvl w:val="0"/>
                <w:numId w:val="0"/>
              </w:numPr>
              <w:jc w:val="both"/>
            </w:pPr>
            <w:r>
              <w:t>11</w:t>
            </w:r>
          </w:p>
        </w:tc>
        <w:tc>
          <w:tcPr>
            <w:tcW w:w="8417" w:type="dxa"/>
          </w:tcPr>
          <w:p w:rsidR="005767E3" w:rsidRDefault="005767E3" w:rsidP="00AA7973">
            <w:pPr>
              <w:pStyle w:val="ListParagraph"/>
              <w:numPr>
                <w:ilvl w:val="0"/>
                <w:numId w:val="0"/>
              </w:numPr>
              <w:jc w:val="both"/>
            </w:pPr>
            <w:r>
              <w:t>Date Status – do you agree in removing codes CANC and NOQO as they are redundant? Equivalent codes exist in the cancellation message (seev. 002)</w:t>
            </w:r>
          </w:p>
        </w:tc>
      </w:tr>
      <w:tr w:rsidR="005767E3" w:rsidTr="00AA7973">
        <w:tc>
          <w:tcPr>
            <w:tcW w:w="741" w:type="dxa"/>
          </w:tcPr>
          <w:p w:rsidR="005767E3" w:rsidRDefault="005767E3" w:rsidP="00AA7973">
            <w:pPr>
              <w:pStyle w:val="ListParagraph"/>
              <w:numPr>
                <w:ilvl w:val="0"/>
                <w:numId w:val="0"/>
              </w:numPr>
              <w:jc w:val="both"/>
            </w:pPr>
            <w:r>
              <w:t>12</w:t>
            </w:r>
          </w:p>
        </w:tc>
        <w:tc>
          <w:tcPr>
            <w:tcW w:w="8417" w:type="dxa"/>
          </w:tcPr>
          <w:p w:rsidR="005767E3" w:rsidRDefault="005767E3" w:rsidP="00AA7973">
            <w:pPr>
              <w:pStyle w:val="ListParagraph"/>
              <w:numPr>
                <w:ilvl w:val="0"/>
                <w:numId w:val="0"/>
              </w:numPr>
              <w:jc w:val="both"/>
            </w:pPr>
            <w:r>
              <w:t>In 15022, we have one CAEV per meeting type:</w:t>
            </w:r>
          </w:p>
          <w:p w:rsidR="005767E3" w:rsidRDefault="005767E3" w:rsidP="005767E3">
            <w:pPr>
              <w:pStyle w:val="ListParagraph"/>
              <w:numPr>
                <w:ilvl w:val="0"/>
                <w:numId w:val="34"/>
              </w:numPr>
              <w:jc w:val="both"/>
            </w:pPr>
            <w:r>
              <w:t>BMET – bondholder meeting</w:t>
            </w:r>
          </w:p>
          <w:p w:rsidR="005767E3" w:rsidRDefault="005767E3" w:rsidP="005767E3">
            <w:pPr>
              <w:pStyle w:val="ListParagraph"/>
              <w:numPr>
                <w:ilvl w:val="0"/>
                <w:numId w:val="34"/>
              </w:numPr>
              <w:jc w:val="both"/>
            </w:pPr>
            <w:r>
              <w:t>CMET – court meeting</w:t>
            </w:r>
          </w:p>
          <w:p w:rsidR="005767E3" w:rsidRDefault="005767E3" w:rsidP="005767E3">
            <w:pPr>
              <w:pStyle w:val="ListParagraph"/>
              <w:numPr>
                <w:ilvl w:val="0"/>
                <w:numId w:val="34"/>
              </w:numPr>
              <w:jc w:val="both"/>
            </w:pPr>
            <w:r>
              <w:t>MEET – annual general meeting</w:t>
            </w:r>
          </w:p>
          <w:p w:rsidR="005767E3" w:rsidRDefault="005767E3" w:rsidP="005767E3">
            <w:pPr>
              <w:pStyle w:val="ListParagraph"/>
              <w:numPr>
                <w:ilvl w:val="0"/>
                <w:numId w:val="34"/>
              </w:numPr>
              <w:jc w:val="both"/>
            </w:pPr>
            <w:r>
              <w:t>OMET – ordinary general meeting</w:t>
            </w:r>
          </w:p>
          <w:p w:rsidR="005767E3" w:rsidRDefault="005767E3" w:rsidP="005767E3">
            <w:pPr>
              <w:pStyle w:val="ListParagraph"/>
              <w:numPr>
                <w:ilvl w:val="0"/>
                <w:numId w:val="34"/>
              </w:numPr>
              <w:jc w:val="both"/>
            </w:pPr>
            <w:r>
              <w:t>XMET – extraordinary or special general meeting</w:t>
            </w:r>
          </w:p>
          <w:p w:rsidR="005767E3" w:rsidRDefault="005767E3" w:rsidP="00AA7973">
            <w:pPr>
              <w:jc w:val="both"/>
            </w:pPr>
          </w:p>
          <w:p w:rsidR="005767E3" w:rsidRDefault="005767E3" w:rsidP="00AA7973">
            <w:pPr>
              <w:jc w:val="both"/>
            </w:pPr>
            <w:r>
              <w:t>In 20022, we have the type of meeting (Tp):</w:t>
            </w:r>
          </w:p>
          <w:p w:rsidR="005767E3" w:rsidRDefault="005767E3" w:rsidP="005767E3">
            <w:pPr>
              <w:pStyle w:val="ListParagraph"/>
              <w:numPr>
                <w:ilvl w:val="0"/>
                <w:numId w:val="34"/>
              </w:numPr>
              <w:jc w:val="both"/>
            </w:pPr>
            <w:r>
              <w:t>XMET – extraordinary</w:t>
            </w:r>
          </w:p>
          <w:p w:rsidR="005767E3" w:rsidRDefault="005767E3" w:rsidP="005767E3">
            <w:pPr>
              <w:pStyle w:val="ListParagraph"/>
              <w:numPr>
                <w:ilvl w:val="0"/>
                <w:numId w:val="34"/>
              </w:numPr>
              <w:jc w:val="both"/>
            </w:pPr>
            <w:r>
              <w:t>GMET – general</w:t>
            </w:r>
          </w:p>
          <w:p w:rsidR="005767E3" w:rsidRDefault="005767E3" w:rsidP="005767E3">
            <w:pPr>
              <w:pStyle w:val="ListParagraph"/>
              <w:numPr>
                <w:ilvl w:val="0"/>
                <w:numId w:val="34"/>
              </w:numPr>
              <w:jc w:val="both"/>
            </w:pPr>
            <w:r>
              <w:t>MIXD – mixed</w:t>
            </w:r>
          </w:p>
          <w:p w:rsidR="005767E3" w:rsidRDefault="005767E3" w:rsidP="005767E3">
            <w:pPr>
              <w:pStyle w:val="ListParagraph"/>
              <w:numPr>
                <w:ilvl w:val="0"/>
                <w:numId w:val="34"/>
              </w:numPr>
              <w:jc w:val="both"/>
            </w:pPr>
            <w:r>
              <w:t>SPCL – special</w:t>
            </w:r>
          </w:p>
          <w:p w:rsidR="005767E3" w:rsidRDefault="005767E3" w:rsidP="005767E3">
            <w:pPr>
              <w:pStyle w:val="ListParagraph"/>
              <w:numPr>
                <w:ilvl w:val="0"/>
                <w:numId w:val="34"/>
              </w:numPr>
              <w:jc w:val="both"/>
            </w:pPr>
            <w:r>
              <w:t>BMET – bondholder meeting</w:t>
            </w:r>
          </w:p>
          <w:p w:rsidR="005767E3" w:rsidRDefault="005767E3" w:rsidP="00AA7973">
            <w:pPr>
              <w:jc w:val="both"/>
            </w:pPr>
            <w:r>
              <w:t>which should be completed along with the Classification (Classfctn):</w:t>
            </w:r>
          </w:p>
          <w:p w:rsidR="005767E3" w:rsidRDefault="005767E3" w:rsidP="005767E3">
            <w:pPr>
              <w:pStyle w:val="ListParagraph"/>
              <w:numPr>
                <w:ilvl w:val="0"/>
                <w:numId w:val="34"/>
              </w:numPr>
              <w:jc w:val="both"/>
            </w:pPr>
            <w:r>
              <w:t>AMET – annual</w:t>
            </w:r>
          </w:p>
          <w:p w:rsidR="005767E3" w:rsidRDefault="005767E3" w:rsidP="005767E3">
            <w:pPr>
              <w:pStyle w:val="ListParagraph"/>
              <w:numPr>
                <w:ilvl w:val="0"/>
                <w:numId w:val="34"/>
              </w:numPr>
              <w:jc w:val="both"/>
            </w:pPr>
            <w:r>
              <w:t>OMET – ordinary</w:t>
            </w:r>
          </w:p>
          <w:p w:rsidR="005767E3" w:rsidRDefault="005767E3" w:rsidP="005767E3">
            <w:pPr>
              <w:pStyle w:val="ListParagraph"/>
              <w:numPr>
                <w:ilvl w:val="0"/>
                <w:numId w:val="34"/>
              </w:numPr>
              <w:jc w:val="both"/>
            </w:pPr>
            <w:r>
              <w:t>CLAS – class</w:t>
            </w:r>
          </w:p>
          <w:p w:rsidR="005767E3" w:rsidRDefault="005767E3" w:rsidP="005767E3">
            <w:pPr>
              <w:pStyle w:val="ListParagraph"/>
              <w:numPr>
                <w:ilvl w:val="0"/>
                <w:numId w:val="34"/>
              </w:numPr>
              <w:jc w:val="both"/>
            </w:pPr>
            <w:r>
              <w:t>ISSU – Issuer Initiated</w:t>
            </w:r>
          </w:p>
          <w:p w:rsidR="005767E3" w:rsidRDefault="005767E3" w:rsidP="005767E3">
            <w:pPr>
              <w:pStyle w:val="ListParagraph"/>
              <w:numPr>
                <w:ilvl w:val="0"/>
                <w:numId w:val="34"/>
              </w:numPr>
              <w:jc w:val="both"/>
            </w:pPr>
            <w:r>
              <w:t>VRHI – voting rights holder initiated</w:t>
            </w:r>
          </w:p>
          <w:p w:rsidR="005767E3" w:rsidRDefault="005767E3" w:rsidP="005767E3">
            <w:pPr>
              <w:pStyle w:val="ListParagraph"/>
              <w:numPr>
                <w:ilvl w:val="0"/>
                <w:numId w:val="34"/>
              </w:numPr>
              <w:jc w:val="both"/>
            </w:pPr>
            <w:r>
              <w:t>CORT – court</w:t>
            </w:r>
          </w:p>
          <w:p w:rsidR="005767E3" w:rsidRDefault="005767E3" w:rsidP="00AA7973">
            <w:pPr>
              <w:jc w:val="both"/>
            </w:pPr>
          </w:p>
          <w:p w:rsidR="005767E3" w:rsidRDefault="005767E3" w:rsidP="00AA7973">
            <w:pPr>
              <w:jc w:val="both"/>
            </w:pPr>
            <w:r>
              <w:lastRenderedPageBreak/>
              <w:t>Please find enclosed a document (page 6) describing the mapping between the CAEV in 15022 to the type/classification in 20022:</w:t>
            </w:r>
          </w:p>
          <w:bookmarkStart w:id="11" w:name="_MON_1617802462"/>
          <w:bookmarkEnd w:id="11"/>
          <w:p w:rsidR="005767E3" w:rsidRDefault="005767E3" w:rsidP="00AA7973">
            <w:pPr>
              <w:jc w:val="both"/>
            </w:pPr>
            <w:r>
              <w:object w:dxaOrig="1551" w:dyaOrig="1004">
                <v:shape id="_x0000_i1025" type="#_x0000_t75" style="width:77.25pt;height:50.25pt" o:ole="">
                  <v:imagedata r:id="rId18" o:title=""/>
                </v:shape>
                <o:OLEObject Type="Embed" ProgID="Word.Document.8" ShapeID="_x0000_i1025" DrawAspect="Icon" ObjectID="_1618065467" r:id="rId19">
                  <o:FieldCodes>\s</o:FieldCodes>
                </o:OLEObject>
              </w:object>
            </w:r>
          </w:p>
          <w:p w:rsidR="005767E3" w:rsidRDefault="005767E3" w:rsidP="00AA7973">
            <w:pPr>
              <w:jc w:val="both"/>
            </w:pPr>
            <w:r>
              <w:t>Can you please review the above (20022) list and confirm which one is needed in your market and if there is any that is missing?</w:t>
            </w:r>
          </w:p>
        </w:tc>
      </w:tr>
      <w:tr w:rsidR="005767E3" w:rsidTr="00AA7973">
        <w:tc>
          <w:tcPr>
            <w:tcW w:w="741" w:type="dxa"/>
          </w:tcPr>
          <w:p w:rsidR="005767E3" w:rsidRDefault="005767E3" w:rsidP="00AA7973">
            <w:pPr>
              <w:pStyle w:val="ListParagraph"/>
              <w:numPr>
                <w:ilvl w:val="0"/>
                <w:numId w:val="0"/>
              </w:numPr>
              <w:jc w:val="both"/>
            </w:pPr>
            <w:r>
              <w:lastRenderedPageBreak/>
              <w:t>13</w:t>
            </w:r>
          </w:p>
        </w:tc>
        <w:tc>
          <w:tcPr>
            <w:tcW w:w="8417" w:type="dxa"/>
          </w:tcPr>
          <w:p w:rsidR="005767E3" w:rsidRPr="00042911" w:rsidRDefault="005767E3" w:rsidP="00AA7973">
            <w:r>
              <w:t>In 20022, there are 4 VotInstructionCode that can be used to list the voting options, as follows:</w:t>
            </w:r>
          </w:p>
          <w:p w:rsidR="005767E3" w:rsidRPr="00042911" w:rsidRDefault="005767E3" w:rsidP="005767E3">
            <w:pPr>
              <w:pStyle w:val="ListParagraph"/>
              <w:numPr>
                <w:ilvl w:val="0"/>
                <w:numId w:val="25"/>
              </w:numPr>
              <w:spacing w:before="0" w:after="0"/>
              <w:ind w:left="714" w:hanging="357"/>
              <w:rPr>
                <w:lang w:val="fr-FR"/>
              </w:rPr>
            </w:pPr>
            <w:r w:rsidRPr="00042911">
              <w:rPr>
                <w:lang w:val="fr-FR"/>
              </w:rPr>
              <w:t>“VoteInstruction1Code” – CFOR, CAGS, ABST, WTHH, NOAC</w:t>
            </w:r>
          </w:p>
          <w:p w:rsidR="005767E3" w:rsidRPr="00042911" w:rsidRDefault="005767E3" w:rsidP="005767E3">
            <w:pPr>
              <w:pStyle w:val="ListParagraph"/>
              <w:numPr>
                <w:ilvl w:val="0"/>
                <w:numId w:val="25"/>
              </w:numPr>
              <w:spacing w:before="0" w:after="0"/>
              <w:ind w:left="714" w:hanging="357"/>
              <w:rPr>
                <w:lang w:val="fr-FR"/>
              </w:rPr>
            </w:pPr>
            <w:r w:rsidRPr="00042911">
              <w:rPr>
                <w:lang w:val="fr-FR"/>
              </w:rPr>
              <w:t xml:space="preserve">“VoteInstruction2Code” – CFOR, CAGS, ABST, WTHH, </w:t>
            </w:r>
            <w:r w:rsidRPr="00042911">
              <w:rPr>
                <w:color w:val="FF0000"/>
                <w:lang w:val="fr-FR"/>
              </w:rPr>
              <w:t>WMGT, AMGT</w:t>
            </w:r>
            <w:r w:rsidRPr="00042911">
              <w:rPr>
                <w:lang w:val="fr-FR"/>
              </w:rPr>
              <w:t xml:space="preserve">, NOAC, </w:t>
            </w:r>
            <w:r w:rsidRPr="00042911">
              <w:rPr>
                <w:color w:val="FF0000"/>
                <w:lang w:val="fr-FR"/>
              </w:rPr>
              <w:t>DISC</w:t>
            </w:r>
          </w:p>
          <w:p w:rsidR="005767E3" w:rsidRPr="00042911" w:rsidRDefault="005767E3" w:rsidP="005767E3">
            <w:pPr>
              <w:pStyle w:val="ListParagraph"/>
              <w:numPr>
                <w:ilvl w:val="0"/>
                <w:numId w:val="25"/>
              </w:numPr>
              <w:spacing w:before="0" w:after="0"/>
              <w:ind w:left="714" w:hanging="357"/>
            </w:pPr>
            <w:r w:rsidRPr="00042911">
              <w:t xml:space="preserve">“VoteInstruction3Code” – ABST, CAGS, AMGT, DISC, CFOR, NOAC, WTHH, WMGT, </w:t>
            </w:r>
            <w:r w:rsidRPr="00042911">
              <w:rPr>
                <w:color w:val="FF0000"/>
              </w:rPr>
              <w:t>ONEY, THRY, TWOY</w:t>
            </w:r>
          </w:p>
          <w:p w:rsidR="005767E3" w:rsidRPr="00042911" w:rsidRDefault="005767E3" w:rsidP="005767E3">
            <w:pPr>
              <w:pStyle w:val="ListParagraph"/>
              <w:numPr>
                <w:ilvl w:val="0"/>
                <w:numId w:val="25"/>
              </w:numPr>
              <w:spacing w:before="0" w:after="0"/>
              <w:ind w:left="714" w:hanging="357"/>
            </w:pPr>
            <w:r w:rsidRPr="00042911">
              <w:t xml:space="preserve">“VoteInstruction4Code” – ABST, CAGS, AMGT, </w:t>
            </w:r>
            <w:r w:rsidRPr="00042911">
              <w:rPr>
                <w:color w:val="FF0000"/>
              </w:rPr>
              <w:t xml:space="preserve">CHRM, </w:t>
            </w:r>
            <w:r w:rsidRPr="00042911">
              <w:t xml:space="preserve">CFOR, NOAC, WTHH, WMGT, </w:t>
            </w:r>
            <w:r w:rsidRPr="00042911">
              <w:rPr>
                <w:color w:val="FF0000"/>
              </w:rPr>
              <w:t>ONEY, THRY, TWOY</w:t>
            </w:r>
          </w:p>
          <w:p w:rsidR="005767E3" w:rsidRDefault="005767E3" w:rsidP="00AA7973">
            <w:pPr>
              <w:jc w:val="both"/>
            </w:pPr>
          </w:p>
          <w:p w:rsidR="005767E3" w:rsidRDefault="005767E3" w:rsidP="00AA7973">
            <w:pPr>
              <w:jc w:val="both"/>
            </w:pPr>
            <w:r>
              <w:t>Jacques investigated the reason of these differences:</w:t>
            </w:r>
          </w:p>
          <w:p w:rsidR="005767E3" w:rsidRPr="003A3AA4" w:rsidRDefault="005767E3" w:rsidP="00AA7973">
            <w:pPr>
              <w:rPr>
                <w:i/>
                <w:color w:val="0000FF"/>
              </w:rPr>
            </w:pPr>
            <w:r w:rsidRPr="00AC558A">
              <w:rPr>
                <w:i/>
              </w:rPr>
              <w:t xml:space="preserve">VoteInstruction1Code: used in seev.001 </w:t>
            </w:r>
            <w:r>
              <w:rPr>
                <w:i/>
              </w:rPr>
              <w:t xml:space="preserve">(notification) </w:t>
            </w:r>
            <w:r w:rsidRPr="00AC558A">
              <w:rPr>
                <w:i/>
              </w:rPr>
              <w:t>for Resolution/ManagementRecommendation and ResolutionNotyfyingPartyRecommendation</w:t>
            </w:r>
            <w:r>
              <w:rPr>
                <w:i/>
              </w:rPr>
              <w:t xml:space="preserve"> – </w:t>
            </w:r>
            <w:r w:rsidRPr="003A3AA4">
              <w:rPr>
                <w:i/>
                <w:color w:val="0000FF"/>
              </w:rPr>
              <w:t>Could be ok eventually that the Management related votes are not listed here.</w:t>
            </w:r>
          </w:p>
          <w:p w:rsidR="005767E3" w:rsidRPr="00AC558A" w:rsidRDefault="005767E3" w:rsidP="00AA7973">
            <w:pPr>
              <w:rPr>
                <w:i/>
              </w:rPr>
            </w:pPr>
            <w:r w:rsidRPr="00AC558A">
              <w:rPr>
                <w:i/>
              </w:rPr>
              <w:t>VoteInstruction2Code: used in seev.001 for VoteInstructionType</w:t>
            </w:r>
          </w:p>
          <w:p w:rsidR="005767E3" w:rsidRPr="00AC558A" w:rsidRDefault="005767E3" w:rsidP="00AA7973">
            <w:pPr>
              <w:rPr>
                <w:i/>
              </w:rPr>
            </w:pPr>
            <w:r w:rsidRPr="00AC558A">
              <w:rPr>
                <w:i/>
              </w:rPr>
              <w:t>VoteInstruction3Code: Used in seev.004 for Proxy/GlobalVoteInstruction</w:t>
            </w:r>
            <w:r>
              <w:rPr>
                <w:i/>
              </w:rPr>
              <w:t xml:space="preserve"> – Does the “Say on Pay” types of votes (One Year, Two years, Three years) applies only on the instruction message?- It seems ackward that those types are not in the notification. Should replace </w:t>
            </w:r>
            <w:r w:rsidRPr="00AC558A">
              <w:rPr>
                <w:i/>
              </w:rPr>
              <w:t>VoteInstruction2Code</w:t>
            </w:r>
            <w:r>
              <w:rPr>
                <w:i/>
              </w:rPr>
              <w:t xml:space="preserve"> probably.</w:t>
            </w:r>
          </w:p>
          <w:p w:rsidR="005767E3" w:rsidRPr="00AC558A" w:rsidRDefault="005767E3" w:rsidP="00AA7973">
            <w:pPr>
              <w:rPr>
                <w:i/>
              </w:rPr>
            </w:pPr>
            <w:r w:rsidRPr="00AC558A">
              <w:rPr>
                <w:i/>
              </w:rPr>
              <w:t>VoteInstruction4Code: Used in seev.004 in VoteDetails/VoteForMeetingResolution</w:t>
            </w:r>
            <w:r>
              <w:rPr>
                <w:i/>
              </w:rPr>
              <w:t xml:space="preserve"> – Does CHRM (Vote with Chairman) type of vote applies only to votes for resolutions proposed at meeting? If yes, this difference legitimate. If no, it should replace </w:t>
            </w:r>
            <w:r w:rsidRPr="00AC558A">
              <w:rPr>
                <w:i/>
              </w:rPr>
              <w:t>VoteInstruction2Code</w:t>
            </w:r>
            <w:r>
              <w:rPr>
                <w:i/>
              </w:rPr>
              <w:t xml:space="preserve"> and VoteInstruction3</w:t>
            </w:r>
            <w:r w:rsidRPr="00AC558A">
              <w:rPr>
                <w:i/>
              </w:rPr>
              <w:t>Code</w:t>
            </w:r>
            <w:r>
              <w:rPr>
                <w:i/>
              </w:rPr>
              <w:t xml:space="preserve">. </w:t>
            </w:r>
          </w:p>
          <w:p w:rsidR="005767E3" w:rsidRDefault="005767E3" w:rsidP="00AA7973">
            <w:pPr>
              <w:pStyle w:val="ListParagraph"/>
              <w:numPr>
                <w:ilvl w:val="0"/>
                <w:numId w:val="0"/>
              </w:numPr>
              <w:jc w:val="both"/>
            </w:pPr>
            <w:r>
              <w:t xml:space="preserve">Can you please review the results of Jacques’ analysis? </w:t>
            </w:r>
          </w:p>
          <w:p w:rsidR="005767E3" w:rsidRDefault="005767E3" w:rsidP="00AA7973">
            <w:pPr>
              <w:pStyle w:val="ListParagraph"/>
              <w:numPr>
                <w:ilvl w:val="0"/>
                <w:numId w:val="0"/>
              </w:numPr>
              <w:jc w:val="both"/>
            </w:pPr>
            <w:r w:rsidRPr="00293089">
              <w:rPr>
                <w:color w:val="0000FF"/>
              </w:rPr>
              <w:t xml:space="preserve">Would you agree that ONEY, THRY, TWOY </w:t>
            </w:r>
            <w:r>
              <w:rPr>
                <w:color w:val="0000FF"/>
              </w:rPr>
              <w:t xml:space="preserve">(and CHRM) </w:t>
            </w:r>
            <w:r w:rsidRPr="00293089">
              <w:rPr>
                <w:color w:val="0000FF"/>
              </w:rPr>
              <w:t xml:space="preserve">should also be added to </w:t>
            </w:r>
            <w:r w:rsidRPr="00293089">
              <w:rPr>
                <w:color w:val="0000FF"/>
                <w:lang w:val="fr-FR"/>
              </w:rPr>
              <w:t>VoteInstruction2Code</w:t>
            </w:r>
            <w:r w:rsidRPr="00293089">
              <w:rPr>
                <w:color w:val="0000FF"/>
              </w:rPr>
              <w:t xml:space="preserve">? If so, then </w:t>
            </w:r>
            <w:r w:rsidRPr="00293089">
              <w:rPr>
                <w:color w:val="0000FF"/>
                <w:lang w:val="fr-FR"/>
              </w:rPr>
              <w:t>VoteInstruction2Code</w:t>
            </w:r>
            <w:r w:rsidRPr="00293089">
              <w:rPr>
                <w:color w:val="0000FF"/>
              </w:rPr>
              <w:t xml:space="preserve"> and </w:t>
            </w:r>
            <w:r w:rsidRPr="00293089">
              <w:rPr>
                <w:color w:val="0000FF"/>
                <w:lang w:val="fr-FR"/>
              </w:rPr>
              <w:t>VoteInstruction3Code</w:t>
            </w:r>
            <w:r w:rsidRPr="00293089">
              <w:rPr>
                <w:color w:val="0000FF"/>
              </w:rPr>
              <w:t xml:space="preserve"> </w:t>
            </w:r>
            <w:r>
              <w:rPr>
                <w:color w:val="0000FF"/>
              </w:rPr>
              <w:t xml:space="preserve">and </w:t>
            </w:r>
            <w:r w:rsidRPr="00952053">
              <w:rPr>
                <w:i/>
                <w:color w:val="0000FF"/>
              </w:rPr>
              <w:t>VoteInstruction4Code</w:t>
            </w:r>
            <w:r w:rsidRPr="00952053">
              <w:rPr>
                <w:color w:val="0000FF"/>
              </w:rPr>
              <w:t xml:space="preserve"> </w:t>
            </w:r>
            <w:r w:rsidRPr="00293089">
              <w:rPr>
                <w:color w:val="0000FF"/>
              </w:rPr>
              <w:t>will be identical. We would then recommend removing one of them. Would you agree?</w:t>
            </w:r>
          </w:p>
        </w:tc>
      </w:tr>
      <w:tr w:rsidR="005767E3" w:rsidTr="00AA7973">
        <w:tc>
          <w:tcPr>
            <w:tcW w:w="9158" w:type="dxa"/>
            <w:gridSpan w:val="2"/>
          </w:tcPr>
          <w:p w:rsidR="005767E3" w:rsidRDefault="005767E3" w:rsidP="00AA7973">
            <w:pPr>
              <w:pStyle w:val="ListParagraph"/>
              <w:numPr>
                <w:ilvl w:val="0"/>
                <w:numId w:val="0"/>
              </w:numPr>
              <w:jc w:val="both"/>
            </w:pPr>
            <w:r w:rsidRPr="00F81883">
              <w:rPr>
                <w:b/>
              </w:rPr>
              <w:t>seev.</w:t>
            </w:r>
            <w:r>
              <w:rPr>
                <w:b/>
              </w:rPr>
              <w:t>004, seev.005, seev.006 and seev.007</w:t>
            </w:r>
          </w:p>
        </w:tc>
      </w:tr>
      <w:tr w:rsidR="005767E3" w:rsidTr="00AA7973">
        <w:tc>
          <w:tcPr>
            <w:tcW w:w="741" w:type="dxa"/>
          </w:tcPr>
          <w:p w:rsidR="005767E3" w:rsidRDefault="005767E3" w:rsidP="00AA7973">
            <w:pPr>
              <w:pStyle w:val="ListParagraph"/>
              <w:numPr>
                <w:ilvl w:val="0"/>
                <w:numId w:val="0"/>
              </w:numPr>
              <w:jc w:val="both"/>
            </w:pPr>
            <w:r>
              <w:t>14</w:t>
            </w:r>
          </w:p>
        </w:tc>
        <w:tc>
          <w:tcPr>
            <w:tcW w:w="8417" w:type="dxa"/>
          </w:tcPr>
          <w:p w:rsidR="005767E3" w:rsidRDefault="005767E3" w:rsidP="00AA7973">
            <w:pPr>
              <w:jc w:val="both"/>
            </w:pPr>
            <w:r>
              <w:t xml:space="preserve">The instruction message (seev.004) allows for multiple instructions to be included in the same message. A reference is assigned at message level and a reference is also assigned at the level of each instruction. </w:t>
            </w:r>
          </w:p>
          <w:p w:rsidR="005767E3" w:rsidRDefault="005767E3" w:rsidP="00AA7973">
            <w:pPr>
              <w:jc w:val="both"/>
            </w:pPr>
            <w:r>
              <w:t xml:space="preserve">The meeting status message (seev.006) allows to either sending a confirmation at global (message) or single instruction level. </w:t>
            </w:r>
          </w:p>
          <w:p w:rsidR="005767E3" w:rsidRDefault="005767E3" w:rsidP="00AA7973">
            <w:pPr>
              <w:jc w:val="both"/>
            </w:pPr>
            <w:r>
              <w:t xml:space="preserve">The cancellation message (seev.005) only allows </w:t>
            </w:r>
            <w:proofErr w:type="gramStart"/>
            <w:r>
              <w:t>to cancel</w:t>
            </w:r>
            <w:proofErr w:type="gramEnd"/>
            <w:r>
              <w:t xml:space="preserve"> a previously sent instruction message, not an individual instruction. </w:t>
            </w:r>
          </w:p>
          <w:p w:rsidR="005767E3" w:rsidRDefault="005767E3" w:rsidP="00AA7973">
            <w:pPr>
              <w:jc w:val="both"/>
            </w:pPr>
            <w:r>
              <w:t xml:space="preserve">The vote execution confirmation (seev.007) </w:t>
            </w:r>
            <w:r w:rsidRPr="00F81883">
              <w:t xml:space="preserve">can only be </w:t>
            </w:r>
            <w:r>
              <w:t xml:space="preserve">sent </w:t>
            </w:r>
            <w:r w:rsidRPr="00F81883">
              <w:t xml:space="preserve">per instruction as per the </w:t>
            </w:r>
            <w:r w:rsidRPr="00F81883">
              <w:lastRenderedPageBreak/>
              <w:t xml:space="preserve">instruction ID provided in seev.004. </w:t>
            </w:r>
          </w:p>
          <w:p w:rsidR="005767E3" w:rsidRDefault="005767E3" w:rsidP="00AA7973">
            <w:pPr>
              <w:jc w:val="both"/>
            </w:pPr>
            <w:r>
              <w:t>For consistency, we should:</w:t>
            </w:r>
          </w:p>
          <w:p w:rsidR="005767E3" w:rsidRDefault="005767E3" w:rsidP="005767E3">
            <w:pPr>
              <w:pStyle w:val="ListParagraph"/>
              <w:numPr>
                <w:ilvl w:val="0"/>
                <w:numId w:val="32"/>
              </w:numPr>
              <w:spacing w:before="0" w:after="200" w:line="276" w:lineRule="auto"/>
              <w:contextualSpacing/>
              <w:jc w:val="both"/>
            </w:pPr>
            <w:r>
              <w:t>either amend seev.005 to allow cancellation at instruction level and not only at message level; OR</w:t>
            </w:r>
          </w:p>
          <w:p w:rsidR="005767E3" w:rsidRDefault="005767E3" w:rsidP="005767E3">
            <w:pPr>
              <w:pStyle w:val="ListParagraph"/>
              <w:numPr>
                <w:ilvl w:val="0"/>
                <w:numId w:val="32"/>
              </w:numPr>
              <w:spacing w:before="0" w:after="200" w:line="276" w:lineRule="auto"/>
              <w:contextualSpacing/>
              <w:jc w:val="both"/>
            </w:pPr>
            <w:proofErr w:type="gramStart"/>
            <w:r>
              <w:t>amend</w:t>
            </w:r>
            <w:proofErr w:type="gramEnd"/>
            <w:r>
              <w:t xml:space="preserve"> the structure of seev.004 and seev.007 to align to the CA messages and only allow one instruction per message.</w:t>
            </w:r>
          </w:p>
        </w:tc>
      </w:tr>
      <w:tr w:rsidR="005767E3" w:rsidTr="00AA7973">
        <w:tc>
          <w:tcPr>
            <w:tcW w:w="9158" w:type="dxa"/>
            <w:gridSpan w:val="2"/>
          </w:tcPr>
          <w:p w:rsidR="005767E3" w:rsidRDefault="005767E3" w:rsidP="00AA7973">
            <w:pPr>
              <w:jc w:val="both"/>
            </w:pPr>
            <w:r>
              <w:rPr>
                <w:b/>
              </w:rPr>
              <w:lastRenderedPageBreak/>
              <w:t xml:space="preserve">seev.006 </w:t>
            </w:r>
          </w:p>
        </w:tc>
      </w:tr>
      <w:tr w:rsidR="005767E3" w:rsidTr="00AA7973">
        <w:tc>
          <w:tcPr>
            <w:tcW w:w="741" w:type="dxa"/>
          </w:tcPr>
          <w:p w:rsidR="005767E3" w:rsidRDefault="005767E3" w:rsidP="00AA7973">
            <w:pPr>
              <w:pStyle w:val="ListParagraph"/>
              <w:numPr>
                <w:ilvl w:val="0"/>
                <w:numId w:val="0"/>
              </w:numPr>
              <w:jc w:val="both"/>
            </w:pPr>
            <w:r>
              <w:t>15</w:t>
            </w:r>
          </w:p>
        </w:tc>
        <w:tc>
          <w:tcPr>
            <w:tcW w:w="8417" w:type="dxa"/>
          </w:tcPr>
          <w:p w:rsidR="005767E3" w:rsidRDefault="005767E3" w:rsidP="00AA7973">
            <w:pPr>
              <w:jc w:val="both"/>
            </w:pPr>
            <w:r>
              <w:t>We need to add a PEND status and reason codes to this message. Can we have a list of reason codes we want to use for PEND?</w:t>
            </w:r>
          </w:p>
        </w:tc>
      </w:tr>
      <w:tr w:rsidR="005767E3" w:rsidTr="00AA7973">
        <w:tc>
          <w:tcPr>
            <w:tcW w:w="741" w:type="dxa"/>
          </w:tcPr>
          <w:p w:rsidR="005767E3" w:rsidRDefault="005767E3" w:rsidP="00AA7973">
            <w:pPr>
              <w:pStyle w:val="ListParagraph"/>
              <w:numPr>
                <w:ilvl w:val="0"/>
                <w:numId w:val="0"/>
              </w:numPr>
              <w:jc w:val="both"/>
            </w:pPr>
            <w:r>
              <w:t>16</w:t>
            </w:r>
          </w:p>
        </w:tc>
        <w:tc>
          <w:tcPr>
            <w:tcW w:w="8417" w:type="dxa"/>
          </w:tcPr>
          <w:p w:rsidR="005767E3" w:rsidRDefault="005767E3" w:rsidP="00AA7973">
            <w:pPr>
              <w:jc w:val="both"/>
            </w:pPr>
            <w:r>
              <w:t>The existing status/reason codes set up in meeting messages is different to what we have in CA. Should we align it?</w:t>
            </w:r>
          </w:p>
        </w:tc>
      </w:tr>
      <w:tr w:rsidR="005767E3" w:rsidTr="00AA7973">
        <w:tc>
          <w:tcPr>
            <w:tcW w:w="9158" w:type="dxa"/>
            <w:gridSpan w:val="2"/>
          </w:tcPr>
          <w:p w:rsidR="005767E3" w:rsidRPr="00BE5BCF" w:rsidRDefault="005767E3" w:rsidP="00AA7973">
            <w:pPr>
              <w:jc w:val="both"/>
              <w:rPr>
                <w:b/>
              </w:rPr>
            </w:pPr>
            <w:r w:rsidRPr="00BE5BCF">
              <w:rPr>
                <w:b/>
              </w:rPr>
              <w:t>Confirmation of the recording and counting of votes</w:t>
            </w:r>
          </w:p>
        </w:tc>
      </w:tr>
      <w:tr w:rsidR="005767E3" w:rsidTr="00AA7973">
        <w:tc>
          <w:tcPr>
            <w:tcW w:w="741" w:type="dxa"/>
          </w:tcPr>
          <w:p w:rsidR="005767E3" w:rsidRDefault="005767E3" w:rsidP="00AA7973">
            <w:pPr>
              <w:pStyle w:val="ListParagraph"/>
              <w:numPr>
                <w:ilvl w:val="0"/>
                <w:numId w:val="0"/>
              </w:numPr>
              <w:jc w:val="both"/>
            </w:pPr>
            <w:r>
              <w:t>17</w:t>
            </w:r>
          </w:p>
        </w:tc>
        <w:tc>
          <w:tcPr>
            <w:tcW w:w="8417" w:type="dxa"/>
          </w:tcPr>
          <w:p w:rsidR="005767E3" w:rsidRDefault="005767E3" w:rsidP="00AA7973">
            <w:pPr>
              <w:jc w:val="both"/>
            </w:pPr>
            <w:r>
              <w:t>According to art.9.5 of the implementing regulation, the confirmation of recording and counting of votes shall be provided by the issuer in a timely manner and no later than 15 days after the request or general meeting, whichever occurs later, unless the information is already available.</w:t>
            </w:r>
          </w:p>
          <w:p w:rsidR="005767E3" w:rsidRDefault="005767E3" w:rsidP="00AA7973">
            <w:pPr>
              <w:jc w:val="both"/>
            </w:pPr>
            <w:r>
              <w:t>How is the request supposed to be forwarded to the issuer/issuer agent:</w:t>
            </w:r>
          </w:p>
          <w:p w:rsidR="005767E3" w:rsidRDefault="005767E3" w:rsidP="005767E3">
            <w:pPr>
              <w:pStyle w:val="ListParagraph"/>
              <w:numPr>
                <w:ilvl w:val="0"/>
                <w:numId w:val="33"/>
              </w:numPr>
              <w:jc w:val="both"/>
            </w:pPr>
            <w:r>
              <w:t>should we add something to the instruction message (seev.004), OR</w:t>
            </w:r>
          </w:p>
          <w:p w:rsidR="005767E3" w:rsidRDefault="005767E3" w:rsidP="005767E3">
            <w:pPr>
              <w:pStyle w:val="ListParagraph"/>
              <w:numPr>
                <w:ilvl w:val="0"/>
                <w:numId w:val="33"/>
              </w:numPr>
              <w:jc w:val="both"/>
            </w:pPr>
            <w:proofErr w:type="gramStart"/>
            <w:r>
              <w:t>should</w:t>
            </w:r>
            <w:proofErr w:type="gramEnd"/>
            <w:r>
              <w:t xml:space="preserve"> we consider having to create a new message to request the record and counting of votes?</w:t>
            </w:r>
          </w:p>
          <w:p w:rsidR="005767E3" w:rsidRDefault="005767E3" w:rsidP="00AA7973">
            <w:pPr>
              <w:jc w:val="both"/>
            </w:pPr>
          </w:p>
        </w:tc>
      </w:tr>
    </w:tbl>
    <w:p w:rsidR="005767E3" w:rsidRDefault="005767E3" w:rsidP="005767E3">
      <w:pPr>
        <w:rPr>
          <w:lang w:val="en-GB"/>
        </w:rPr>
      </w:pPr>
    </w:p>
    <w:p w:rsidR="005767E3" w:rsidRPr="00BE5BCF" w:rsidRDefault="005767E3" w:rsidP="005767E3">
      <w:pPr>
        <w:pStyle w:val="ListParagraph"/>
        <w:numPr>
          <w:ilvl w:val="0"/>
          <w:numId w:val="0"/>
        </w:numPr>
        <w:ind w:left="360"/>
        <w:jc w:val="both"/>
        <w:rPr>
          <w:b/>
        </w:rPr>
      </w:pPr>
      <w:r>
        <w:rPr>
          <w:b/>
        </w:rPr>
        <w:t>SHAREHOLDER IDENTIFICATION – REQUESTS FROM</w:t>
      </w:r>
      <w:r w:rsidRPr="00BE5BCF">
        <w:rPr>
          <w:b/>
        </w:rPr>
        <w:t xml:space="preserve"> NMPGs – deadline 30 April 2019</w:t>
      </w:r>
    </w:p>
    <w:tbl>
      <w:tblPr>
        <w:tblStyle w:val="TableGrid"/>
        <w:tblW w:w="0" w:type="auto"/>
        <w:tblInd w:w="360" w:type="dxa"/>
        <w:tblLook w:val="04A0" w:firstRow="1" w:lastRow="0" w:firstColumn="1" w:lastColumn="0" w:noHBand="0" w:noVBand="1"/>
      </w:tblPr>
      <w:tblGrid>
        <w:gridCol w:w="741"/>
        <w:gridCol w:w="8417"/>
      </w:tblGrid>
      <w:tr w:rsidR="005767E3" w:rsidTr="00AA7973">
        <w:tc>
          <w:tcPr>
            <w:tcW w:w="741" w:type="dxa"/>
          </w:tcPr>
          <w:p w:rsidR="005767E3" w:rsidRDefault="005767E3" w:rsidP="00AA7973">
            <w:pPr>
              <w:pStyle w:val="ListParagraph"/>
              <w:numPr>
                <w:ilvl w:val="0"/>
                <w:numId w:val="0"/>
              </w:numPr>
              <w:jc w:val="both"/>
            </w:pPr>
            <w:r>
              <w:t>1</w:t>
            </w:r>
          </w:p>
        </w:tc>
        <w:tc>
          <w:tcPr>
            <w:tcW w:w="8417" w:type="dxa"/>
          </w:tcPr>
          <w:p w:rsidR="005767E3" w:rsidRDefault="005767E3" w:rsidP="00AA7973">
            <w:pPr>
              <w:jc w:val="both"/>
            </w:pPr>
            <w:r>
              <w:t>NMPGs requiring additional information to be added to the legal or natural person elements in the response messages to provide such elements by 30/04.</w:t>
            </w:r>
          </w:p>
          <w:p w:rsidR="005767E3" w:rsidRDefault="005767E3" w:rsidP="00AA7973">
            <w:pPr>
              <w:jc w:val="both"/>
            </w:pPr>
          </w:p>
        </w:tc>
      </w:tr>
    </w:tbl>
    <w:p w:rsidR="007A710B" w:rsidRDefault="007A710B" w:rsidP="00D06238">
      <w:pPr>
        <w:rPr>
          <w:lang w:val="en-GB"/>
        </w:rPr>
      </w:pPr>
    </w:p>
    <w:p w:rsidR="005767E3" w:rsidRDefault="005767E3" w:rsidP="005767E3">
      <w:pPr>
        <w:pStyle w:val="Heading1"/>
      </w:pPr>
      <w:r>
        <w:t>Next Conference Calls</w:t>
      </w:r>
    </w:p>
    <w:p w:rsidR="005767E3" w:rsidRPr="0012621F" w:rsidRDefault="005767E3" w:rsidP="005767E3">
      <w:pPr>
        <w:pStyle w:val="ListParagraph"/>
        <w:numPr>
          <w:ilvl w:val="0"/>
          <w:numId w:val="31"/>
        </w:numPr>
      </w:pPr>
      <w:r w:rsidRPr="0012621F">
        <w:t>Thursday May 2 from 10:00 to 11:00 AM CET</w:t>
      </w:r>
    </w:p>
    <w:p w:rsidR="005767E3" w:rsidRPr="0012621F" w:rsidRDefault="005767E3" w:rsidP="005767E3">
      <w:pPr>
        <w:pStyle w:val="ListParagraph"/>
        <w:numPr>
          <w:ilvl w:val="0"/>
          <w:numId w:val="31"/>
        </w:numPr>
      </w:pPr>
      <w:r w:rsidRPr="0012621F">
        <w:t xml:space="preserve">Thursday May 9 from 3:00 to 5:00 PM CET </w:t>
      </w:r>
    </w:p>
    <w:p w:rsidR="005767E3" w:rsidRDefault="005767E3" w:rsidP="005767E3">
      <w:pPr>
        <w:rPr>
          <w:lang w:val="en-GB"/>
        </w:rPr>
      </w:pPr>
      <w:r>
        <w:rPr>
          <w:lang w:val="en-GB"/>
        </w:rPr>
        <w:t>Jacques will send the invites.</w:t>
      </w:r>
    </w:p>
    <w:p w:rsidR="005767E3" w:rsidRDefault="005767E3" w:rsidP="00D06238">
      <w:pPr>
        <w:rPr>
          <w:lang w:val="en-GB"/>
        </w:rPr>
      </w:pPr>
    </w:p>
    <w:sectPr w:rsidR="005767E3" w:rsidSect="0033425B">
      <w:headerReference w:type="even" r:id="rId20"/>
      <w:headerReference w:type="default" r:id="rId21"/>
      <w:headerReference w:type="first" r:id="rId22"/>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750" w:rsidRDefault="00BC7750" w:rsidP="00592037">
      <w:r>
        <w:separator/>
      </w:r>
    </w:p>
    <w:p w:rsidR="00BC7750" w:rsidRDefault="00BC7750" w:rsidP="00592037"/>
  </w:endnote>
  <w:endnote w:type="continuationSeparator" w:id="0">
    <w:p w:rsidR="00BC7750" w:rsidRDefault="00BC7750" w:rsidP="00592037">
      <w:r>
        <w:continuationSeparator/>
      </w:r>
    </w:p>
    <w:p w:rsidR="00BC7750" w:rsidRDefault="00BC7750"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EB Basic">
    <w:altName w:val="Arial"/>
    <w:panose1 w:val="00000000000000000000"/>
    <w:charset w:val="00"/>
    <w:family w:val="modern"/>
    <w:notTrueType/>
    <w:pitch w:val="variable"/>
    <w:sig w:usb0="00000001" w:usb1="4000206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2BBF" w:rsidRDefault="00482BBF"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Pr="00C40CE5" w:rsidRDefault="00FC3378" w:rsidP="00592037">
    <w:pPr>
      <w:pStyle w:val="Footer"/>
      <w:rPr>
        <w:lang w:val="en-GB"/>
      </w:rPr>
    </w:pPr>
    <w:r>
      <w:t xml:space="preserve">Conference Call April </w:t>
    </w:r>
    <w:r w:rsidR="00C11AA0">
      <w:t>24</w:t>
    </w:r>
    <w:r w:rsidR="00482BBF" w:rsidRPr="00F446A3">
      <w:t xml:space="preserve"> Meeting Minutes</w:t>
    </w:r>
    <w:r w:rsidR="00482BBF" w:rsidRPr="00C40CE5">
      <w:rPr>
        <w:lang w:val="en-GB"/>
      </w:rPr>
      <w:tab/>
    </w:r>
    <w:r w:rsidR="00482BBF">
      <w:rPr>
        <w:lang w:val="en-GB"/>
      </w:rPr>
      <w:tab/>
    </w:r>
    <w:r w:rsidR="00482BBF" w:rsidRPr="00C40CE5">
      <w:rPr>
        <w:lang w:val="en-GB"/>
      </w:rPr>
      <w:t xml:space="preserve">Page </w:t>
    </w:r>
    <w:r w:rsidR="00482BBF" w:rsidRPr="00D53847">
      <w:rPr>
        <w:lang w:val="fr-BE"/>
      </w:rPr>
      <w:fldChar w:fldCharType="begin"/>
    </w:r>
    <w:r w:rsidR="00482BBF" w:rsidRPr="00C40CE5">
      <w:rPr>
        <w:lang w:val="en-GB"/>
      </w:rPr>
      <w:instrText xml:space="preserve"> PAGE   \* MERGEFORMAT </w:instrText>
    </w:r>
    <w:r w:rsidR="00482BBF" w:rsidRPr="00D53847">
      <w:rPr>
        <w:lang w:val="fr-BE"/>
      </w:rPr>
      <w:fldChar w:fldCharType="separate"/>
    </w:r>
    <w:r w:rsidR="003D01F2">
      <w:rPr>
        <w:noProof/>
        <w:lang w:val="en-GB"/>
      </w:rPr>
      <w:t>2</w:t>
    </w:r>
    <w:r w:rsidR="00482BBF"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750" w:rsidRDefault="00BC7750" w:rsidP="00592037">
      <w:r>
        <w:separator/>
      </w:r>
    </w:p>
    <w:p w:rsidR="00BC7750" w:rsidRDefault="00BC7750" w:rsidP="00592037"/>
  </w:footnote>
  <w:footnote w:type="continuationSeparator" w:id="0">
    <w:p w:rsidR="00BC7750" w:rsidRDefault="00BC7750" w:rsidP="00592037">
      <w:r>
        <w:continuationSeparator/>
      </w:r>
    </w:p>
    <w:p w:rsidR="00BC7750" w:rsidRDefault="00BC7750"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Pr="00F446A3" w:rsidRDefault="00482BBF" w:rsidP="005B2C4D">
    <w:pPr>
      <w:tabs>
        <w:tab w:val="right" w:pos="9270"/>
      </w:tabs>
      <w:rPr>
        <w:b/>
      </w:rPr>
    </w:pPr>
    <w:r w:rsidRPr="00F446A3">
      <w:rPr>
        <w:b/>
        <w:noProof/>
        <w:lang w:val="en-GB" w:eastAsia="en-GB"/>
      </w:rPr>
      <w:drawing>
        <wp:anchor distT="0" distB="0" distL="114300" distR="114300" simplePos="0" relativeHeight="251659776" behindDoc="0" locked="0" layoutInCell="1" allowOverlap="1" wp14:anchorId="795F1A2B" wp14:editId="507BEC84">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6A3">
      <w:rPr>
        <w:b/>
      </w:rPr>
      <w:t xml:space="preserve"> </w:t>
    </w:r>
    <w:r w:rsidRPr="00F446A3">
      <w:rPr>
        <w:b/>
      </w:rPr>
      <w:fldChar w:fldCharType="begin"/>
    </w:r>
    <w:r w:rsidRPr="00F446A3">
      <w:rPr>
        <w:b/>
        <w:lang w:val="sv-SE"/>
      </w:rPr>
      <w:instrText xml:space="preserve"> FILENAME </w:instrText>
    </w:r>
    <w:r w:rsidRPr="00F446A3">
      <w:rPr>
        <w:b/>
      </w:rPr>
      <w:fldChar w:fldCharType="separate"/>
    </w:r>
    <w:r w:rsidR="00C11AA0">
      <w:rPr>
        <w:b/>
        <w:noProof/>
        <w:lang w:val="sv-SE"/>
      </w:rPr>
      <w:t>SRD2_ISO_Messages_TF_April24_Minutes_v1</w:t>
    </w:r>
    <w:r w:rsidRPr="00F446A3">
      <w:rPr>
        <w:b/>
      </w:rPr>
      <w:fldChar w:fldCharType="end"/>
    </w:r>
    <w:r w:rsidRPr="00F446A3">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BBF" w:rsidRDefault="00482BBF"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D3E00"/>
    <w:multiLevelType w:val="hybridMultilevel"/>
    <w:tmpl w:val="85349518"/>
    <w:lvl w:ilvl="0" w:tplc="8F42386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C7ABE"/>
    <w:multiLevelType w:val="hybridMultilevel"/>
    <w:tmpl w:val="A8AC7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8EE5FF5"/>
    <w:multiLevelType w:val="hybridMultilevel"/>
    <w:tmpl w:val="F9AE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FA1BA6"/>
    <w:multiLevelType w:val="hybridMultilevel"/>
    <w:tmpl w:val="2CC28022"/>
    <w:lvl w:ilvl="0" w:tplc="6EC4CA34">
      <w:numFmt w:val="bullet"/>
      <w:lvlText w:val=""/>
      <w:lvlJc w:val="left"/>
      <w:pPr>
        <w:ind w:left="720" w:hanging="360"/>
      </w:pPr>
      <w:rPr>
        <w:rFonts w:ascii="Wingdings" w:eastAsia="Times New Roman" w:hAnsi="Wingdings" w:cs="Arial"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993725"/>
    <w:multiLevelType w:val="hybridMultilevel"/>
    <w:tmpl w:val="7EAC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53902"/>
    <w:multiLevelType w:val="hybridMultilevel"/>
    <w:tmpl w:val="79EA82D8"/>
    <w:lvl w:ilvl="0" w:tplc="0DA26550">
      <w:start w:val="2"/>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4B7744"/>
    <w:multiLevelType w:val="multilevel"/>
    <w:tmpl w:val="1EBC9964"/>
    <w:lvl w:ilvl="0">
      <w:start w:val="1"/>
      <w:numFmt w:val="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9">
    <w:nsid w:val="396067B5"/>
    <w:multiLevelType w:val="hybridMultilevel"/>
    <w:tmpl w:val="DE8A0060"/>
    <w:lvl w:ilvl="0" w:tplc="C2A838A0">
      <w:start w:val="1"/>
      <w:numFmt w:val="bullet"/>
      <w:pStyle w:val="ListParagraph"/>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1">
    <w:nsid w:val="3C386449"/>
    <w:multiLevelType w:val="hybridMultilevel"/>
    <w:tmpl w:val="1EA0669A"/>
    <w:lvl w:ilvl="0" w:tplc="0DA26550">
      <w:start w:val="2"/>
      <w:numFmt w:val="bullet"/>
      <w:lvlText w:val=""/>
      <w:lvlJc w:val="left"/>
      <w:pPr>
        <w:ind w:left="360" w:hanging="360"/>
      </w:pPr>
      <w:rPr>
        <w:rFonts w:ascii="Wingdings" w:eastAsia="Times New Roman"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7F4412"/>
    <w:multiLevelType w:val="hybridMultilevel"/>
    <w:tmpl w:val="36CEDAC6"/>
    <w:lvl w:ilvl="0" w:tplc="0DA26550">
      <w:start w:val="2"/>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291415"/>
    <w:multiLevelType w:val="hybridMultilevel"/>
    <w:tmpl w:val="4EA0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A0917"/>
    <w:multiLevelType w:val="hybridMultilevel"/>
    <w:tmpl w:val="90E65BD0"/>
    <w:lvl w:ilvl="0" w:tplc="0DA26550">
      <w:start w:val="2"/>
      <w:numFmt w:val="bullet"/>
      <w:lvlText w:val=""/>
      <w:lvlJc w:val="left"/>
      <w:pPr>
        <w:ind w:left="360" w:hanging="360"/>
      </w:pPr>
      <w:rPr>
        <w:rFonts w:ascii="Wingdings" w:eastAsia="Times New Roman" w:hAnsi="Wingdings"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5064C9E"/>
    <w:multiLevelType w:val="hybridMultilevel"/>
    <w:tmpl w:val="3E046ABE"/>
    <w:lvl w:ilvl="0" w:tplc="0809000D">
      <w:start w:val="1"/>
      <w:numFmt w:val="bullet"/>
      <w:lvlText w:val=""/>
      <w:lvlJc w:val="left"/>
      <w:pPr>
        <w:ind w:left="826" w:hanging="360"/>
      </w:pPr>
      <w:rPr>
        <w:rFonts w:ascii="Wingdings" w:hAnsi="Wingdings"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6">
    <w:nsid w:val="496A3239"/>
    <w:multiLevelType w:val="hybridMultilevel"/>
    <w:tmpl w:val="E26E49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9D06C13"/>
    <w:multiLevelType w:val="hybridMultilevel"/>
    <w:tmpl w:val="FFE240D0"/>
    <w:lvl w:ilvl="0" w:tplc="8F42386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461F0E"/>
    <w:multiLevelType w:val="hybridMultilevel"/>
    <w:tmpl w:val="C4C08C70"/>
    <w:lvl w:ilvl="0" w:tplc="0DA26550">
      <w:start w:val="2"/>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177695"/>
    <w:multiLevelType w:val="hybridMultilevel"/>
    <w:tmpl w:val="E34EC8DE"/>
    <w:lvl w:ilvl="0" w:tplc="08090001">
      <w:start w:val="1"/>
      <w:numFmt w:val="bullet"/>
      <w:lvlText w:val=""/>
      <w:lvlJc w:val="left"/>
      <w:pPr>
        <w:ind w:left="720" w:hanging="360"/>
      </w:pPr>
      <w:rPr>
        <w:rFonts w:ascii="Symbol" w:hAnsi="Symbol"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FA41C0"/>
    <w:multiLevelType w:val="hybridMultilevel"/>
    <w:tmpl w:val="C6485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6F06E0"/>
    <w:multiLevelType w:val="hybridMultilevel"/>
    <w:tmpl w:val="E650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D940A9"/>
    <w:multiLevelType w:val="hybridMultilevel"/>
    <w:tmpl w:val="2176EF34"/>
    <w:lvl w:ilvl="0" w:tplc="85406C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CF82E9A"/>
    <w:multiLevelType w:val="hybridMultilevel"/>
    <w:tmpl w:val="28C44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7E34C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30">
    <w:nsid w:val="746A4ADF"/>
    <w:multiLevelType w:val="hybridMultilevel"/>
    <w:tmpl w:val="02BA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E27DFB"/>
    <w:multiLevelType w:val="hybridMultilevel"/>
    <w:tmpl w:val="CC4AED9A"/>
    <w:lvl w:ilvl="0" w:tplc="0DA26550">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064D26"/>
    <w:multiLevelType w:val="hybridMultilevel"/>
    <w:tmpl w:val="F2B23A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5"/>
  </w:num>
  <w:num w:numId="5">
    <w:abstractNumId w:val="24"/>
  </w:num>
  <w:num w:numId="6">
    <w:abstractNumId w:val="21"/>
  </w:num>
  <w:num w:numId="7">
    <w:abstractNumId w:val="9"/>
  </w:num>
  <w:num w:numId="8">
    <w:abstractNumId w:val="2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8"/>
  </w:num>
  <w:num w:numId="12">
    <w:abstractNumId w:val="14"/>
  </w:num>
  <w:num w:numId="13">
    <w:abstractNumId w:val="7"/>
  </w:num>
  <w:num w:numId="14">
    <w:abstractNumId w:val="12"/>
  </w:num>
  <w:num w:numId="15">
    <w:abstractNumId w:val="16"/>
  </w:num>
  <w:num w:numId="16">
    <w:abstractNumId w:val="30"/>
  </w:num>
  <w:num w:numId="17">
    <w:abstractNumId w:val="9"/>
  </w:num>
  <w:num w:numId="18">
    <w:abstractNumId w:val="2"/>
  </w:num>
  <w:num w:numId="19">
    <w:abstractNumId w:val="15"/>
  </w:num>
  <w:num w:numId="20">
    <w:abstractNumId w:val="11"/>
  </w:num>
  <w:num w:numId="21">
    <w:abstractNumId w:val="8"/>
  </w:num>
  <w:num w:numId="22">
    <w:abstractNumId w:val="32"/>
  </w:num>
  <w:num w:numId="23">
    <w:abstractNumId w:val="22"/>
  </w:num>
  <w:num w:numId="24">
    <w:abstractNumId w:val="31"/>
  </w:num>
  <w:num w:numId="25">
    <w:abstractNumId w:val="4"/>
  </w:num>
  <w:num w:numId="26">
    <w:abstractNumId w:val="20"/>
  </w:num>
  <w:num w:numId="27">
    <w:abstractNumId w:val="5"/>
  </w:num>
  <w:num w:numId="28">
    <w:abstractNumId w:val="17"/>
  </w:num>
  <w:num w:numId="29">
    <w:abstractNumId w:val="1"/>
  </w:num>
  <w:num w:numId="30">
    <w:abstractNumId w:val="27"/>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3"/>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11EA"/>
    <w:rsid w:val="00001815"/>
    <w:rsid w:val="0000241A"/>
    <w:rsid w:val="00002D65"/>
    <w:rsid w:val="00003BDD"/>
    <w:rsid w:val="00003E2B"/>
    <w:rsid w:val="00003F28"/>
    <w:rsid w:val="00004F11"/>
    <w:rsid w:val="000051B3"/>
    <w:rsid w:val="00005A1F"/>
    <w:rsid w:val="00005B96"/>
    <w:rsid w:val="0000748A"/>
    <w:rsid w:val="0000776E"/>
    <w:rsid w:val="0001004E"/>
    <w:rsid w:val="00010813"/>
    <w:rsid w:val="00010AB6"/>
    <w:rsid w:val="00011E7E"/>
    <w:rsid w:val="0001219E"/>
    <w:rsid w:val="000136C5"/>
    <w:rsid w:val="000142B1"/>
    <w:rsid w:val="0001473C"/>
    <w:rsid w:val="000152DC"/>
    <w:rsid w:val="000157C2"/>
    <w:rsid w:val="00015AA5"/>
    <w:rsid w:val="00015F15"/>
    <w:rsid w:val="00015FFC"/>
    <w:rsid w:val="000165A8"/>
    <w:rsid w:val="00017532"/>
    <w:rsid w:val="0001783E"/>
    <w:rsid w:val="00017D9D"/>
    <w:rsid w:val="0002043D"/>
    <w:rsid w:val="00020FF1"/>
    <w:rsid w:val="0002125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26A"/>
    <w:rsid w:val="0003068F"/>
    <w:rsid w:val="00030760"/>
    <w:rsid w:val="00030C88"/>
    <w:rsid w:val="00030CC6"/>
    <w:rsid w:val="000312DB"/>
    <w:rsid w:val="000316DB"/>
    <w:rsid w:val="000320E1"/>
    <w:rsid w:val="00033329"/>
    <w:rsid w:val="00033348"/>
    <w:rsid w:val="00034CFD"/>
    <w:rsid w:val="0003564A"/>
    <w:rsid w:val="000356FD"/>
    <w:rsid w:val="000357FF"/>
    <w:rsid w:val="00037351"/>
    <w:rsid w:val="00037DB1"/>
    <w:rsid w:val="0004011F"/>
    <w:rsid w:val="00040918"/>
    <w:rsid w:val="000410CD"/>
    <w:rsid w:val="00042840"/>
    <w:rsid w:val="00042911"/>
    <w:rsid w:val="00043D75"/>
    <w:rsid w:val="00044226"/>
    <w:rsid w:val="00044679"/>
    <w:rsid w:val="00044AD0"/>
    <w:rsid w:val="00045F8E"/>
    <w:rsid w:val="00046B58"/>
    <w:rsid w:val="00046E03"/>
    <w:rsid w:val="00047614"/>
    <w:rsid w:val="00047EB2"/>
    <w:rsid w:val="000509EF"/>
    <w:rsid w:val="000516D6"/>
    <w:rsid w:val="000528FE"/>
    <w:rsid w:val="00052FE4"/>
    <w:rsid w:val="0005309A"/>
    <w:rsid w:val="000530AA"/>
    <w:rsid w:val="000532CB"/>
    <w:rsid w:val="000556AD"/>
    <w:rsid w:val="00055BD5"/>
    <w:rsid w:val="00056990"/>
    <w:rsid w:val="00057A3B"/>
    <w:rsid w:val="00057AD3"/>
    <w:rsid w:val="00057B4E"/>
    <w:rsid w:val="0006008A"/>
    <w:rsid w:val="00060DFF"/>
    <w:rsid w:val="000610F8"/>
    <w:rsid w:val="000610FE"/>
    <w:rsid w:val="00063494"/>
    <w:rsid w:val="00063E96"/>
    <w:rsid w:val="00065EEA"/>
    <w:rsid w:val="00066415"/>
    <w:rsid w:val="0006676A"/>
    <w:rsid w:val="000669C7"/>
    <w:rsid w:val="0006768A"/>
    <w:rsid w:val="000676D0"/>
    <w:rsid w:val="00067901"/>
    <w:rsid w:val="00071139"/>
    <w:rsid w:val="00071DDE"/>
    <w:rsid w:val="00071ED9"/>
    <w:rsid w:val="000721B9"/>
    <w:rsid w:val="0007291A"/>
    <w:rsid w:val="00072984"/>
    <w:rsid w:val="000729A3"/>
    <w:rsid w:val="00072DAB"/>
    <w:rsid w:val="000739DF"/>
    <w:rsid w:val="00073E98"/>
    <w:rsid w:val="000745EC"/>
    <w:rsid w:val="0007524A"/>
    <w:rsid w:val="00075326"/>
    <w:rsid w:val="00075D3E"/>
    <w:rsid w:val="00076110"/>
    <w:rsid w:val="00076711"/>
    <w:rsid w:val="00076786"/>
    <w:rsid w:val="000768FB"/>
    <w:rsid w:val="00076FB9"/>
    <w:rsid w:val="00081263"/>
    <w:rsid w:val="00081756"/>
    <w:rsid w:val="00081965"/>
    <w:rsid w:val="000822F7"/>
    <w:rsid w:val="00082FA1"/>
    <w:rsid w:val="0008399E"/>
    <w:rsid w:val="00085EE0"/>
    <w:rsid w:val="00086E1B"/>
    <w:rsid w:val="00087328"/>
    <w:rsid w:val="0008767E"/>
    <w:rsid w:val="000879AF"/>
    <w:rsid w:val="0009050D"/>
    <w:rsid w:val="00090C34"/>
    <w:rsid w:val="00090E46"/>
    <w:rsid w:val="000910EF"/>
    <w:rsid w:val="00091A02"/>
    <w:rsid w:val="00091C2C"/>
    <w:rsid w:val="00092790"/>
    <w:rsid w:val="000927AA"/>
    <w:rsid w:val="00092FDC"/>
    <w:rsid w:val="00093B84"/>
    <w:rsid w:val="00093ED6"/>
    <w:rsid w:val="0009483B"/>
    <w:rsid w:val="00095B6F"/>
    <w:rsid w:val="00095ECB"/>
    <w:rsid w:val="0009607D"/>
    <w:rsid w:val="00096171"/>
    <w:rsid w:val="00096600"/>
    <w:rsid w:val="00096810"/>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5606"/>
    <w:rsid w:val="000A641E"/>
    <w:rsid w:val="000A785A"/>
    <w:rsid w:val="000A7AA7"/>
    <w:rsid w:val="000A7B3B"/>
    <w:rsid w:val="000B03EB"/>
    <w:rsid w:val="000B0679"/>
    <w:rsid w:val="000B1331"/>
    <w:rsid w:val="000B13A8"/>
    <w:rsid w:val="000B1811"/>
    <w:rsid w:val="000B1929"/>
    <w:rsid w:val="000B1B66"/>
    <w:rsid w:val="000B3F9C"/>
    <w:rsid w:val="000B4025"/>
    <w:rsid w:val="000B557A"/>
    <w:rsid w:val="000B5831"/>
    <w:rsid w:val="000B5DFD"/>
    <w:rsid w:val="000B62B8"/>
    <w:rsid w:val="000B6457"/>
    <w:rsid w:val="000B7094"/>
    <w:rsid w:val="000B70C1"/>
    <w:rsid w:val="000B7283"/>
    <w:rsid w:val="000B7C14"/>
    <w:rsid w:val="000C0581"/>
    <w:rsid w:val="000C0868"/>
    <w:rsid w:val="000C103C"/>
    <w:rsid w:val="000C14D0"/>
    <w:rsid w:val="000C15E7"/>
    <w:rsid w:val="000C173C"/>
    <w:rsid w:val="000C18B1"/>
    <w:rsid w:val="000C1E02"/>
    <w:rsid w:val="000C205A"/>
    <w:rsid w:val="000C29FB"/>
    <w:rsid w:val="000C4C34"/>
    <w:rsid w:val="000C5A2C"/>
    <w:rsid w:val="000C5FF2"/>
    <w:rsid w:val="000C6475"/>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E0ADA"/>
    <w:rsid w:val="000E0ADE"/>
    <w:rsid w:val="000E0C44"/>
    <w:rsid w:val="000E1A52"/>
    <w:rsid w:val="000E20CE"/>
    <w:rsid w:val="000E2212"/>
    <w:rsid w:val="000E2A55"/>
    <w:rsid w:val="000E2F7A"/>
    <w:rsid w:val="000E4C23"/>
    <w:rsid w:val="000E5171"/>
    <w:rsid w:val="000E5503"/>
    <w:rsid w:val="000E5ACC"/>
    <w:rsid w:val="000E6687"/>
    <w:rsid w:val="000E7A30"/>
    <w:rsid w:val="000E7F26"/>
    <w:rsid w:val="000F07A5"/>
    <w:rsid w:val="000F0CE2"/>
    <w:rsid w:val="000F159D"/>
    <w:rsid w:val="000F23D7"/>
    <w:rsid w:val="000F34AC"/>
    <w:rsid w:val="000F3ADB"/>
    <w:rsid w:val="000F4705"/>
    <w:rsid w:val="000F6974"/>
    <w:rsid w:val="000F738A"/>
    <w:rsid w:val="000F7E72"/>
    <w:rsid w:val="001006E9"/>
    <w:rsid w:val="00100E09"/>
    <w:rsid w:val="0010126B"/>
    <w:rsid w:val="00101468"/>
    <w:rsid w:val="0010148B"/>
    <w:rsid w:val="00101A78"/>
    <w:rsid w:val="001021B7"/>
    <w:rsid w:val="0010266C"/>
    <w:rsid w:val="00103C0A"/>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CA8"/>
    <w:rsid w:val="00116E13"/>
    <w:rsid w:val="001170FE"/>
    <w:rsid w:val="0011741B"/>
    <w:rsid w:val="00120B68"/>
    <w:rsid w:val="001210F0"/>
    <w:rsid w:val="00121650"/>
    <w:rsid w:val="00121763"/>
    <w:rsid w:val="0012187B"/>
    <w:rsid w:val="001219C5"/>
    <w:rsid w:val="00123167"/>
    <w:rsid w:val="00123412"/>
    <w:rsid w:val="00123AE5"/>
    <w:rsid w:val="00123B8B"/>
    <w:rsid w:val="00124456"/>
    <w:rsid w:val="00125819"/>
    <w:rsid w:val="00125C14"/>
    <w:rsid w:val="00125FE8"/>
    <w:rsid w:val="0012621F"/>
    <w:rsid w:val="00126482"/>
    <w:rsid w:val="001278D7"/>
    <w:rsid w:val="0013004B"/>
    <w:rsid w:val="001308A4"/>
    <w:rsid w:val="00130D14"/>
    <w:rsid w:val="0013330E"/>
    <w:rsid w:val="00133F85"/>
    <w:rsid w:val="00133FCD"/>
    <w:rsid w:val="00134A8B"/>
    <w:rsid w:val="0013566B"/>
    <w:rsid w:val="001358D5"/>
    <w:rsid w:val="00136796"/>
    <w:rsid w:val="001368E8"/>
    <w:rsid w:val="001379EC"/>
    <w:rsid w:val="00137E29"/>
    <w:rsid w:val="00137F6C"/>
    <w:rsid w:val="00140D10"/>
    <w:rsid w:val="00141100"/>
    <w:rsid w:val="0014123C"/>
    <w:rsid w:val="001418F7"/>
    <w:rsid w:val="00142780"/>
    <w:rsid w:val="00143146"/>
    <w:rsid w:val="00143272"/>
    <w:rsid w:val="00143292"/>
    <w:rsid w:val="001437D2"/>
    <w:rsid w:val="001438E0"/>
    <w:rsid w:val="00143A98"/>
    <w:rsid w:val="00143CD5"/>
    <w:rsid w:val="00143F1C"/>
    <w:rsid w:val="00144061"/>
    <w:rsid w:val="00144D89"/>
    <w:rsid w:val="00144F78"/>
    <w:rsid w:val="0014506F"/>
    <w:rsid w:val="00145F6B"/>
    <w:rsid w:val="001464CE"/>
    <w:rsid w:val="00146BC5"/>
    <w:rsid w:val="001470EA"/>
    <w:rsid w:val="001474F5"/>
    <w:rsid w:val="00147A6F"/>
    <w:rsid w:val="00147C1D"/>
    <w:rsid w:val="00147F04"/>
    <w:rsid w:val="00150FA8"/>
    <w:rsid w:val="00151580"/>
    <w:rsid w:val="00152168"/>
    <w:rsid w:val="00152351"/>
    <w:rsid w:val="00152911"/>
    <w:rsid w:val="00152AFF"/>
    <w:rsid w:val="001535DD"/>
    <w:rsid w:val="00155A05"/>
    <w:rsid w:val="00155B4B"/>
    <w:rsid w:val="00156331"/>
    <w:rsid w:val="0015649E"/>
    <w:rsid w:val="001567BC"/>
    <w:rsid w:val="001568CE"/>
    <w:rsid w:val="00156EF0"/>
    <w:rsid w:val="0015716F"/>
    <w:rsid w:val="00157457"/>
    <w:rsid w:val="001577B5"/>
    <w:rsid w:val="00157DF3"/>
    <w:rsid w:val="0016000F"/>
    <w:rsid w:val="00160901"/>
    <w:rsid w:val="001617F7"/>
    <w:rsid w:val="00162C6E"/>
    <w:rsid w:val="00163115"/>
    <w:rsid w:val="00163878"/>
    <w:rsid w:val="00163E9F"/>
    <w:rsid w:val="00164CCB"/>
    <w:rsid w:val="0016508C"/>
    <w:rsid w:val="001661A6"/>
    <w:rsid w:val="001671A7"/>
    <w:rsid w:val="001676C8"/>
    <w:rsid w:val="00167B04"/>
    <w:rsid w:val="0017019E"/>
    <w:rsid w:val="00171970"/>
    <w:rsid w:val="00171F2F"/>
    <w:rsid w:val="001725CB"/>
    <w:rsid w:val="00172D93"/>
    <w:rsid w:val="0017306F"/>
    <w:rsid w:val="001735FA"/>
    <w:rsid w:val="00173C0D"/>
    <w:rsid w:val="001753F9"/>
    <w:rsid w:val="00175E31"/>
    <w:rsid w:val="0017663A"/>
    <w:rsid w:val="00176E6C"/>
    <w:rsid w:val="001773E9"/>
    <w:rsid w:val="001803DE"/>
    <w:rsid w:val="00182C75"/>
    <w:rsid w:val="00182F65"/>
    <w:rsid w:val="0018324D"/>
    <w:rsid w:val="001838FC"/>
    <w:rsid w:val="00185A76"/>
    <w:rsid w:val="00186352"/>
    <w:rsid w:val="001865D5"/>
    <w:rsid w:val="001868D6"/>
    <w:rsid w:val="001869F3"/>
    <w:rsid w:val="00186EEA"/>
    <w:rsid w:val="00186F88"/>
    <w:rsid w:val="00187EB0"/>
    <w:rsid w:val="001909C4"/>
    <w:rsid w:val="00190D5F"/>
    <w:rsid w:val="00191E31"/>
    <w:rsid w:val="00192716"/>
    <w:rsid w:val="00193271"/>
    <w:rsid w:val="00193282"/>
    <w:rsid w:val="00193957"/>
    <w:rsid w:val="00193B1C"/>
    <w:rsid w:val="00193BD9"/>
    <w:rsid w:val="00193C6C"/>
    <w:rsid w:val="001942A3"/>
    <w:rsid w:val="00194818"/>
    <w:rsid w:val="001958ED"/>
    <w:rsid w:val="00195D2A"/>
    <w:rsid w:val="00196DC2"/>
    <w:rsid w:val="001A0FFD"/>
    <w:rsid w:val="001A13AA"/>
    <w:rsid w:val="001A172C"/>
    <w:rsid w:val="001A2690"/>
    <w:rsid w:val="001A27C7"/>
    <w:rsid w:val="001A2C12"/>
    <w:rsid w:val="001A2F9A"/>
    <w:rsid w:val="001A539D"/>
    <w:rsid w:val="001A5A33"/>
    <w:rsid w:val="001A62CF"/>
    <w:rsid w:val="001A6505"/>
    <w:rsid w:val="001A75FA"/>
    <w:rsid w:val="001A7AB0"/>
    <w:rsid w:val="001A7E80"/>
    <w:rsid w:val="001B007D"/>
    <w:rsid w:val="001B0369"/>
    <w:rsid w:val="001B0406"/>
    <w:rsid w:val="001B1B9D"/>
    <w:rsid w:val="001B1E86"/>
    <w:rsid w:val="001B23FA"/>
    <w:rsid w:val="001B297C"/>
    <w:rsid w:val="001B3103"/>
    <w:rsid w:val="001B43F8"/>
    <w:rsid w:val="001B5218"/>
    <w:rsid w:val="001B5CE3"/>
    <w:rsid w:val="001B5E2D"/>
    <w:rsid w:val="001B60D3"/>
    <w:rsid w:val="001B65D2"/>
    <w:rsid w:val="001B7D5A"/>
    <w:rsid w:val="001C02B0"/>
    <w:rsid w:val="001C0466"/>
    <w:rsid w:val="001C072E"/>
    <w:rsid w:val="001C1436"/>
    <w:rsid w:val="001C16D3"/>
    <w:rsid w:val="001C2A17"/>
    <w:rsid w:val="001C2AB4"/>
    <w:rsid w:val="001C2F37"/>
    <w:rsid w:val="001C41F0"/>
    <w:rsid w:val="001C50FA"/>
    <w:rsid w:val="001C5246"/>
    <w:rsid w:val="001C5824"/>
    <w:rsid w:val="001C6483"/>
    <w:rsid w:val="001C7D11"/>
    <w:rsid w:val="001C7F55"/>
    <w:rsid w:val="001D053B"/>
    <w:rsid w:val="001D08DD"/>
    <w:rsid w:val="001D092F"/>
    <w:rsid w:val="001D0D2F"/>
    <w:rsid w:val="001D0D7A"/>
    <w:rsid w:val="001D0FDF"/>
    <w:rsid w:val="001D1050"/>
    <w:rsid w:val="001D1633"/>
    <w:rsid w:val="001D1F27"/>
    <w:rsid w:val="001D2D1D"/>
    <w:rsid w:val="001D2EE1"/>
    <w:rsid w:val="001D318B"/>
    <w:rsid w:val="001D47AD"/>
    <w:rsid w:val="001D51EC"/>
    <w:rsid w:val="001D7111"/>
    <w:rsid w:val="001D76F8"/>
    <w:rsid w:val="001D7F34"/>
    <w:rsid w:val="001E06A9"/>
    <w:rsid w:val="001E1FF3"/>
    <w:rsid w:val="001E2DFE"/>
    <w:rsid w:val="001E3315"/>
    <w:rsid w:val="001E335A"/>
    <w:rsid w:val="001E3E8E"/>
    <w:rsid w:val="001E3F27"/>
    <w:rsid w:val="001E4444"/>
    <w:rsid w:val="001E44C0"/>
    <w:rsid w:val="001E563E"/>
    <w:rsid w:val="001E5AAA"/>
    <w:rsid w:val="001E69F8"/>
    <w:rsid w:val="001E6BED"/>
    <w:rsid w:val="001E7101"/>
    <w:rsid w:val="001E774B"/>
    <w:rsid w:val="001E78CC"/>
    <w:rsid w:val="001E7ED4"/>
    <w:rsid w:val="001F03B0"/>
    <w:rsid w:val="001F07B6"/>
    <w:rsid w:val="001F0D38"/>
    <w:rsid w:val="001F2C65"/>
    <w:rsid w:val="001F3F45"/>
    <w:rsid w:val="001F4708"/>
    <w:rsid w:val="001F5A02"/>
    <w:rsid w:val="001F5F52"/>
    <w:rsid w:val="001F6AC5"/>
    <w:rsid w:val="001F70B4"/>
    <w:rsid w:val="0020115E"/>
    <w:rsid w:val="00201BDB"/>
    <w:rsid w:val="00201FAD"/>
    <w:rsid w:val="00202058"/>
    <w:rsid w:val="0020312B"/>
    <w:rsid w:val="0020323F"/>
    <w:rsid w:val="0020391C"/>
    <w:rsid w:val="002042AE"/>
    <w:rsid w:val="002043AA"/>
    <w:rsid w:val="00204617"/>
    <w:rsid w:val="00204AE5"/>
    <w:rsid w:val="00205310"/>
    <w:rsid w:val="002053BA"/>
    <w:rsid w:val="002058BD"/>
    <w:rsid w:val="00206B1C"/>
    <w:rsid w:val="00206DF5"/>
    <w:rsid w:val="002110AE"/>
    <w:rsid w:val="00211C67"/>
    <w:rsid w:val="00212594"/>
    <w:rsid w:val="002127BA"/>
    <w:rsid w:val="00212BFF"/>
    <w:rsid w:val="002131AF"/>
    <w:rsid w:val="00213B01"/>
    <w:rsid w:val="00213FDC"/>
    <w:rsid w:val="0021554D"/>
    <w:rsid w:val="00215780"/>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8D8"/>
    <w:rsid w:val="00226A54"/>
    <w:rsid w:val="00226B5E"/>
    <w:rsid w:val="002275E0"/>
    <w:rsid w:val="0022784C"/>
    <w:rsid w:val="0023028C"/>
    <w:rsid w:val="0023072D"/>
    <w:rsid w:val="00230996"/>
    <w:rsid w:val="00230BC8"/>
    <w:rsid w:val="0023157A"/>
    <w:rsid w:val="00231DB6"/>
    <w:rsid w:val="002321F8"/>
    <w:rsid w:val="002322DE"/>
    <w:rsid w:val="00232E54"/>
    <w:rsid w:val="0023344E"/>
    <w:rsid w:val="00234A2F"/>
    <w:rsid w:val="00235730"/>
    <w:rsid w:val="002361FF"/>
    <w:rsid w:val="00236BA7"/>
    <w:rsid w:val="00236D1A"/>
    <w:rsid w:val="00236F14"/>
    <w:rsid w:val="0023774C"/>
    <w:rsid w:val="002377B1"/>
    <w:rsid w:val="00237CCE"/>
    <w:rsid w:val="00240189"/>
    <w:rsid w:val="00240BD1"/>
    <w:rsid w:val="00240FD7"/>
    <w:rsid w:val="00241119"/>
    <w:rsid w:val="00241C46"/>
    <w:rsid w:val="002421C4"/>
    <w:rsid w:val="002433C0"/>
    <w:rsid w:val="00243F2D"/>
    <w:rsid w:val="00244740"/>
    <w:rsid w:val="00244DB8"/>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86F"/>
    <w:rsid w:val="00260B07"/>
    <w:rsid w:val="00262E44"/>
    <w:rsid w:val="00262F75"/>
    <w:rsid w:val="002635BD"/>
    <w:rsid w:val="00263B64"/>
    <w:rsid w:val="00263DD4"/>
    <w:rsid w:val="00264A55"/>
    <w:rsid w:val="00265B60"/>
    <w:rsid w:val="00266341"/>
    <w:rsid w:val="0026674E"/>
    <w:rsid w:val="00266950"/>
    <w:rsid w:val="00266ADC"/>
    <w:rsid w:val="00270080"/>
    <w:rsid w:val="00270A0C"/>
    <w:rsid w:val="00270CA7"/>
    <w:rsid w:val="00272B37"/>
    <w:rsid w:val="00273516"/>
    <w:rsid w:val="00274AB9"/>
    <w:rsid w:val="00275165"/>
    <w:rsid w:val="00276C1F"/>
    <w:rsid w:val="0027750B"/>
    <w:rsid w:val="00277BC7"/>
    <w:rsid w:val="002800FF"/>
    <w:rsid w:val="0028014D"/>
    <w:rsid w:val="0028030F"/>
    <w:rsid w:val="00280E2E"/>
    <w:rsid w:val="00281F26"/>
    <w:rsid w:val="00281FE5"/>
    <w:rsid w:val="0028242A"/>
    <w:rsid w:val="002836BB"/>
    <w:rsid w:val="00284B42"/>
    <w:rsid w:val="00285001"/>
    <w:rsid w:val="00285165"/>
    <w:rsid w:val="0028574A"/>
    <w:rsid w:val="0028587E"/>
    <w:rsid w:val="00285976"/>
    <w:rsid w:val="00285DAA"/>
    <w:rsid w:val="00285FBF"/>
    <w:rsid w:val="00286485"/>
    <w:rsid w:val="0028678C"/>
    <w:rsid w:val="00290DD9"/>
    <w:rsid w:val="00291BAA"/>
    <w:rsid w:val="00291FDD"/>
    <w:rsid w:val="002925CE"/>
    <w:rsid w:val="0029301A"/>
    <w:rsid w:val="00293BD3"/>
    <w:rsid w:val="00293F10"/>
    <w:rsid w:val="002950B7"/>
    <w:rsid w:val="0029519D"/>
    <w:rsid w:val="00295544"/>
    <w:rsid w:val="002963C5"/>
    <w:rsid w:val="00296B65"/>
    <w:rsid w:val="00296E12"/>
    <w:rsid w:val="0029725B"/>
    <w:rsid w:val="00297D5D"/>
    <w:rsid w:val="002A0493"/>
    <w:rsid w:val="002A0A67"/>
    <w:rsid w:val="002A1D00"/>
    <w:rsid w:val="002A1E35"/>
    <w:rsid w:val="002A22A1"/>
    <w:rsid w:val="002A28D5"/>
    <w:rsid w:val="002A2E4A"/>
    <w:rsid w:val="002A2EA8"/>
    <w:rsid w:val="002A3638"/>
    <w:rsid w:val="002A3E6E"/>
    <w:rsid w:val="002A45D9"/>
    <w:rsid w:val="002A4C5E"/>
    <w:rsid w:val="002A4CC2"/>
    <w:rsid w:val="002A536C"/>
    <w:rsid w:val="002A54C7"/>
    <w:rsid w:val="002A5B0B"/>
    <w:rsid w:val="002A63CB"/>
    <w:rsid w:val="002A656D"/>
    <w:rsid w:val="002A783A"/>
    <w:rsid w:val="002A7FCC"/>
    <w:rsid w:val="002B050B"/>
    <w:rsid w:val="002B0D84"/>
    <w:rsid w:val="002B1372"/>
    <w:rsid w:val="002B160F"/>
    <w:rsid w:val="002B2237"/>
    <w:rsid w:val="002B2567"/>
    <w:rsid w:val="002B289A"/>
    <w:rsid w:val="002B3AA8"/>
    <w:rsid w:val="002B43A7"/>
    <w:rsid w:val="002B45B3"/>
    <w:rsid w:val="002B5469"/>
    <w:rsid w:val="002B5AA2"/>
    <w:rsid w:val="002B659F"/>
    <w:rsid w:val="002B66CE"/>
    <w:rsid w:val="002B6BAB"/>
    <w:rsid w:val="002B6CBB"/>
    <w:rsid w:val="002B6D4C"/>
    <w:rsid w:val="002B7393"/>
    <w:rsid w:val="002C1342"/>
    <w:rsid w:val="002C140D"/>
    <w:rsid w:val="002C1D2B"/>
    <w:rsid w:val="002C401C"/>
    <w:rsid w:val="002C4772"/>
    <w:rsid w:val="002C6002"/>
    <w:rsid w:val="002C666D"/>
    <w:rsid w:val="002D0805"/>
    <w:rsid w:val="002D0BE9"/>
    <w:rsid w:val="002D13AB"/>
    <w:rsid w:val="002D15BA"/>
    <w:rsid w:val="002D18FD"/>
    <w:rsid w:val="002D1D5E"/>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D33"/>
    <w:rsid w:val="002D606A"/>
    <w:rsid w:val="002D621D"/>
    <w:rsid w:val="002E08BB"/>
    <w:rsid w:val="002E10E4"/>
    <w:rsid w:val="002E2A49"/>
    <w:rsid w:val="002E395C"/>
    <w:rsid w:val="002E590C"/>
    <w:rsid w:val="002E6F31"/>
    <w:rsid w:val="002E7147"/>
    <w:rsid w:val="002F0817"/>
    <w:rsid w:val="002F0EA9"/>
    <w:rsid w:val="002F144B"/>
    <w:rsid w:val="002F1567"/>
    <w:rsid w:val="002F15ED"/>
    <w:rsid w:val="002F1879"/>
    <w:rsid w:val="002F18DE"/>
    <w:rsid w:val="002F3775"/>
    <w:rsid w:val="002F434C"/>
    <w:rsid w:val="002F4917"/>
    <w:rsid w:val="002F6FEE"/>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53AE"/>
    <w:rsid w:val="00305B81"/>
    <w:rsid w:val="00305BD1"/>
    <w:rsid w:val="00306144"/>
    <w:rsid w:val="00306BCB"/>
    <w:rsid w:val="003071DC"/>
    <w:rsid w:val="00310F30"/>
    <w:rsid w:val="00311763"/>
    <w:rsid w:val="003119EC"/>
    <w:rsid w:val="00311D66"/>
    <w:rsid w:val="00311F02"/>
    <w:rsid w:val="00312678"/>
    <w:rsid w:val="00312754"/>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40D"/>
    <w:rsid w:val="00333A87"/>
    <w:rsid w:val="0033425B"/>
    <w:rsid w:val="00334471"/>
    <w:rsid w:val="00334BED"/>
    <w:rsid w:val="00335451"/>
    <w:rsid w:val="00335A76"/>
    <w:rsid w:val="00342D38"/>
    <w:rsid w:val="00343635"/>
    <w:rsid w:val="003439BE"/>
    <w:rsid w:val="003448E5"/>
    <w:rsid w:val="00345C11"/>
    <w:rsid w:val="0034611B"/>
    <w:rsid w:val="00346733"/>
    <w:rsid w:val="003467E2"/>
    <w:rsid w:val="003468FB"/>
    <w:rsid w:val="00346A58"/>
    <w:rsid w:val="00346AA9"/>
    <w:rsid w:val="00346E12"/>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FFD"/>
    <w:rsid w:val="003611AC"/>
    <w:rsid w:val="00361484"/>
    <w:rsid w:val="00361DAB"/>
    <w:rsid w:val="003622D8"/>
    <w:rsid w:val="00362856"/>
    <w:rsid w:val="00363620"/>
    <w:rsid w:val="00363C0E"/>
    <w:rsid w:val="00363FDA"/>
    <w:rsid w:val="003656AB"/>
    <w:rsid w:val="003657AB"/>
    <w:rsid w:val="003679E4"/>
    <w:rsid w:val="0037101D"/>
    <w:rsid w:val="00371B50"/>
    <w:rsid w:val="00371D8F"/>
    <w:rsid w:val="00373F15"/>
    <w:rsid w:val="00374B83"/>
    <w:rsid w:val="003750EA"/>
    <w:rsid w:val="0037537A"/>
    <w:rsid w:val="00375D17"/>
    <w:rsid w:val="00376698"/>
    <w:rsid w:val="003766F5"/>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72CD"/>
    <w:rsid w:val="0039065D"/>
    <w:rsid w:val="00390A36"/>
    <w:rsid w:val="00390CCC"/>
    <w:rsid w:val="0039109C"/>
    <w:rsid w:val="00391C35"/>
    <w:rsid w:val="00391DE3"/>
    <w:rsid w:val="00391E5B"/>
    <w:rsid w:val="00392038"/>
    <w:rsid w:val="00392112"/>
    <w:rsid w:val="003926E7"/>
    <w:rsid w:val="00393230"/>
    <w:rsid w:val="0039483F"/>
    <w:rsid w:val="00394E35"/>
    <w:rsid w:val="0039522C"/>
    <w:rsid w:val="0039571D"/>
    <w:rsid w:val="00396037"/>
    <w:rsid w:val="0039626C"/>
    <w:rsid w:val="003979EC"/>
    <w:rsid w:val="00397AE4"/>
    <w:rsid w:val="003A0493"/>
    <w:rsid w:val="003A0FFA"/>
    <w:rsid w:val="003A179F"/>
    <w:rsid w:val="003A189F"/>
    <w:rsid w:val="003A21E9"/>
    <w:rsid w:val="003A310E"/>
    <w:rsid w:val="003A3863"/>
    <w:rsid w:val="003A4176"/>
    <w:rsid w:val="003A4564"/>
    <w:rsid w:val="003A4CDB"/>
    <w:rsid w:val="003A4FB7"/>
    <w:rsid w:val="003A50DC"/>
    <w:rsid w:val="003A548A"/>
    <w:rsid w:val="003A630B"/>
    <w:rsid w:val="003A66B0"/>
    <w:rsid w:val="003A6886"/>
    <w:rsid w:val="003A694B"/>
    <w:rsid w:val="003A70D3"/>
    <w:rsid w:val="003A7873"/>
    <w:rsid w:val="003B0CD2"/>
    <w:rsid w:val="003B0CEF"/>
    <w:rsid w:val="003B0FAC"/>
    <w:rsid w:val="003B1348"/>
    <w:rsid w:val="003B1A32"/>
    <w:rsid w:val="003B1C69"/>
    <w:rsid w:val="003B250E"/>
    <w:rsid w:val="003B28EF"/>
    <w:rsid w:val="003B43BF"/>
    <w:rsid w:val="003B4476"/>
    <w:rsid w:val="003B46C6"/>
    <w:rsid w:val="003B4992"/>
    <w:rsid w:val="003B5194"/>
    <w:rsid w:val="003B52F4"/>
    <w:rsid w:val="003B54B2"/>
    <w:rsid w:val="003B5537"/>
    <w:rsid w:val="003B5B91"/>
    <w:rsid w:val="003B5D70"/>
    <w:rsid w:val="003B5FBD"/>
    <w:rsid w:val="003B66A6"/>
    <w:rsid w:val="003B6899"/>
    <w:rsid w:val="003B7A76"/>
    <w:rsid w:val="003B7AD6"/>
    <w:rsid w:val="003C0D50"/>
    <w:rsid w:val="003C292A"/>
    <w:rsid w:val="003C3076"/>
    <w:rsid w:val="003C3419"/>
    <w:rsid w:val="003C35DD"/>
    <w:rsid w:val="003C44DF"/>
    <w:rsid w:val="003C4F1E"/>
    <w:rsid w:val="003C502B"/>
    <w:rsid w:val="003C52B1"/>
    <w:rsid w:val="003C599B"/>
    <w:rsid w:val="003C6748"/>
    <w:rsid w:val="003C762F"/>
    <w:rsid w:val="003D01B3"/>
    <w:rsid w:val="003D01F2"/>
    <w:rsid w:val="003D0288"/>
    <w:rsid w:val="003D0D90"/>
    <w:rsid w:val="003D0F10"/>
    <w:rsid w:val="003D17A5"/>
    <w:rsid w:val="003D1B5C"/>
    <w:rsid w:val="003D2830"/>
    <w:rsid w:val="003D2B29"/>
    <w:rsid w:val="003D2B4D"/>
    <w:rsid w:val="003D3A56"/>
    <w:rsid w:val="003D3B56"/>
    <w:rsid w:val="003D4332"/>
    <w:rsid w:val="003D4D85"/>
    <w:rsid w:val="003D504E"/>
    <w:rsid w:val="003D5221"/>
    <w:rsid w:val="003D56C9"/>
    <w:rsid w:val="003D57EB"/>
    <w:rsid w:val="003D5B02"/>
    <w:rsid w:val="003D681E"/>
    <w:rsid w:val="003D7ACD"/>
    <w:rsid w:val="003E05AF"/>
    <w:rsid w:val="003E0A22"/>
    <w:rsid w:val="003E0ABF"/>
    <w:rsid w:val="003E0BC6"/>
    <w:rsid w:val="003E1871"/>
    <w:rsid w:val="003E1DDB"/>
    <w:rsid w:val="003E223A"/>
    <w:rsid w:val="003E2320"/>
    <w:rsid w:val="003E2AA0"/>
    <w:rsid w:val="003E356A"/>
    <w:rsid w:val="003E3E6C"/>
    <w:rsid w:val="003E43C6"/>
    <w:rsid w:val="003E458D"/>
    <w:rsid w:val="003E52E0"/>
    <w:rsid w:val="003E5618"/>
    <w:rsid w:val="003E58A3"/>
    <w:rsid w:val="003E5A08"/>
    <w:rsid w:val="003E5EFD"/>
    <w:rsid w:val="003E6B0C"/>
    <w:rsid w:val="003F0083"/>
    <w:rsid w:val="003F030E"/>
    <w:rsid w:val="003F04C7"/>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1AD3"/>
    <w:rsid w:val="00401EF2"/>
    <w:rsid w:val="0040244E"/>
    <w:rsid w:val="00403047"/>
    <w:rsid w:val="00403D4A"/>
    <w:rsid w:val="00404C0C"/>
    <w:rsid w:val="00404FF3"/>
    <w:rsid w:val="004059D7"/>
    <w:rsid w:val="00405C5F"/>
    <w:rsid w:val="00406894"/>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95A"/>
    <w:rsid w:val="00415DB0"/>
    <w:rsid w:val="00416156"/>
    <w:rsid w:val="00416230"/>
    <w:rsid w:val="004168D8"/>
    <w:rsid w:val="004175A3"/>
    <w:rsid w:val="0042006A"/>
    <w:rsid w:val="00420744"/>
    <w:rsid w:val="00420F85"/>
    <w:rsid w:val="00421049"/>
    <w:rsid w:val="00421714"/>
    <w:rsid w:val="004219B0"/>
    <w:rsid w:val="00422CBD"/>
    <w:rsid w:val="00423D1E"/>
    <w:rsid w:val="004243CD"/>
    <w:rsid w:val="00425162"/>
    <w:rsid w:val="00425883"/>
    <w:rsid w:val="00425AED"/>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5CA"/>
    <w:rsid w:val="004367E8"/>
    <w:rsid w:val="00436BB0"/>
    <w:rsid w:val="004378C7"/>
    <w:rsid w:val="00437DC2"/>
    <w:rsid w:val="00440A64"/>
    <w:rsid w:val="00440DC0"/>
    <w:rsid w:val="0044105F"/>
    <w:rsid w:val="0044227C"/>
    <w:rsid w:val="00442362"/>
    <w:rsid w:val="004426A3"/>
    <w:rsid w:val="00444880"/>
    <w:rsid w:val="00445035"/>
    <w:rsid w:val="0044610D"/>
    <w:rsid w:val="004466C3"/>
    <w:rsid w:val="00447317"/>
    <w:rsid w:val="004502E1"/>
    <w:rsid w:val="00450689"/>
    <w:rsid w:val="00450990"/>
    <w:rsid w:val="00450EBE"/>
    <w:rsid w:val="0045174C"/>
    <w:rsid w:val="00451AAA"/>
    <w:rsid w:val="00451B99"/>
    <w:rsid w:val="0045218E"/>
    <w:rsid w:val="00452625"/>
    <w:rsid w:val="00454A63"/>
    <w:rsid w:val="00456BBD"/>
    <w:rsid w:val="00456E82"/>
    <w:rsid w:val="004572D2"/>
    <w:rsid w:val="00457BF4"/>
    <w:rsid w:val="004612F2"/>
    <w:rsid w:val="004617B7"/>
    <w:rsid w:val="00463021"/>
    <w:rsid w:val="004631CE"/>
    <w:rsid w:val="00464DFF"/>
    <w:rsid w:val="004659BF"/>
    <w:rsid w:val="00465DBC"/>
    <w:rsid w:val="00465F68"/>
    <w:rsid w:val="0046604B"/>
    <w:rsid w:val="0046643B"/>
    <w:rsid w:val="0046661C"/>
    <w:rsid w:val="004672F5"/>
    <w:rsid w:val="00467834"/>
    <w:rsid w:val="00467DC3"/>
    <w:rsid w:val="00467FE4"/>
    <w:rsid w:val="00470229"/>
    <w:rsid w:val="00470AEF"/>
    <w:rsid w:val="004723CD"/>
    <w:rsid w:val="004738C4"/>
    <w:rsid w:val="00475B64"/>
    <w:rsid w:val="00477821"/>
    <w:rsid w:val="0047788F"/>
    <w:rsid w:val="00477977"/>
    <w:rsid w:val="004809B4"/>
    <w:rsid w:val="00480BDE"/>
    <w:rsid w:val="00480DE4"/>
    <w:rsid w:val="00480F54"/>
    <w:rsid w:val="004812E8"/>
    <w:rsid w:val="00481582"/>
    <w:rsid w:val="0048221B"/>
    <w:rsid w:val="00482BBF"/>
    <w:rsid w:val="00482E4C"/>
    <w:rsid w:val="00483126"/>
    <w:rsid w:val="00483131"/>
    <w:rsid w:val="00483706"/>
    <w:rsid w:val="00484021"/>
    <w:rsid w:val="0048576A"/>
    <w:rsid w:val="00485D70"/>
    <w:rsid w:val="00486DD6"/>
    <w:rsid w:val="00487D4F"/>
    <w:rsid w:val="00490E39"/>
    <w:rsid w:val="00490FC6"/>
    <w:rsid w:val="004918A6"/>
    <w:rsid w:val="004920EA"/>
    <w:rsid w:val="00494600"/>
    <w:rsid w:val="00494C4C"/>
    <w:rsid w:val="00495039"/>
    <w:rsid w:val="00495EA4"/>
    <w:rsid w:val="00496351"/>
    <w:rsid w:val="00497810"/>
    <w:rsid w:val="004978C7"/>
    <w:rsid w:val="00497D76"/>
    <w:rsid w:val="004A0CDA"/>
    <w:rsid w:val="004A0D5F"/>
    <w:rsid w:val="004A0F2B"/>
    <w:rsid w:val="004A1314"/>
    <w:rsid w:val="004A17C2"/>
    <w:rsid w:val="004A17F3"/>
    <w:rsid w:val="004A2E7C"/>
    <w:rsid w:val="004A3256"/>
    <w:rsid w:val="004A355B"/>
    <w:rsid w:val="004A37EF"/>
    <w:rsid w:val="004A3833"/>
    <w:rsid w:val="004A4648"/>
    <w:rsid w:val="004A4C14"/>
    <w:rsid w:val="004A4F28"/>
    <w:rsid w:val="004A56C8"/>
    <w:rsid w:val="004A69AD"/>
    <w:rsid w:val="004A6ED7"/>
    <w:rsid w:val="004A7601"/>
    <w:rsid w:val="004A7B2F"/>
    <w:rsid w:val="004A7F7D"/>
    <w:rsid w:val="004A7FB6"/>
    <w:rsid w:val="004A7FD4"/>
    <w:rsid w:val="004B070C"/>
    <w:rsid w:val="004B09FC"/>
    <w:rsid w:val="004B12EF"/>
    <w:rsid w:val="004B1735"/>
    <w:rsid w:val="004B1DE9"/>
    <w:rsid w:val="004B2026"/>
    <w:rsid w:val="004B20CD"/>
    <w:rsid w:val="004B2F86"/>
    <w:rsid w:val="004B308D"/>
    <w:rsid w:val="004B376B"/>
    <w:rsid w:val="004B410C"/>
    <w:rsid w:val="004B449F"/>
    <w:rsid w:val="004B45E7"/>
    <w:rsid w:val="004B46E5"/>
    <w:rsid w:val="004B5DE4"/>
    <w:rsid w:val="004B68CC"/>
    <w:rsid w:val="004B69EF"/>
    <w:rsid w:val="004B72B4"/>
    <w:rsid w:val="004B7DFC"/>
    <w:rsid w:val="004B7E15"/>
    <w:rsid w:val="004B7E5A"/>
    <w:rsid w:val="004B7FE3"/>
    <w:rsid w:val="004B7FE6"/>
    <w:rsid w:val="004C000F"/>
    <w:rsid w:val="004C0038"/>
    <w:rsid w:val="004C0409"/>
    <w:rsid w:val="004C05D1"/>
    <w:rsid w:val="004C09AB"/>
    <w:rsid w:val="004C0F4A"/>
    <w:rsid w:val="004C0F84"/>
    <w:rsid w:val="004C1752"/>
    <w:rsid w:val="004C1D25"/>
    <w:rsid w:val="004C2196"/>
    <w:rsid w:val="004C28B4"/>
    <w:rsid w:val="004C2926"/>
    <w:rsid w:val="004C3A73"/>
    <w:rsid w:val="004C3FA6"/>
    <w:rsid w:val="004C404D"/>
    <w:rsid w:val="004C47B0"/>
    <w:rsid w:val="004C4855"/>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6675"/>
    <w:rsid w:val="004D7CDF"/>
    <w:rsid w:val="004E09D0"/>
    <w:rsid w:val="004E0F76"/>
    <w:rsid w:val="004E1553"/>
    <w:rsid w:val="004E1DAE"/>
    <w:rsid w:val="004E210B"/>
    <w:rsid w:val="004E2EDE"/>
    <w:rsid w:val="004E4BA3"/>
    <w:rsid w:val="004E57CF"/>
    <w:rsid w:val="004E61AC"/>
    <w:rsid w:val="004E62F4"/>
    <w:rsid w:val="004E646D"/>
    <w:rsid w:val="004E6B21"/>
    <w:rsid w:val="004E6B86"/>
    <w:rsid w:val="004E7310"/>
    <w:rsid w:val="004E7C60"/>
    <w:rsid w:val="004E7FAD"/>
    <w:rsid w:val="004F0171"/>
    <w:rsid w:val="004F0F26"/>
    <w:rsid w:val="004F10DC"/>
    <w:rsid w:val="004F1439"/>
    <w:rsid w:val="004F1F1E"/>
    <w:rsid w:val="004F24AC"/>
    <w:rsid w:val="004F36D7"/>
    <w:rsid w:val="004F3C38"/>
    <w:rsid w:val="004F4B63"/>
    <w:rsid w:val="004F4CBF"/>
    <w:rsid w:val="004F4DA3"/>
    <w:rsid w:val="004F506B"/>
    <w:rsid w:val="004F55F7"/>
    <w:rsid w:val="004F5E10"/>
    <w:rsid w:val="004F6152"/>
    <w:rsid w:val="004F73EA"/>
    <w:rsid w:val="004F768F"/>
    <w:rsid w:val="004F76FA"/>
    <w:rsid w:val="005004D8"/>
    <w:rsid w:val="005015B4"/>
    <w:rsid w:val="00501DA3"/>
    <w:rsid w:val="005022C8"/>
    <w:rsid w:val="00502323"/>
    <w:rsid w:val="005023A2"/>
    <w:rsid w:val="005028FD"/>
    <w:rsid w:val="00504854"/>
    <w:rsid w:val="00504906"/>
    <w:rsid w:val="00505067"/>
    <w:rsid w:val="00506869"/>
    <w:rsid w:val="00506F40"/>
    <w:rsid w:val="00507357"/>
    <w:rsid w:val="00510025"/>
    <w:rsid w:val="00510058"/>
    <w:rsid w:val="00510BCA"/>
    <w:rsid w:val="005110C4"/>
    <w:rsid w:val="0051150C"/>
    <w:rsid w:val="00511783"/>
    <w:rsid w:val="00512023"/>
    <w:rsid w:val="00512424"/>
    <w:rsid w:val="00512A16"/>
    <w:rsid w:val="00513624"/>
    <w:rsid w:val="00514138"/>
    <w:rsid w:val="00514C3A"/>
    <w:rsid w:val="00514E75"/>
    <w:rsid w:val="00515DFE"/>
    <w:rsid w:val="00515E18"/>
    <w:rsid w:val="00516819"/>
    <w:rsid w:val="00516D73"/>
    <w:rsid w:val="0052033A"/>
    <w:rsid w:val="00520473"/>
    <w:rsid w:val="0052188C"/>
    <w:rsid w:val="00521B5E"/>
    <w:rsid w:val="0052413A"/>
    <w:rsid w:val="0052436E"/>
    <w:rsid w:val="0052516E"/>
    <w:rsid w:val="0052689B"/>
    <w:rsid w:val="0052715F"/>
    <w:rsid w:val="00527D1F"/>
    <w:rsid w:val="00530D13"/>
    <w:rsid w:val="0053156A"/>
    <w:rsid w:val="005315FD"/>
    <w:rsid w:val="00533998"/>
    <w:rsid w:val="00534016"/>
    <w:rsid w:val="00534622"/>
    <w:rsid w:val="005347E2"/>
    <w:rsid w:val="00534F9F"/>
    <w:rsid w:val="00535450"/>
    <w:rsid w:val="005356AB"/>
    <w:rsid w:val="005364EC"/>
    <w:rsid w:val="005366E5"/>
    <w:rsid w:val="00536C9B"/>
    <w:rsid w:val="00536ECE"/>
    <w:rsid w:val="0054022C"/>
    <w:rsid w:val="005405BF"/>
    <w:rsid w:val="0054102E"/>
    <w:rsid w:val="00541D0F"/>
    <w:rsid w:val="005429D9"/>
    <w:rsid w:val="00542E1C"/>
    <w:rsid w:val="00543A08"/>
    <w:rsid w:val="00543A6C"/>
    <w:rsid w:val="00544027"/>
    <w:rsid w:val="005442EB"/>
    <w:rsid w:val="0054442E"/>
    <w:rsid w:val="005453F8"/>
    <w:rsid w:val="0054587A"/>
    <w:rsid w:val="00546467"/>
    <w:rsid w:val="005466E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B6C"/>
    <w:rsid w:val="00551C03"/>
    <w:rsid w:val="00552A54"/>
    <w:rsid w:val="00552ADF"/>
    <w:rsid w:val="0055350C"/>
    <w:rsid w:val="005549B2"/>
    <w:rsid w:val="00555506"/>
    <w:rsid w:val="005556F8"/>
    <w:rsid w:val="00555748"/>
    <w:rsid w:val="005558D8"/>
    <w:rsid w:val="00555BDD"/>
    <w:rsid w:val="00556B69"/>
    <w:rsid w:val="005577B6"/>
    <w:rsid w:val="00561321"/>
    <w:rsid w:val="00561865"/>
    <w:rsid w:val="00561923"/>
    <w:rsid w:val="00561EF5"/>
    <w:rsid w:val="00562084"/>
    <w:rsid w:val="00562151"/>
    <w:rsid w:val="0056364D"/>
    <w:rsid w:val="0056382B"/>
    <w:rsid w:val="00563E5D"/>
    <w:rsid w:val="00564177"/>
    <w:rsid w:val="0056422B"/>
    <w:rsid w:val="005645A7"/>
    <w:rsid w:val="005649EE"/>
    <w:rsid w:val="00565C71"/>
    <w:rsid w:val="00565F01"/>
    <w:rsid w:val="005661D7"/>
    <w:rsid w:val="005664EC"/>
    <w:rsid w:val="005666C7"/>
    <w:rsid w:val="00566BF5"/>
    <w:rsid w:val="00566C2D"/>
    <w:rsid w:val="005675F2"/>
    <w:rsid w:val="00567F34"/>
    <w:rsid w:val="0057085A"/>
    <w:rsid w:val="00570919"/>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F44"/>
    <w:rsid w:val="00576101"/>
    <w:rsid w:val="0057620D"/>
    <w:rsid w:val="0057623D"/>
    <w:rsid w:val="005764E6"/>
    <w:rsid w:val="005764ED"/>
    <w:rsid w:val="005767E3"/>
    <w:rsid w:val="00576F45"/>
    <w:rsid w:val="00577A1B"/>
    <w:rsid w:val="00577DA2"/>
    <w:rsid w:val="00580DD2"/>
    <w:rsid w:val="00580E4D"/>
    <w:rsid w:val="005815EF"/>
    <w:rsid w:val="00581D77"/>
    <w:rsid w:val="005825D2"/>
    <w:rsid w:val="005829CD"/>
    <w:rsid w:val="005838A4"/>
    <w:rsid w:val="00583B21"/>
    <w:rsid w:val="005843FF"/>
    <w:rsid w:val="00584F4F"/>
    <w:rsid w:val="005850FF"/>
    <w:rsid w:val="00585DE9"/>
    <w:rsid w:val="00587697"/>
    <w:rsid w:val="00587DBE"/>
    <w:rsid w:val="005900B9"/>
    <w:rsid w:val="00590E39"/>
    <w:rsid w:val="00590F02"/>
    <w:rsid w:val="00591424"/>
    <w:rsid w:val="0059154F"/>
    <w:rsid w:val="00591745"/>
    <w:rsid w:val="005917B7"/>
    <w:rsid w:val="00591928"/>
    <w:rsid w:val="00592037"/>
    <w:rsid w:val="005920F9"/>
    <w:rsid w:val="00592B90"/>
    <w:rsid w:val="0059356C"/>
    <w:rsid w:val="00595174"/>
    <w:rsid w:val="00595EA8"/>
    <w:rsid w:val="005973B7"/>
    <w:rsid w:val="0059742E"/>
    <w:rsid w:val="00597D5A"/>
    <w:rsid w:val="005A076E"/>
    <w:rsid w:val="005A0AF8"/>
    <w:rsid w:val="005A1627"/>
    <w:rsid w:val="005A1A6C"/>
    <w:rsid w:val="005A1CC9"/>
    <w:rsid w:val="005A1FA0"/>
    <w:rsid w:val="005A29B7"/>
    <w:rsid w:val="005A2F4B"/>
    <w:rsid w:val="005A31B3"/>
    <w:rsid w:val="005A3C11"/>
    <w:rsid w:val="005A3FA1"/>
    <w:rsid w:val="005A4507"/>
    <w:rsid w:val="005A46BD"/>
    <w:rsid w:val="005A4948"/>
    <w:rsid w:val="005A5198"/>
    <w:rsid w:val="005A5D2A"/>
    <w:rsid w:val="005A6757"/>
    <w:rsid w:val="005A711E"/>
    <w:rsid w:val="005A73E9"/>
    <w:rsid w:val="005B0264"/>
    <w:rsid w:val="005B2C4D"/>
    <w:rsid w:val="005B3233"/>
    <w:rsid w:val="005B32F4"/>
    <w:rsid w:val="005B396B"/>
    <w:rsid w:val="005B44C7"/>
    <w:rsid w:val="005B4768"/>
    <w:rsid w:val="005B4F87"/>
    <w:rsid w:val="005B553F"/>
    <w:rsid w:val="005B6528"/>
    <w:rsid w:val="005B7B50"/>
    <w:rsid w:val="005C033A"/>
    <w:rsid w:val="005C066C"/>
    <w:rsid w:val="005C0760"/>
    <w:rsid w:val="005C2069"/>
    <w:rsid w:val="005C2324"/>
    <w:rsid w:val="005C2A8B"/>
    <w:rsid w:val="005C39DE"/>
    <w:rsid w:val="005C3E37"/>
    <w:rsid w:val="005C3FCB"/>
    <w:rsid w:val="005C410F"/>
    <w:rsid w:val="005C54C3"/>
    <w:rsid w:val="005C7169"/>
    <w:rsid w:val="005D082A"/>
    <w:rsid w:val="005D0D09"/>
    <w:rsid w:val="005D186A"/>
    <w:rsid w:val="005D19BD"/>
    <w:rsid w:val="005D1CB8"/>
    <w:rsid w:val="005D1D53"/>
    <w:rsid w:val="005D4748"/>
    <w:rsid w:val="005D495D"/>
    <w:rsid w:val="005D5BCC"/>
    <w:rsid w:val="005D5EFF"/>
    <w:rsid w:val="005D67EA"/>
    <w:rsid w:val="005D6D52"/>
    <w:rsid w:val="005D7750"/>
    <w:rsid w:val="005E0945"/>
    <w:rsid w:val="005E0B6F"/>
    <w:rsid w:val="005E15F2"/>
    <w:rsid w:val="005E2A81"/>
    <w:rsid w:val="005E337F"/>
    <w:rsid w:val="005E4302"/>
    <w:rsid w:val="005E4A0B"/>
    <w:rsid w:val="005E64E7"/>
    <w:rsid w:val="005E6846"/>
    <w:rsid w:val="005E6B80"/>
    <w:rsid w:val="005E74B2"/>
    <w:rsid w:val="005E75DD"/>
    <w:rsid w:val="005E7C94"/>
    <w:rsid w:val="005E7F07"/>
    <w:rsid w:val="005F0F5A"/>
    <w:rsid w:val="005F1349"/>
    <w:rsid w:val="005F16DD"/>
    <w:rsid w:val="005F2C0B"/>
    <w:rsid w:val="005F4089"/>
    <w:rsid w:val="005F4BB5"/>
    <w:rsid w:val="005F4DF0"/>
    <w:rsid w:val="005F6396"/>
    <w:rsid w:val="005F6AAF"/>
    <w:rsid w:val="005F76A1"/>
    <w:rsid w:val="006000EB"/>
    <w:rsid w:val="00601B63"/>
    <w:rsid w:val="00601C9B"/>
    <w:rsid w:val="006029B1"/>
    <w:rsid w:val="006047A2"/>
    <w:rsid w:val="006047BD"/>
    <w:rsid w:val="00604BBF"/>
    <w:rsid w:val="00604CE5"/>
    <w:rsid w:val="006063F9"/>
    <w:rsid w:val="00606BCB"/>
    <w:rsid w:val="00607D06"/>
    <w:rsid w:val="006100A7"/>
    <w:rsid w:val="00610609"/>
    <w:rsid w:val="00610AC0"/>
    <w:rsid w:val="00610D81"/>
    <w:rsid w:val="0061166C"/>
    <w:rsid w:val="00611A08"/>
    <w:rsid w:val="00612499"/>
    <w:rsid w:val="00612A33"/>
    <w:rsid w:val="00612C6C"/>
    <w:rsid w:val="006136A6"/>
    <w:rsid w:val="00613782"/>
    <w:rsid w:val="00613994"/>
    <w:rsid w:val="00613B4F"/>
    <w:rsid w:val="00613BF9"/>
    <w:rsid w:val="00613D4E"/>
    <w:rsid w:val="00614045"/>
    <w:rsid w:val="00615336"/>
    <w:rsid w:val="00615639"/>
    <w:rsid w:val="00615E91"/>
    <w:rsid w:val="0061636A"/>
    <w:rsid w:val="0061750F"/>
    <w:rsid w:val="00617C4D"/>
    <w:rsid w:val="00617D25"/>
    <w:rsid w:val="00621709"/>
    <w:rsid w:val="00622B75"/>
    <w:rsid w:val="00622E9B"/>
    <w:rsid w:val="006244CC"/>
    <w:rsid w:val="00624752"/>
    <w:rsid w:val="00624D81"/>
    <w:rsid w:val="00625958"/>
    <w:rsid w:val="00625A65"/>
    <w:rsid w:val="00625E42"/>
    <w:rsid w:val="00626D13"/>
    <w:rsid w:val="00631407"/>
    <w:rsid w:val="00631595"/>
    <w:rsid w:val="00631E1C"/>
    <w:rsid w:val="00631F49"/>
    <w:rsid w:val="00632515"/>
    <w:rsid w:val="00632C6B"/>
    <w:rsid w:val="006344DF"/>
    <w:rsid w:val="00634A7E"/>
    <w:rsid w:val="00634CA8"/>
    <w:rsid w:val="00634CFC"/>
    <w:rsid w:val="0063519F"/>
    <w:rsid w:val="00635BD9"/>
    <w:rsid w:val="00635ECA"/>
    <w:rsid w:val="00636452"/>
    <w:rsid w:val="006366E2"/>
    <w:rsid w:val="00636A0D"/>
    <w:rsid w:val="00636FE3"/>
    <w:rsid w:val="00637181"/>
    <w:rsid w:val="006376DD"/>
    <w:rsid w:val="0064140F"/>
    <w:rsid w:val="00641E6C"/>
    <w:rsid w:val="006432AA"/>
    <w:rsid w:val="0064389D"/>
    <w:rsid w:val="00645723"/>
    <w:rsid w:val="00645735"/>
    <w:rsid w:val="00646B65"/>
    <w:rsid w:val="00646FB7"/>
    <w:rsid w:val="006477E1"/>
    <w:rsid w:val="00650969"/>
    <w:rsid w:val="00650C44"/>
    <w:rsid w:val="00650D0D"/>
    <w:rsid w:val="00650E14"/>
    <w:rsid w:val="00651897"/>
    <w:rsid w:val="00651E26"/>
    <w:rsid w:val="00651E32"/>
    <w:rsid w:val="00651EB7"/>
    <w:rsid w:val="00652A96"/>
    <w:rsid w:val="00652BDD"/>
    <w:rsid w:val="006530D0"/>
    <w:rsid w:val="00653687"/>
    <w:rsid w:val="006539CF"/>
    <w:rsid w:val="00653B37"/>
    <w:rsid w:val="00654475"/>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06D"/>
    <w:rsid w:val="00665A6E"/>
    <w:rsid w:val="00665AFC"/>
    <w:rsid w:val="00665D03"/>
    <w:rsid w:val="00666940"/>
    <w:rsid w:val="00667717"/>
    <w:rsid w:val="0066790E"/>
    <w:rsid w:val="00667989"/>
    <w:rsid w:val="00667A76"/>
    <w:rsid w:val="00670A1C"/>
    <w:rsid w:val="00671693"/>
    <w:rsid w:val="006726C1"/>
    <w:rsid w:val="006731E7"/>
    <w:rsid w:val="00673558"/>
    <w:rsid w:val="00675796"/>
    <w:rsid w:val="0067632B"/>
    <w:rsid w:val="00676435"/>
    <w:rsid w:val="00676523"/>
    <w:rsid w:val="00676727"/>
    <w:rsid w:val="00676B5D"/>
    <w:rsid w:val="00676EF9"/>
    <w:rsid w:val="00677719"/>
    <w:rsid w:val="00677AAF"/>
    <w:rsid w:val="00681363"/>
    <w:rsid w:val="006830D0"/>
    <w:rsid w:val="006831EF"/>
    <w:rsid w:val="006833D2"/>
    <w:rsid w:val="0068361F"/>
    <w:rsid w:val="00683797"/>
    <w:rsid w:val="0068464B"/>
    <w:rsid w:val="006846A1"/>
    <w:rsid w:val="006859A1"/>
    <w:rsid w:val="006863FE"/>
    <w:rsid w:val="006877D0"/>
    <w:rsid w:val="00690328"/>
    <w:rsid w:val="006904E8"/>
    <w:rsid w:val="006906E9"/>
    <w:rsid w:val="0069103E"/>
    <w:rsid w:val="0069126A"/>
    <w:rsid w:val="0069148C"/>
    <w:rsid w:val="0069152B"/>
    <w:rsid w:val="00691670"/>
    <w:rsid w:val="0069319A"/>
    <w:rsid w:val="00693555"/>
    <w:rsid w:val="00693638"/>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42B"/>
    <w:rsid w:val="006A4675"/>
    <w:rsid w:val="006A4887"/>
    <w:rsid w:val="006A5D91"/>
    <w:rsid w:val="006A62ED"/>
    <w:rsid w:val="006A73DE"/>
    <w:rsid w:val="006B091D"/>
    <w:rsid w:val="006B10DA"/>
    <w:rsid w:val="006B13A7"/>
    <w:rsid w:val="006B2D15"/>
    <w:rsid w:val="006B3228"/>
    <w:rsid w:val="006B3FFB"/>
    <w:rsid w:val="006B419F"/>
    <w:rsid w:val="006B5372"/>
    <w:rsid w:val="006B60FA"/>
    <w:rsid w:val="006B7295"/>
    <w:rsid w:val="006B7297"/>
    <w:rsid w:val="006C08CC"/>
    <w:rsid w:val="006C1A33"/>
    <w:rsid w:val="006C216A"/>
    <w:rsid w:val="006C2ADA"/>
    <w:rsid w:val="006C2DE6"/>
    <w:rsid w:val="006C3FBA"/>
    <w:rsid w:val="006C4331"/>
    <w:rsid w:val="006C550B"/>
    <w:rsid w:val="006C5C86"/>
    <w:rsid w:val="006C699B"/>
    <w:rsid w:val="006C7749"/>
    <w:rsid w:val="006D151A"/>
    <w:rsid w:val="006D1985"/>
    <w:rsid w:val="006D1C81"/>
    <w:rsid w:val="006D1DE0"/>
    <w:rsid w:val="006D207E"/>
    <w:rsid w:val="006D290F"/>
    <w:rsid w:val="006D3A23"/>
    <w:rsid w:val="006D45EB"/>
    <w:rsid w:val="006D48E1"/>
    <w:rsid w:val="006D4E80"/>
    <w:rsid w:val="006D5A95"/>
    <w:rsid w:val="006D5AE7"/>
    <w:rsid w:val="006D6051"/>
    <w:rsid w:val="006D7688"/>
    <w:rsid w:val="006E046C"/>
    <w:rsid w:val="006E0CB3"/>
    <w:rsid w:val="006E1767"/>
    <w:rsid w:val="006E1BB8"/>
    <w:rsid w:val="006E25AF"/>
    <w:rsid w:val="006E279A"/>
    <w:rsid w:val="006E3580"/>
    <w:rsid w:val="006E505C"/>
    <w:rsid w:val="006E5F77"/>
    <w:rsid w:val="006E5FAB"/>
    <w:rsid w:val="006E623F"/>
    <w:rsid w:val="006E6532"/>
    <w:rsid w:val="006E6A11"/>
    <w:rsid w:val="006E6E56"/>
    <w:rsid w:val="006E7B80"/>
    <w:rsid w:val="006F1E33"/>
    <w:rsid w:val="006F1F52"/>
    <w:rsid w:val="006F1F8A"/>
    <w:rsid w:val="006F2337"/>
    <w:rsid w:val="006F309A"/>
    <w:rsid w:val="006F3139"/>
    <w:rsid w:val="006F3B70"/>
    <w:rsid w:val="006F41C4"/>
    <w:rsid w:val="006F5ADA"/>
    <w:rsid w:val="006F5EB8"/>
    <w:rsid w:val="006F680E"/>
    <w:rsid w:val="006F7090"/>
    <w:rsid w:val="006F7DC5"/>
    <w:rsid w:val="00700C78"/>
    <w:rsid w:val="00701E12"/>
    <w:rsid w:val="007021B7"/>
    <w:rsid w:val="007025C3"/>
    <w:rsid w:val="00702CB8"/>
    <w:rsid w:val="007036EA"/>
    <w:rsid w:val="0070379B"/>
    <w:rsid w:val="00704886"/>
    <w:rsid w:val="00705477"/>
    <w:rsid w:val="00705DEB"/>
    <w:rsid w:val="00705E60"/>
    <w:rsid w:val="007065DB"/>
    <w:rsid w:val="0070770C"/>
    <w:rsid w:val="007107F2"/>
    <w:rsid w:val="00710E8F"/>
    <w:rsid w:val="007114CE"/>
    <w:rsid w:val="00711EA5"/>
    <w:rsid w:val="0071272A"/>
    <w:rsid w:val="00712894"/>
    <w:rsid w:val="00712934"/>
    <w:rsid w:val="00713743"/>
    <w:rsid w:val="00713AC9"/>
    <w:rsid w:val="0071561F"/>
    <w:rsid w:val="007156FC"/>
    <w:rsid w:val="00715750"/>
    <w:rsid w:val="00715D9E"/>
    <w:rsid w:val="0071665F"/>
    <w:rsid w:val="0071674F"/>
    <w:rsid w:val="0071798C"/>
    <w:rsid w:val="00717BDB"/>
    <w:rsid w:val="00720AD3"/>
    <w:rsid w:val="007211A9"/>
    <w:rsid w:val="00722184"/>
    <w:rsid w:val="00722447"/>
    <w:rsid w:val="00722DCB"/>
    <w:rsid w:val="00724382"/>
    <w:rsid w:val="00725070"/>
    <w:rsid w:val="00725EDA"/>
    <w:rsid w:val="00726F6D"/>
    <w:rsid w:val="00727100"/>
    <w:rsid w:val="0072740E"/>
    <w:rsid w:val="0073080C"/>
    <w:rsid w:val="00730B87"/>
    <w:rsid w:val="00730F3D"/>
    <w:rsid w:val="00730F5D"/>
    <w:rsid w:val="0073105B"/>
    <w:rsid w:val="007311A0"/>
    <w:rsid w:val="007321BF"/>
    <w:rsid w:val="0073239A"/>
    <w:rsid w:val="0073240B"/>
    <w:rsid w:val="00732A28"/>
    <w:rsid w:val="00732F53"/>
    <w:rsid w:val="00733125"/>
    <w:rsid w:val="007331C9"/>
    <w:rsid w:val="00733467"/>
    <w:rsid w:val="0073371F"/>
    <w:rsid w:val="00734837"/>
    <w:rsid w:val="00734DE6"/>
    <w:rsid w:val="00735574"/>
    <w:rsid w:val="0073586F"/>
    <w:rsid w:val="007359F5"/>
    <w:rsid w:val="0073674F"/>
    <w:rsid w:val="0073707E"/>
    <w:rsid w:val="007374B0"/>
    <w:rsid w:val="0073772C"/>
    <w:rsid w:val="00737A76"/>
    <w:rsid w:val="00737BF1"/>
    <w:rsid w:val="007413C2"/>
    <w:rsid w:val="0074191F"/>
    <w:rsid w:val="00741B99"/>
    <w:rsid w:val="0074230D"/>
    <w:rsid w:val="00743D18"/>
    <w:rsid w:val="007444CA"/>
    <w:rsid w:val="00746488"/>
    <w:rsid w:val="00746C2E"/>
    <w:rsid w:val="00746E73"/>
    <w:rsid w:val="007477CA"/>
    <w:rsid w:val="0075032C"/>
    <w:rsid w:val="0075046F"/>
    <w:rsid w:val="007505D5"/>
    <w:rsid w:val="00750A8C"/>
    <w:rsid w:val="00750D97"/>
    <w:rsid w:val="0075126E"/>
    <w:rsid w:val="007530F5"/>
    <w:rsid w:val="0075342D"/>
    <w:rsid w:val="007535A4"/>
    <w:rsid w:val="00753B60"/>
    <w:rsid w:val="007542ED"/>
    <w:rsid w:val="00754448"/>
    <w:rsid w:val="00754DB9"/>
    <w:rsid w:val="0075589B"/>
    <w:rsid w:val="00756700"/>
    <w:rsid w:val="0075684A"/>
    <w:rsid w:val="00756959"/>
    <w:rsid w:val="00756C33"/>
    <w:rsid w:val="00756FCF"/>
    <w:rsid w:val="00757308"/>
    <w:rsid w:val="00757645"/>
    <w:rsid w:val="00762F57"/>
    <w:rsid w:val="007635AF"/>
    <w:rsid w:val="00763ABC"/>
    <w:rsid w:val="00763DE4"/>
    <w:rsid w:val="00764775"/>
    <w:rsid w:val="007647F8"/>
    <w:rsid w:val="00764C15"/>
    <w:rsid w:val="00765219"/>
    <w:rsid w:val="0076568D"/>
    <w:rsid w:val="00766046"/>
    <w:rsid w:val="0076639E"/>
    <w:rsid w:val="0076647F"/>
    <w:rsid w:val="00766510"/>
    <w:rsid w:val="00766A84"/>
    <w:rsid w:val="00766EB8"/>
    <w:rsid w:val="0076724A"/>
    <w:rsid w:val="0076781C"/>
    <w:rsid w:val="007679D6"/>
    <w:rsid w:val="007719CA"/>
    <w:rsid w:val="00771ABF"/>
    <w:rsid w:val="007728FE"/>
    <w:rsid w:val="00772BEC"/>
    <w:rsid w:val="00772F5C"/>
    <w:rsid w:val="0077339B"/>
    <w:rsid w:val="00773B73"/>
    <w:rsid w:val="00774BF3"/>
    <w:rsid w:val="00775A74"/>
    <w:rsid w:val="00776E2D"/>
    <w:rsid w:val="0077776D"/>
    <w:rsid w:val="0077793A"/>
    <w:rsid w:val="00777A59"/>
    <w:rsid w:val="007806BD"/>
    <w:rsid w:val="0078177E"/>
    <w:rsid w:val="007817DB"/>
    <w:rsid w:val="0078318E"/>
    <w:rsid w:val="00783962"/>
    <w:rsid w:val="00783C28"/>
    <w:rsid w:val="007840B6"/>
    <w:rsid w:val="00785564"/>
    <w:rsid w:val="007862E3"/>
    <w:rsid w:val="0078787F"/>
    <w:rsid w:val="00787ECD"/>
    <w:rsid w:val="00790A9B"/>
    <w:rsid w:val="00791D31"/>
    <w:rsid w:val="00791DDD"/>
    <w:rsid w:val="007925CC"/>
    <w:rsid w:val="00792DB9"/>
    <w:rsid w:val="00792EA9"/>
    <w:rsid w:val="00792F70"/>
    <w:rsid w:val="00793A2D"/>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D8D"/>
    <w:rsid w:val="007A3E2D"/>
    <w:rsid w:val="007A4384"/>
    <w:rsid w:val="007A4699"/>
    <w:rsid w:val="007A4D1B"/>
    <w:rsid w:val="007A507A"/>
    <w:rsid w:val="007A509A"/>
    <w:rsid w:val="007A53C5"/>
    <w:rsid w:val="007A558E"/>
    <w:rsid w:val="007A5744"/>
    <w:rsid w:val="007A5D0D"/>
    <w:rsid w:val="007A69C8"/>
    <w:rsid w:val="007A6C46"/>
    <w:rsid w:val="007A710B"/>
    <w:rsid w:val="007A7D84"/>
    <w:rsid w:val="007B01F8"/>
    <w:rsid w:val="007B02CB"/>
    <w:rsid w:val="007B090B"/>
    <w:rsid w:val="007B1009"/>
    <w:rsid w:val="007B172E"/>
    <w:rsid w:val="007B2B7E"/>
    <w:rsid w:val="007B3BE6"/>
    <w:rsid w:val="007B3CCA"/>
    <w:rsid w:val="007B4003"/>
    <w:rsid w:val="007B4336"/>
    <w:rsid w:val="007B58B6"/>
    <w:rsid w:val="007B5AB3"/>
    <w:rsid w:val="007B6EDE"/>
    <w:rsid w:val="007B7750"/>
    <w:rsid w:val="007B7BBA"/>
    <w:rsid w:val="007C0182"/>
    <w:rsid w:val="007C037E"/>
    <w:rsid w:val="007C0797"/>
    <w:rsid w:val="007C092F"/>
    <w:rsid w:val="007C1CD3"/>
    <w:rsid w:val="007C2A2E"/>
    <w:rsid w:val="007C30CE"/>
    <w:rsid w:val="007C30D3"/>
    <w:rsid w:val="007C394C"/>
    <w:rsid w:val="007C3BE4"/>
    <w:rsid w:val="007C4752"/>
    <w:rsid w:val="007C47C4"/>
    <w:rsid w:val="007C4A2B"/>
    <w:rsid w:val="007C4A7B"/>
    <w:rsid w:val="007C5359"/>
    <w:rsid w:val="007C60C3"/>
    <w:rsid w:val="007C6DB2"/>
    <w:rsid w:val="007D02A0"/>
    <w:rsid w:val="007D0957"/>
    <w:rsid w:val="007D1312"/>
    <w:rsid w:val="007D1415"/>
    <w:rsid w:val="007D1E41"/>
    <w:rsid w:val="007D1F1F"/>
    <w:rsid w:val="007D31BF"/>
    <w:rsid w:val="007D3465"/>
    <w:rsid w:val="007D3AE3"/>
    <w:rsid w:val="007D42AD"/>
    <w:rsid w:val="007D515A"/>
    <w:rsid w:val="007D629A"/>
    <w:rsid w:val="007D63F1"/>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DA1"/>
    <w:rsid w:val="007E6459"/>
    <w:rsid w:val="007E6B60"/>
    <w:rsid w:val="007E6E79"/>
    <w:rsid w:val="007E7693"/>
    <w:rsid w:val="007E7D0D"/>
    <w:rsid w:val="007F0338"/>
    <w:rsid w:val="007F0AA6"/>
    <w:rsid w:val="007F0C1D"/>
    <w:rsid w:val="007F27F2"/>
    <w:rsid w:val="007F328A"/>
    <w:rsid w:val="007F3B5B"/>
    <w:rsid w:val="007F4C05"/>
    <w:rsid w:val="007F5684"/>
    <w:rsid w:val="007F65F2"/>
    <w:rsid w:val="007F6E76"/>
    <w:rsid w:val="007F73FB"/>
    <w:rsid w:val="007F7D7A"/>
    <w:rsid w:val="008000C6"/>
    <w:rsid w:val="00800138"/>
    <w:rsid w:val="00801410"/>
    <w:rsid w:val="0080314A"/>
    <w:rsid w:val="00803DB3"/>
    <w:rsid w:val="008045BD"/>
    <w:rsid w:val="00804A04"/>
    <w:rsid w:val="00804D45"/>
    <w:rsid w:val="00804FDA"/>
    <w:rsid w:val="00805EC4"/>
    <w:rsid w:val="00806EB5"/>
    <w:rsid w:val="00807545"/>
    <w:rsid w:val="00807E9A"/>
    <w:rsid w:val="00810D86"/>
    <w:rsid w:val="00811CFA"/>
    <w:rsid w:val="008120D1"/>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9FB"/>
    <w:rsid w:val="008200A4"/>
    <w:rsid w:val="00820300"/>
    <w:rsid w:val="0082075B"/>
    <w:rsid w:val="008207B5"/>
    <w:rsid w:val="00820AE1"/>
    <w:rsid w:val="00820ED5"/>
    <w:rsid w:val="0082208A"/>
    <w:rsid w:val="00822653"/>
    <w:rsid w:val="00822ADB"/>
    <w:rsid w:val="00822C67"/>
    <w:rsid w:val="00822E53"/>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4EE0"/>
    <w:rsid w:val="008354AD"/>
    <w:rsid w:val="00835509"/>
    <w:rsid w:val="008365E2"/>
    <w:rsid w:val="00836E8A"/>
    <w:rsid w:val="0083758B"/>
    <w:rsid w:val="00837ED3"/>
    <w:rsid w:val="008410A0"/>
    <w:rsid w:val="00841778"/>
    <w:rsid w:val="00841BEC"/>
    <w:rsid w:val="00842022"/>
    <w:rsid w:val="00842E6E"/>
    <w:rsid w:val="0084330E"/>
    <w:rsid w:val="0084372E"/>
    <w:rsid w:val="008438B8"/>
    <w:rsid w:val="00843A07"/>
    <w:rsid w:val="00843A53"/>
    <w:rsid w:val="00843FA5"/>
    <w:rsid w:val="0084496A"/>
    <w:rsid w:val="00845724"/>
    <w:rsid w:val="008458A6"/>
    <w:rsid w:val="00845AB7"/>
    <w:rsid w:val="0085019F"/>
    <w:rsid w:val="00850250"/>
    <w:rsid w:val="0085065A"/>
    <w:rsid w:val="00852015"/>
    <w:rsid w:val="008527D7"/>
    <w:rsid w:val="00853B0A"/>
    <w:rsid w:val="00853D37"/>
    <w:rsid w:val="008545D1"/>
    <w:rsid w:val="0085557C"/>
    <w:rsid w:val="00855CF1"/>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16E9"/>
    <w:rsid w:val="00872579"/>
    <w:rsid w:val="00873E0F"/>
    <w:rsid w:val="008756B9"/>
    <w:rsid w:val="0087571E"/>
    <w:rsid w:val="00875C2E"/>
    <w:rsid w:val="00875E99"/>
    <w:rsid w:val="00876A96"/>
    <w:rsid w:val="00877B1F"/>
    <w:rsid w:val="00877C7A"/>
    <w:rsid w:val="0088093C"/>
    <w:rsid w:val="00880977"/>
    <w:rsid w:val="00881F16"/>
    <w:rsid w:val="00882CA0"/>
    <w:rsid w:val="00882FB3"/>
    <w:rsid w:val="00882FBE"/>
    <w:rsid w:val="00883904"/>
    <w:rsid w:val="0088496F"/>
    <w:rsid w:val="008856E7"/>
    <w:rsid w:val="008856E8"/>
    <w:rsid w:val="008860F3"/>
    <w:rsid w:val="008865BB"/>
    <w:rsid w:val="00886677"/>
    <w:rsid w:val="00887246"/>
    <w:rsid w:val="00887449"/>
    <w:rsid w:val="00887648"/>
    <w:rsid w:val="00887D8B"/>
    <w:rsid w:val="008903C2"/>
    <w:rsid w:val="00890F1B"/>
    <w:rsid w:val="00890F21"/>
    <w:rsid w:val="00891F36"/>
    <w:rsid w:val="00893285"/>
    <w:rsid w:val="008932C0"/>
    <w:rsid w:val="008933EE"/>
    <w:rsid w:val="0089368A"/>
    <w:rsid w:val="008940A1"/>
    <w:rsid w:val="008948DF"/>
    <w:rsid w:val="00895634"/>
    <w:rsid w:val="008958B0"/>
    <w:rsid w:val="008959EF"/>
    <w:rsid w:val="00895F7D"/>
    <w:rsid w:val="008966D7"/>
    <w:rsid w:val="00897688"/>
    <w:rsid w:val="008A00D6"/>
    <w:rsid w:val="008A0A1D"/>
    <w:rsid w:val="008A0CDC"/>
    <w:rsid w:val="008A0E23"/>
    <w:rsid w:val="008A0E84"/>
    <w:rsid w:val="008A2056"/>
    <w:rsid w:val="008A224A"/>
    <w:rsid w:val="008A2391"/>
    <w:rsid w:val="008A2AA2"/>
    <w:rsid w:val="008A2D39"/>
    <w:rsid w:val="008A32F8"/>
    <w:rsid w:val="008A355C"/>
    <w:rsid w:val="008A397F"/>
    <w:rsid w:val="008A4A96"/>
    <w:rsid w:val="008A56C5"/>
    <w:rsid w:val="008A5CB5"/>
    <w:rsid w:val="008A6521"/>
    <w:rsid w:val="008A6ACE"/>
    <w:rsid w:val="008A6F42"/>
    <w:rsid w:val="008B014F"/>
    <w:rsid w:val="008B0BA9"/>
    <w:rsid w:val="008B0D0A"/>
    <w:rsid w:val="008B0FD7"/>
    <w:rsid w:val="008B12B3"/>
    <w:rsid w:val="008B162C"/>
    <w:rsid w:val="008B193A"/>
    <w:rsid w:val="008B1ADB"/>
    <w:rsid w:val="008B1C4C"/>
    <w:rsid w:val="008B2018"/>
    <w:rsid w:val="008B23ED"/>
    <w:rsid w:val="008B2480"/>
    <w:rsid w:val="008B24DD"/>
    <w:rsid w:val="008B526C"/>
    <w:rsid w:val="008B53C9"/>
    <w:rsid w:val="008B566B"/>
    <w:rsid w:val="008B5B2B"/>
    <w:rsid w:val="008B5C50"/>
    <w:rsid w:val="008B60EC"/>
    <w:rsid w:val="008B656D"/>
    <w:rsid w:val="008B7113"/>
    <w:rsid w:val="008C00A3"/>
    <w:rsid w:val="008C025F"/>
    <w:rsid w:val="008C06D2"/>
    <w:rsid w:val="008C0AD3"/>
    <w:rsid w:val="008C0B15"/>
    <w:rsid w:val="008C0C82"/>
    <w:rsid w:val="008C1535"/>
    <w:rsid w:val="008C28E6"/>
    <w:rsid w:val="008C30B6"/>
    <w:rsid w:val="008C3137"/>
    <w:rsid w:val="008C3632"/>
    <w:rsid w:val="008C5901"/>
    <w:rsid w:val="008C5CD0"/>
    <w:rsid w:val="008C69F4"/>
    <w:rsid w:val="008C6AA1"/>
    <w:rsid w:val="008C6AEA"/>
    <w:rsid w:val="008C72D6"/>
    <w:rsid w:val="008C76CD"/>
    <w:rsid w:val="008C7D05"/>
    <w:rsid w:val="008D0E2B"/>
    <w:rsid w:val="008D12E8"/>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0A82"/>
    <w:rsid w:val="008E1699"/>
    <w:rsid w:val="008E171A"/>
    <w:rsid w:val="008E19E4"/>
    <w:rsid w:val="008E1D1A"/>
    <w:rsid w:val="008E2024"/>
    <w:rsid w:val="008E28E4"/>
    <w:rsid w:val="008E387F"/>
    <w:rsid w:val="008E4396"/>
    <w:rsid w:val="008E522A"/>
    <w:rsid w:val="008E56BD"/>
    <w:rsid w:val="008E6EEA"/>
    <w:rsid w:val="008E75F5"/>
    <w:rsid w:val="008E795E"/>
    <w:rsid w:val="008E7B70"/>
    <w:rsid w:val="008F01C9"/>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5FE"/>
    <w:rsid w:val="009041CF"/>
    <w:rsid w:val="009043FD"/>
    <w:rsid w:val="00904EC2"/>
    <w:rsid w:val="00905767"/>
    <w:rsid w:val="00906268"/>
    <w:rsid w:val="009064AF"/>
    <w:rsid w:val="00906C70"/>
    <w:rsid w:val="00906C93"/>
    <w:rsid w:val="00907FC0"/>
    <w:rsid w:val="0091082F"/>
    <w:rsid w:val="0091181A"/>
    <w:rsid w:val="009122A6"/>
    <w:rsid w:val="00913120"/>
    <w:rsid w:val="009139AF"/>
    <w:rsid w:val="00916338"/>
    <w:rsid w:val="00916857"/>
    <w:rsid w:val="009168ED"/>
    <w:rsid w:val="009172A8"/>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6DC3"/>
    <w:rsid w:val="009276D6"/>
    <w:rsid w:val="00927AB1"/>
    <w:rsid w:val="00927C3C"/>
    <w:rsid w:val="00930552"/>
    <w:rsid w:val="009311CA"/>
    <w:rsid w:val="0093143C"/>
    <w:rsid w:val="0093155B"/>
    <w:rsid w:val="0093244D"/>
    <w:rsid w:val="00932DA3"/>
    <w:rsid w:val="0093345E"/>
    <w:rsid w:val="0093573C"/>
    <w:rsid w:val="0093706D"/>
    <w:rsid w:val="009370FE"/>
    <w:rsid w:val="00937498"/>
    <w:rsid w:val="009400E2"/>
    <w:rsid w:val="0094051A"/>
    <w:rsid w:val="00941195"/>
    <w:rsid w:val="00941E29"/>
    <w:rsid w:val="009427AE"/>
    <w:rsid w:val="009428A0"/>
    <w:rsid w:val="009441F5"/>
    <w:rsid w:val="009452EF"/>
    <w:rsid w:val="009456C4"/>
    <w:rsid w:val="00945A40"/>
    <w:rsid w:val="00945C52"/>
    <w:rsid w:val="00945F80"/>
    <w:rsid w:val="009471C6"/>
    <w:rsid w:val="0095179D"/>
    <w:rsid w:val="00951975"/>
    <w:rsid w:val="00951AE1"/>
    <w:rsid w:val="00951C3C"/>
    <w:rsid w:val="00951E05"/>
    <w:rsid w:val="0095244B"/>
    <w:rsid w:val="00953210"/>
    <w:rsid w:val="0095397C"/>
    <w:rsid w:val="00954923"/>
    <w:rsid w:val="009552B5"/>
    <w:rsid w:val="0095581B"/>
    <w:rsid w:val="0095597F"/>
    <w:rsid w:val="0095598B"/>
    <w:rsid w:val="0095633C"/>
    <w:rsid w:val="00956A7E"/>
    <w:rsid w:val="00956E2E"/>
    <w:rsid w:val="00956FC1"/>
    <w:rsid w:val="00957449"/>
    <w:rsid w:val="00960232"/>
    <w:rsid w:val="009611C8"/>
    <w:rsid w:val="00961CB4"/>
    <w:rsid w:val="0096213C"/>
    <w:rsid w:val="00962C88"/>
    <w:rsid w:val="009634D1"/>
    <w:rsid w:val="00964834"/>
    <w:rsid w:val="00964F73"/>
    <w:rsid w:val="0096523B"/>
    <w:rsid w:val="0096536B"/>
    <w:rsid w:val="0096564C"/>
    <w:rsid w:val="009660AE"/>
    <w:rsid w:val="00966710"/>
    <w:rsid w:val="009671BC"/>
    <w:rsid w:val="00970323"/>
    <w:rsid w:val="00972373"/>
    <w:rsid w:val="00972AE6"/>
    <w:rsid w:val="00973196"/>
    <w:rsid w:val="0097477F"/>
    <w:rsid w:val="00975399"/>
    <w:rsid w:val="00975501"/>
    <w:rsid w:val="009756BB"/>
    <w:rsid w:val="00976C40"/>
    <w:rsid w:val="0097743E"/>
    <w:rsid w:val="009809A7"/>
    <w:rsid w:val="00980BD1"/>
    <w:rsid w:val="00980C8C"/>
    <w:rsid w:val="0098101C"/>
    <w:rsid w:val="009813B2"/>
    <w:rsid w:val="009834C7"/>
    <w:rsid w:val="00984679"/>
    <w:rsid w:val="00984A9D"/>
    <w:rsid w:val="0098511E"/>
    <w:rsid w:val="00985475"/>
    <w:rsid w:val="00985CEE"/>
    <w:rsid w:val="00985D1F"/>
    <w:rsid w:val="0098647B"/>
    <w:rsid w:val="00986E9B"/>
    <w:rsid w:val="009877EF"/>
    <w:rsid w:val="00987877"/>
    <w:rsid w:val="00987D5D"/>
    <w:rsid w:val="00987D88"/>
    <w:rsid w:val="00987F73"/>
    <w:rsid w:val="009904B1"/>
    <w:rsid w:val="00990EA3"/>
    <w:rsid w:val="009919CC"/>
    <w:rsid w:val="00991DD7"/>
    <w:rsid w:val="0099255F"/>
    <w:rsid w:val="00992C70"/>
    <w:rsid w:val="00993839"/>
    <w:rsid w:val="00993C5C"/>
    <w:rsid w:val="0099444D"/>
    <w:rsid w:val="009966D5"/>
    <w:rsid w:val="00997182"/>
    <w:rsid w:val="0099768F"/>
    <w:rsid w:val="009A0B5E"/>
    <w:rsid w:val="009A0D1A"/>
    <w:rsid w:val="009A0F73"/>
    <w:rsid w:val="009A13B4"/>
    <w:rsid w:val="009A18A6"/>
    <w:rsid w:val="009A1C15"/>
    <w:rsid w:val="009A276E"/>
    <w:rsid w:val="009A29E6"/>
    <w:rsid w:val="009A2AF6"/>
    <w:rsid w:val="009A3179"/>
    <w:rsid w:val="009A3539"/>
    <w:rsid w:val="009A3A51"/>
    <w:rsid w:val="009A3AB3"/>
    <w:rsid w:val="009A4375"/>
    <w:rsid w:val="009A4A17"/>
    <w:rsid w:val="009A4BD3"/>
    <w:rsid w:val="009A5647"/>
    <w:rsid w:val="009A56CE"/>
    <w:rsid w:val="009A5877"/>
    <w:rsid w:val="009A667B"/>
    <w:rsid w:val="009A6B47"/>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0C7B"/>
    <w:rsid w:val="009C1599"/>
    <w:rsid w:val="009C1AFC"/>
    <w:rsid w:val="009C424B"/>
    <w:rsid w:val="009C4ADD"/>
    <w:rsid w:val="009C52CA"/>
    <w:rsid w:val="009C618A"/>
    <w:rsid w:val="009C61EE"/>
    <w:rsid w:val="009C6584"/>
    <w:rsid w:val="009D033F"/>
    <w:rsid w:val="009D14D0"/>
    <w:rsid w:val="009D188D"/>
    <w:rsid w:val="009D3AA0"/>
    <w:rsid w:val="009D3B68"/>
    <w:rsid w:val="009D4249"/>
    <w:rsid w:val="009D4BFD"/>
    <w:rsid w:val="009D4D11"/>
    <w:rsid w:val="009D55F5"/>
    <w:rsid w:val="009D5D20"/>
    <w:rsid w:val="009D6C86"/>
    <w:rsid w:val="009E0317"/>
    <w:rsid w:val="009E074F"/>
    <w:rsid w:val="009E0A82"/>
    <w:rsid w:val="009E1901"/>
    <w:rsid w:val="009E1F2B"/>
    <w:rsid w:val="009E26F2"/>
    <w:rsid w:val="009E30FB"/>
    <w:rsid w:val="009E32D2"/>
    <w:rsid w:val="009E33CB"/>
    <w:rsid w:val="009E4332"/>
    <w:rsid w:val="009E464C"/>
    <w:rsid w:val="009E4DE8"/>
    <w:rsid w:val="009E7051"/>
    <w:rsid w:val="009E72AC"/>
    <w:rsid w:val="009E73E7"/>
    <w:rsid w:val="009E76A5"/>
    <w:rsid w:val="009E7703"/>
    <w:rsid w:val="009E786F"/>
    <w:rsid w:val="009E7871"/>
    <w:rsid w:val="009E7A7F"/>
    <w:rsid w:val="009E7B6E"/>
    <w:rsid w:val="009F021E"/>
    <w:rsid w:val="009F13EF"/>
    <w:rsid w:val="009F156D"/>
    <w:rsid w:val="009F25B5"/>
    <w:rsid w:val="009F26B9"/>
    <w:rsid w:val="009F3B02"/>
    <w:rsid w:val="009F415C"/>
    <w:rsid w:val="009F4CFB"/>
    <w:rsid w:val="009F5040"/>
    <w:rsid w:val="009F533D"/>
    <w:rsid w:val="009F5422"/>
    <w:rsid w:val="009F5C6B"/>
    <w:rsid w:val="009F68F2"/>
    <w:rsid w:val="009F6E7E"/>
    <w:rsid w:val="009F752B"/>
    <w:rsid w:val="009F7B6E"/>
    <w:rsid w:val="00A009E2"/>
    <w:rsid w:val="00A01CC1"/>
    <w:rsid w:val="00A01EB9"/>
    <w:rsid w:val="00A01EEA"/>
    <w:rsid w:val="00A02058"/>
    <w:rsid w:val="00A02203"/>
    <w:rsid w:val="00A040E2"/>
    <w:rsid w:val="00A0455A"/>
    <w:rsid w:val="00A054ED"/>
    <w:rsid w:val="00A0635A"/>
    <w:rsid w:val="00A06939"/>
    <w:rsid w:val="00A06EE5"/>
    <w:rsid w:val="00A07459"/>
    <w:rsid w:val="00A077B2"/>
    <w:rsid w:val="00A0783D"/>
    <w:rsid w:val="00A1017F"/>
    <w:rsid w:val="00A10D34"/>
    <w:rsid w:val="00A11D42"/>
    <w:rsid w:val="00A129A4"/>
    <w:rsid w:val="00A13549"/>
    <w:rsid w:val="00A135A2"/>
    <w:rsid w:val="00A16439"/>
    <w:rsid w:val="00A16810"/>
    <w:rsid w:val="00A168DB"/>
    <w:rsid w:val="00A17697"/>
    <w:rsid w:val="00A20550"/>
    <w:rsid w:val="00A20F57"/>
    <w:rsid w:val="00A2179F"/>
    <w:rsid w:val="00A22413"/>
    <w:rsid w:val="00A22B3A"/>
    <w:rsid w:val="00A232E0"/>
    <w:rsid w:val="00A24683"/>
    <w:rsid w:val="00A24AA4"/>
    <w:rsid w:val="00A25A07"/>
    <w:rsid w:val="00A25D62"/>
    <w:rsid w:val="00A2628E"/>
    <w:rsid w:val="00A26E9B"/>
    <w:rsid w:val="00A26F0F"/>
    <w:rsid w:val="00A27D39"/>
    <w:rsid w:val="00A27D75"/>
    <w:rsid w:val="00A27E5E"/>
    <w:rsid w:val="00A30FE1"/>
    <w:rsid w:val="00A310AD"/>
    <w:rsid w:val="00A319F9"/>
    <w:rsid w:val="00A31D13"/>
    <w:rsid w:val="00A32526"/>
    <w:rsid w:val="00A325C7"/>
    <w:rsid w:val="00A32A2A"/>
    <w:rsid w:val="00A332BC"/>
    <w:rsid w:val="00A3342F"/>
    <w:rsid w:val="00A33552"/>
    <w:rsid w:val="00A35DE2"/>
    <w:rsid w:val="00A37CBE"/>
    <w:rsid w:val="00A4048E"/>
    <w:rsid w:val="00A40575"/>
    <w:rsid w:val="00A40DEC"/>
    <w:rsid w:val="00A4265C"/>
    <w:rsid w:val="00A42D4E"/>
    <w:rsid w:val="00A43511"/>
    <w:rsid w:val="00A44221"/>
    <w:rsid w:val="00A44A41"/>
    <w:rsid w:val="00A46158"/>
    <w:rsid w:val="00A46815"/>
    <w:rsid w:val="00A4716B"/>
    <w:rsid w:val="00A47481"/>
    <w:rsid w:val="00A503EC"/>
    <w:rsid w:val="00A50D47"/>
    <w:rsid w:val="00A50F32"/>
    <w:rsid w:val="00A5138F"/>
    <w:rsid w:val="00A51A7F"/>
    <w:rsid w:val="00A525FA"/>
    <w:rsid w:val="00A529AE"/>
    <w:rsid w:val="00A547B3"/>
    <w:rsid w:val="00A54ED5"/>
    <w:rsid w:val="00A54F7D"/>
    <w:rsid w:val="00A55A24"/>
    <w:rsid w:val="00A56267"/>
    <w:rsid w:val="00A57665"/>
    <w:rsid w:val="00A60F4B"/>
    <w:rsid w:val="00A6271E"/>
    <w:rsid w:val="00A62AFB"/>
    <w:rsid w:val="00A6356E"/>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BB3"/>
    <w:rsid w:val="00A70D43"/>
    <w:rsid w:val="00A710AA"/>
    <w:rsid w:val="00A718E5"/>
    <w:rsid w:val="00A71AFE"/>
    <w:rsid w:val="00A71F9F"/>
    <w:rsid w:val="00A726EC"/>
    <w:rsid w:val="00A730F1"/>
    <w:rsid w:val="00A73404"/>
    <w:rsid w:val="00A73A70"/>
    <w:rsid w:val="00A74410"/>
    <w:rsid w:val="00A7483C"/>
    <w:rsid w:val="00A7539A"/>
    <w:rsid w:val="00A765A4"/>
    <w:rsid w:val="00A7696B"/>
    <w:rsid w:val="00A76B2B"/>
    <w:rsid w:val="00A80DFD"/>
    <w:rsid w:val="00A80F8D"/>
    <w:rsid w:val="00A820ED"/>
    <w:rsid w:val="00A82118"/>
    <w:rsid w:val="00A8283B"/>
    <w:rsid w:val="00A82BB8"/>
    <w:rsid w:val="00A84A31"/>
    <w:rsid w:val="00A861D2"/>
    <w:rsid w:val="00A86B09"/>
    <w:rsid w:val="00A876AD"/>
    <w:rsid w:val="00A87AE1"/>
    <w:rsid w:val="00A907E8"/>
    <w:rsid w:val="00A90BE6"/>
    <w:rsid w:val="00A90BE8"/>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600"/>
    <w:rsid w:val="00AA581D"/>
    <w:rsid w:val="00AA6CFD"/>
    <w:rsid w:val="00AA6F73"/>
    <w:rsid w:val="00AA74EE"/>
    <w:rsid w:val="00AB0264"/>
    <w:rsid w:val="00AB18C0"/>
    <w:rsid w:val="00AB30F5"/>
    <w:rsid w:val="00AB36CF"/>
    <w:rsid w:val="00AB4F14"/>
    <w:rsid w:val="00AB5229"/>
    <w:rsid w:val="00AB5D12"/>
    <w:rsid w:val="00AB6103"/>
    <w:rsid w:val="00AB6283"/>
    <w:rsid w:val="00AB6617"/>
    <w:rsid w:val="00AB7794"/>
    <w:rsid w:val="00AB7EDB"/>
    <w:rsid w:val="00AC03B4"/>
    <w:rsid w:val="00AC0617"/>
    <w:rsid w:val="00AC0752"/>
    <w:rsid w:val="00AC0DB8"/>
    <w:rsid w:val="00AC0DEA"/>
    <w:rsid w:val="00AC1347"/>
    <w:rsid w:val="00AC1EC3"/>
    <w:rsid w:val="00AC27D4"/>
    <w:rsid w:val="00AC33D2"/>
    <w:rsid w:val="00AC3B87"/>
    <w:rsid w:val="00AC3EB5"/>
    <w:rsid w:val="00AC4E74"/>
    <w:rsid w:val="00AC51B8"/>
    <w:rsid w:val="00AC555A"/>
    <w:rsid w:val="00AC558A"/>
    <w:rsid w:val="00AC564B"/>
    <w:rsid w:val="00AC5C5B"/>
    <w:rsid w:val="00AC639A"/>
    <w:rsid w:val="00AC74CF"/>
    <w:rsid w:val="00AD0A2E"/>
    <w:rsid w:val="00AD28BB"/>
    <w:rsid w:val="00AD3274"/>
    <w:rsid w:val="00AD32C0"/>
    <w:rsid w:val="00AD4824"/>
    <w:rsid w:val="00AD498B"/>
    <w:rsid w:val="00AD5B9B"/>
    <w:rsid w:val="00AD6414"/>
    <w:rsid w:val="00AD7983"/>
    <w:rsid w:val="00AD7FAD"/>
    <w:rsid w:val="00AE045E"/>
    <w:rsid w:val="00AE053C"/>
    <w:rsid w:val="00AE0A1C"/>
    <w:rsid w:val="00AE1C4D"/>
    <w:rsid w:val="00AE28A9"/>
    <w:rsid w:val="00AE295B"/>
    <w:rsid w:val="00AE3D98"/>
    <w:rsid w:val="00AE40F5"/>
    <w:rsid w:val="00AE4272"/>
    <w:rsid w:val="00AE5261"/>
    <w:rsid w:val="00AE5902"/>
    <w:rsid w:val="00AE6237"/>
    <w:rsid w:val="00AE679C"/>
    <w:rsid w:val="00AE6BE7"/>
    <w:rsid w:val="00AE6D46"/>
    <w:rsid w:val="00AE785F"/>
    <w:rsid w:val="00AE7D6F"/>
    <w:rsid w:val="00AE7FD3"/>
    <w:rsid w:val="00AF020C"/>
    <w:rsid w:val="00AF0815"/>
    <w:rsid w:val="00AF0E6A"/>
    <w:rsid w:val="00AF2227"/>
    <w:rsid w:val="00AF3C2B"/>
    <w:rsid w:val="00AF44E2"/>
    <w:rsid w:val="00AF46C2"/>
    <w:rsid w:val="00AF4B30"/>
    <w:rsid w:val="00AF4BD8"/>
    <w:rsid w:val="00AF4C0B"/>
    <w:rsid w:val="00AF4F1E"/>
    <w:rsid w:val="00AF51EF"/>
    <w:rsid w:val="00AF5344"/>
    <w:rsid w:val="00AF5E71"/>
    <w:rsid w:val="00AF631A"/>
    <w:rsid w:val="00AF6404"/>
    <w:rsid w:val="00AF6F69"/>
    <w:rsid w:val="00B00B25"/>
    <w:rsid w:val="00B010F4"/>
    <w:rsid w:val="00B01400"/>
    <w:rsid w:val="00B0227F"/>
    <w:rsid w:val="00B02FFF"/>
    <w:rsid w:val="00B03B5C"/>
    <w:rsid w:val="00B03BAC"/>
    <w:rsid w:val="00B04CD7"/>
    <w:rsid w:val="00B0526E"/>
    <w:rsid w:val="00B06527"/>
    <w:rsid w:val="00B06656"/>
    <w:rsid w:val="00B1091C"/>
    <w:rsid w:val="00B10A9C"/>
    <w:rsid w:val="00B10D99"/>
    <w:rsid w:val="00B10EB0"/>
    <w:rsid w:val="00B11B60"/>
    <w:rsid w:val="00B11C3B"/>
    <w:rsid w:val="00B11D2D"/>
    <w:rsid w:val="00B125DF"/>
    <w:rsid w:val="00B1342F"/>
    <w:rsid w:val="00B1404B"/>
    <w:rsid w:val="00B15953"/>
    <w:rsid w:val="00B16141"/>
    <w:rsid w:val="00B161D0"/>
    <w:rsid w:val="00B164CC"/>
    <w:rsid w:val="00B1654C"/>
    <w:rsid w:val="00B16F5B"/>
    <w:rsid w:val="00B17CCD"/>
    <w:rsid w:val="00B17E30"/>
    <w:rsid w:val="00B20795"/>
    <w:rsid w:val="00B2080A"/>
    <w:rsid w:val="00B2113B"/>
    <w:rsid w:val="00B21C7B"/>
    <w:rsid w:val="00B22470"/>
    <w:rsid w:val="00B225E7"/>
    <w:rsid w:val="00B22916"/>
    <w:rsid w:val="00B22A58"/>
    <w:rsid w:val="00B22ADF"/>
    <w:rsid w:val="00B22ECE"/>
    <w:rsid w:val="00B230B1"/>
    <w:rsid w:val="00B23997"/>
    <w:rsid w:val="00B247B3"/>
    <w:rsid w:val="00B24A50"/>
    <w:rsid w:val="00B25428"/>
    <w:rsid w:val="00B26583"/>
    <w:rsid w:val="00B27018"/>
    <w:rsid w:val="00B27054"/>
    <w:rsid w:val="00B27168"/>
    <w:rsid w:val="00B2719B"/>
    <w:rsid w:val="00B273F1"/>
    <w:rsid w:val="00B307EB"/>
    <w:rsid w:val="00B31430"/>
    <w:rsid w:val="00B31EF3"/>
    <w:rsid w:val="00B322DA"/>
    <w:rsid w:val="00B3296C"/>
    <w:rsid w:val="00B3301A"/>
    <w:rsid w:val="00B3425D"/>
    <w:rsid w:val="00B34719"/>
    <w:rsid w:val="00B34F7B"/>
    <w:rsid w:val="00B35126"/>
    <w:rsid w:val="00B3529B"/>
    <w:rsid w:val="00B3578C"/>
    <w:rsid w:val="00B37017"/>
    <w:rsid w:val="00B373DA"/>
    <w:rsid w:val="00B40C8B"/>
    <w:rsid w:val="00B41238"/>
    <w:rsid w:val="00B41284"/>
    <w:rsid w:val="00B413DE"/>
    <w:rsid w:val="00B416F4"/>
    <w:rsid w:val="00B417B4"/>
    <w:rsid w:val="00B4281A"/>
    <w:rsid w:val="00B43DD2"/>
    <w:rsid w:val="00B443EF"/>
    <w:rsid w:val="00B44667"/>
    <w:rsid w:val="00B46115"/>
    <w:rsid w:val="00B4667C"/>
    <w:rsid w:val="00B47358"/>
    <w:rsid w:val="00B50BCE"/>
    <w:rsid w:val="00B50E51"/>
    <w:rsid w:val="00B51232"/>
    <w:rsid w:val="00B51AF6"/>
    <w:rsid w:val="00B5246F"/>
    <w:rsid w:val="00B524CD"/>
    <w:rsid w:val="00B53944"/>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66F"/>
    <w:rsid w:val="00B708B8"/>
    <w:rsid w:val="00B70C91"/>
    <w:rsid w:val="00B7229F"/>
    <w:rsid w:val="00B72DBD"/>
    <w:rsid w:val="00B72FEB"/>
    <w:rsid w:val="00B73257"/>
    <w:rsid w:val="00B73A0D"/>
    <w:rsid w:val="00B7493D"/>
    <w:rsid w:val="00B7498F"/>
    <w:rsid w:val="00B74A77"/>
    <w:rsid w:val="00B74BFA"/>
    <w:rsid w:val="00B75FA6"/>
    <w:rsid w:val="00B7717D"/>
    <w:rsid w:val="00B77B22"/>
    <w:rsid w:val="00B77CF7"/>
    <w:rsid w:val="00B8004E"/>
    <w:rsid w:val="00B80712"/>
    <w:rsid w:val="00B80A71"/>
    <w:rsid w:val="00B80D6D"/>
    <w:rsid w:val="00B819D8"/>
    <w:rsid w:val="00B821F0"/>
    <w:rsid w:val="00B82FDD"/>
    <w:rsid w:val="00B833F1"/>
    <w:rsid w:val="00B83851"/>
    <w:rsid w:val="00B83CF7"/>
    <w:rsid w:val="00B83E2B"/>
    <w:rsid w:val="00B84CD0"/>
    <w:rsid w:val="00B84D27"/>
    <w:rsid w:val="00B8585A"/>
    <w:rsid w:val="00B8655C"/>
    <w:rsid w:val="00B9115D"/>
    <w:rsid w:val="00B9125A"/>
    <w:rsid w:val="00B91AC1"/>
    <w:rsid w:val="00B9308F"/>
    <w:rsid w:val="00B9329E"/>
    <w:rsid w:val="00B9361F"/>
    <w:rsid w:val="00B93A7E"/>
    <w:rsid w:val="00B94457"/>
    <w:rsid w:val="00B959E3"/>
    <w:rsid w:val="00B95DCF"/>
    <w:rsid w:val="00B96670"/>
    <w:rsid w:val="00B96DC2"/>
    <w:rsid w:val="00BA0615"/>
    <w:rsid w:val="00BA0682"/>
    <w:rsid w:val="00BA0BBB"/>
    <w:rsid w:val="00BA120D"/>
    <w:rsid w:val="00BA2779"/>
    <w:rsid w:val="00BA2BC0"/>
    <w:rsid w:val="00BA327C"/>
    <w:rsid w:val="00BA390B"/>
    <w:rsid w:val="00BA4818"/>
    <w:rsid w:val="00BA5482"/>
    <w:rsid w:val="00BA76A3"/>
    <w:rsid w:val="00BA7B7D"/>
    <w:rsid w:val="00BB0A71"/>
    <w:rsid w:val="00BB0F14"/>
    <w:rsid w:val="00BB11D5"/>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714"/>
    <w:rsid w:val="00BC0D17"/>
    <w:rsid w:val="00BC0FCC"/>
    <w:rsid w:val="00BC17DB"/>
    <w:rsid w:val="00BC186C"/>
    <w:rsid w:val="00BC1BB6"/>
    <w:rsid w:val="00BC26E2"/>
    <w:rsid w:val="00BC2971"/>
    <w:rsid w:val="00BC2CC1"/>
    <w:rsid w:val="00BC2D07"/>
    <w:rsid w:val="00BC3B99"/>
    <w:rsid w:val="00BC3DC0"/>
    <w:rsid w:val="00BC3EE7"/>
    <w:rsid w:val="00BC4434"/>
    <w:rsid w:val="00BC4440"/>
    <w:rsid w:val="00BC4B66"/>
    <w:rsid w:val="00BC53E9"/>
    <w:rsid w:val="00BC599F"/>
    <w:rsid w:val="00BC5B0E"/>
    <w:rsid w:val="00BC669C"/>
    <w:rsid w:val="00BC669F"/>
    <w:rsid w:val="00BC713B"/>
    <w:rsid w:val="00BC7210"/>
    <w:rsid w:val="00BC7750"/>
    <w:rsid w:val="00BD034B"/>
    <w:rsid w:val="00BD0391"/>
    <w:rsid w:val="00BD0BFB"/>
    <w:rsid w:val="00BD0F64"/>
    <w:rsid w:val="00BD18ED"/>
    <w:rsid w:val="00BD19FD"/>
    <w:rsid w:val="00BD1BE8"/>
    <w:rsid w:val="00BD24BE"/>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7EB"/>
    <w:rsid w:val="00BE0B5B"/>
    <w:rsid w:val="00BE199C"/>
    <w:rsid w:val="00BE2787"/>
    <w:rsid w:val="00BE28FF"/>
    <w:rsid w:val="00BE412F"/>
    <w:rsid w:val="00BE49C2"/>
    <w:rsid w:val="00BE5ABA"/>
    <w:rsid w:val="00BE62CC"/>
    <w:rsid w:val="00BE6B8A"/>
    <w:rsid w:val="00BE6FA4"/>
    <w:rsid w:val="00BE7556"/>
    <w:rsid w:val="00BE7C8B"/>
    <w:rsid w:val="00BF0091"/>
    <w:rsid w:val="00BF0462"/>
    <w:rsid w:val="00BF0D72"/>
    <w:rsid w:val="00BF1231"/>
    <w:rsid w:val="00BF2474"/>
    <w:rsid w:val="00BF3939"/>
    <w:rsid w:val="00BF44FE"/>
    <w:rsid w:val="00BF4A13"/>
    <w:rsid w:val="00BF59B7"/>
    <w:rsid w:val="00BF5B07"/>
    <w:rsid w:val="00BF6227"/>
    <w:rsid w:val="00BF62E2"/>
    <w:rsid w:val="00BF6354"/>
    <w:rsid w:val="00BF6C43"/>
    <w:rsid w:val="00BF7072"/>
    <w:rsid w:val="00BF7366"/>
    <w:rsid w:val="00C0057E"/>
    <w:rsid w:val="00C01EC1"/>
    <w:rsid w:val="00C01FCF"/>
    <w:rsid w:val="00C02036"/>
    <w:rsid w:val="00C03079"/>
    <w:rsid w:val="00C032FD"/>
    <w:rsid w:val="00C033AC"/>
    <w:rsid w:val="00C03F96"/>
    <w:rsid w:val="00C04445"/>
    <w:rsid w:val="00C050EC"/>
    <w:rsid w:val="00C05288"/>
    <w:rsid w:val="00C06B13"/>
    <w:rsid w:val="00C06EFA"/>
    <w:rsid w:val="00C072B5"/>
    <w:rsid w:val="00C10BBF"/>
    <w:rsid w:val="00C10F02"/>
    <w:rsid w:val="00C110E3"/>
    <w:rsid w:val="00C115FA"/>
    <w:rsid w:val="00C11A81"/>
    <w:rsid w:val="00C11AA0"/>
    <w:rsid w:val="00C11FA9"/>
    <w:rsid w:val="00C1530C"/>
    <w:rsid w:val="00C1714A"/>
    <w:rsid w:val="00C17ED7"/>
    <w:rsid w:val="00C2132B"/>
    <w:rsid w:val="00C21C49"/>
    <w:rsid w:val="00C21F19"/>
    <w:rsid w:val="00C21F32"/>
    <w:rsid w:val="00C229ED"/>
    <w:rsid w:val="00C230F9"/>
    <w:rsid w:val="00C233B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40250"/>
    <w:rsid w:val="00C406D9"/>
    <w:rsid w:val="00C40CE5"/>
    <w:rsid w:val="00C4162D"/>
    <w:rsid w:val="00C41889"/>
    <w:rsid w:val="00C42E93"/>
    <w:rsid w:val="00C43199"/>
    <w:rsid w:val="00C43DF1"/>
    <w:rsid w:val="00C44808"/>
    <w:rsid w:val="00C451EA"/>
    <w:rsid w:val="00C46006"/>
    <w:rsid w:val="00C46DCD"/>
    <w:rsid w:val="00C47EBA"/>
    <w:rsid w:val="00C50009"/>
    <w:rsid w:val="00C5015F"/>
    <w:rsid w:val="00C50719"/>
    <w:rsid w:val="00C50C30"/>
    <w:rsid w:val="00C50CA2"/>
    <w:rsid w:val="00C50E93"/>
    <w:rsid w:val="00C524E7"/>
    <w:rsid w:val="00C5298F"/>
    <w:rsid w:val="00C52D77"/>
    <w:rsid w:val="00C53023"/>
    <w:rsid w:val="00C53293"/>
    <w:rsid w:val="00C54B12"/>
    <w:rsid w:val="00C55C9D"/>
    <w:rsid w:val="00C57587"/>
    <w:rsid w:val="00C57624"/>
    <w:rsid w:val="00C608EF"/>
    <w:rsid w:val="00C6098F"/>
    <w:rsid w:val="00C60F16"/>
    <w:rsid w:val="00C61167"/>
    <w:rsid w:val="00C615ED"/>
    <w:rsid w:val="00C630EA"/>
    <w:rsid w:val="00C667DC"/>
    <w:rsid w:val="00C6697D"/>
    <w:rsid w:val="00C675A5"/>
    <w:rsid w:val="00C676AE"/>
    <w:rsid w:val="00C67D2C"/>
    <w:rsid w:val="00C70CF3"/>
    <w:rsid w:val="00C72082"/>
    <w:rsid w:val="00C72088"/>
    <w:rsid w:val="00C721AE"/>
    <w:rsid w:val="00C72367"/>
    <w:rsid w:val="00C7276D"/>
    <w:rsid w:val="00C733E2"/>
    <w:rsid w:val="00C74054"/>
    <w:rsid w:val="00C7495F"/>
    <w:rsid w:val="00C749BF"/>
    <w:rsid w:val="00C75AE1"/>
    <w:rsid w:val="00C75D8D"/>
    <w:rsid w:val="00C75E6C"/>
    <w:rsid w:val="00C7630D"/>
    <w:rsid w:val="00C76320"/>
    <w:rsid w:val="00C7660C"/>
    <w:rsid w:val="00C76DA3"/>
    <w:rsid w:val="00C77060"/>
    <w:rsid w:val="00C77D8B"/>
    <w:rsid w:val="00C80CB9"/>
    <w:rsid w:val="00C81103"/>
    <w:rsid w:val="00C81D18"/>
    <w:rsid w:val="00C825D5"/>
    <w:rsid w:val="00C825FB"/>
    <w:rsid w:val="00C82EF7"/>
    <w:rsid w:val="00C831C3"/>
    <w:rsid w:val="00C84E49"/>
    <w:rsid w:val="00C853C1"/>
    <w:rsid w:val="00C85770"/>
    <w:rsid w:val="00C858AB"/>
    <w:rsid w:val="00C8662D"/>
    <w:rsid w:val="00C90612"/>
    <w:rsid w:val="00C90DFA"/>
    <w:rsid w:val="00C9159E"/>
    <w:rsid w:val="00C92B71"/>
    <w:rsid w:val="00C92BFC"/>
    <w:rsid w:val="00C9319C"/>
    <w:rsid w:val="00C94B30"/>
    <w:rsid w:val="00C94C9D"/>
    <w:rsid w:val="00C94F20"/>
    <w:rsid w:val="00C95486"/>
    <w:rsid w:val="00C956D5"/>
    <w:rsid w:val="00C9584C"/>
    <w:rsid w:val="00C958E1"/>
    <w:rsid w:val="00C961CB"/>
    <w:rsid w:val="00C967B4"/>
    <w:rsid w:val="00C96BA8"/>
    <w:rsid w:val="00CA002C"/>
    <w:rsid w:val="00CA0C4D"/>
    <w:rsid w:val="00CA182B"/>
    <w:rsid w:val="00CA1917"/>
    <w:rsid w:val="00CA1CF7"/>
    <w:rsid w:val="00CA20DA"/>
    <w:rsid w:val="00CA43E2"/>
    <w:rsid w:val="00CA58A2"/>
    <w:rsid w:val="00CA58E8"/>
    <w:rsid w:val="00CA5A2E"/>
    <w:rsid w:val="00CA6B04"/>
    <w:rsid w:val="00CA7C44"/>
    <w:rsid w:val="00CA7E4F"/>
    <w:rsid w:val="00CB1D85"/>
    <w:rsid w:val="00CB2316"/>
    <w:rsid w:val="00CB3613"/>
    <w:rsid w:val="00CB43B0"/>
    <w:rsid w:val="00CB57BC"/>
    <w:rsid w:val="00CB5EF7"/>
    <w:rsid w:val="00CB7221"/>
    <w:rsid w:val="00CB723D"/>
    <w:rsid w:val="00CB72CB"/>
    <w:rsid w:val="00CC01AE"/>
    <w:rsid w:val="00CC049E"/>
    <w:rsid w:val="00CC0A45"/>
    <w:rsid w:val="00CC1238"/>
    <w:rsid w:val="00CC18E1"/>
    <w:rsid w:val="00CC231A"/>
    <w:rsid w:val="00CC2989"/>
    <w:rsid w:val="00CC2A39"/>
    <w:rsid w:val="00CC2EFE"/>
    <w:rsid w:val="00CC31E6"/>
    <w:rsid w:val="00CC363D"/>
    <w:rsid w:val="00CC3901"/>
    <w:rsid w:val="00CC3E9C"/>
    <w:rsid w:val="00CC4866"/>
    <w:rsid w:val="00CC4F08"/>
    <w:rsid w:val="00CC51FA"/>
    <w:rsid w:val="00CC59EA"/>
    <w:rsid w:val="00CC60B6"/>
    <w:rsid w:val="00CC647E"/>
    <w:rsid w:val="00CC64F0"/>
    <w:rsid w:val="00CC6678"/>
    <w:rsid w:val="00CC6ACE"/>
    <w:rsid w:val="00CC6BCF"/>
    <w:rsid w:val="00CC7B13"/>
    <w:rsid w:val="00CC7DDD"/>
    <w:rsid w:val="00CD0AB5"/>
    <w:rsid w:val="00CD27EA"/>
    <w:rsid w:val="00CD2904"/>
    <w:rsid w:val="00CD3E6B"/>
    <w:rsid w:val="00CD4CAD"/>
    <w:rsid w:val="00CD5021"/>
    <w:rsid w:val="00CD515B"/>
    <w:rsid w:val="00CD5E90"/>
    <w:rsid w:val="00CD644D"/>
    <w:rsid w:val="00CD6DF1"/>
    <w:rsid w:val="00CE0350"/>
    <w:rsid w:val="00CE04DC"/>
    <w:rsid w:val="00CE078B"/>
    <w:rsid w:val="00CE1022"/>
    <w:rsid w:val="00CE1053"/>
    <w:rsid w:val="00CE1593"/>
    <w:rsid w:val="00CE2177"/>
    <w:rsid w:val="00CE2B3D"/>
    <w:rsid w:val="00CE3C8B"/>
    <w:rsid w:val="00CE4500"/>
    <w:rsid w:val="00CE6852"/>
    <w:rsid w:val="00CE7EFD"/>
    <w:rsid w:val="00CF08A6"/>
    <w:rsid w:val="00CF08B4"/>
    <w:rsid w:val="00CF0A4F"/>
    <w:rsid w:val="00CF1B8D"/>
    <w:rsid w:val="00CF3D5E"/>
    <w:rsid w:val="00CF4988"/>
    <w:rsid w:val="00CF570B"/>
    <w:rsid w:val="00D0031E"/>
    <w:rsid w:val="00D012D7"/>
    <w:rsid w:val="00D021DA"/>
    <w:rsid w:val="00D02CE4"/>
    <w:rsid w:val="00D03E65"/>
    <w:rsid w:val="00D04B91"/>
    <w:rsid w:val="00D051DE"/>
    <w:rsid w:val="00D056D6"/>
    <w:rsid w:val="00D05C3E"/>
    <w:rsid w:val="00D06046"/>
    <w:rsid w:val="00D06238"/>
    <w:rsid w:val="00D06D8E"/>
    <w:rsid w:val="00D07072"/>
    <w:rsid w:val="00D075AB"/>
    <w:rsid w:val="00D07ED5"/>
    <w:rsid w:val="00D1047C"/>
    <w:rsid w:val="00D1060C"/>
    <w:rsid w:val="00D10871"/>
    <w:rsid w:val="00D10BEC"/>
    <w:rsid w:val="00D10EC8"/>
    <w:rsid w:val="00D1189D"/>
    <w:rsid w:val="00D130A4"/>
    <w:rsid w:val="00D1455A"/>
    <w:rsid w:val="00D14680"/>
    <w:rsid w:val="00D14A34"/>
    <w:rsid w:val="00D14AB7"/>
    <w:rsid w:val="00D15741"/>
    <w:rsid w:val="00D163B0"/>
    <w:rsid w:val="00D208C1"/>
    <w:rsid w:val="00D223C8"/>
    <w:rsid w:val="00D225BD"/>
    <w:rsid w:val="00D22899"/>
    <w:rsid w:val="00D22CCD"/>
    <w:rsid w:val="00D23047"/>
    <w:rsid w:val="00D23236"/>
    <w:rsid w:val="00D232CA"/>
    <w:rsid w:val="00D2360C"/>
    <w:rsid w:val="00D24255"/>
    <w:rsid w:val="00D24B66"/>
    <w:rsid w:val="00D25E7E"/>
    <w:rsid w:val="00D25EC6"/>
    <w:rsid w:val="00D26521"/>
    <w:rsid w:val="00D269D1"/>
    <w:rsid w:val="00D26FEA"/>
    <w:rsid w:val="00D271A6"/>
    <w:rsid w:val="00D27410"/>
    <w:rsid w:val="00D27715"/>
    <w:rsid w:val="00D302C2"/>
    <w:rsid w:val="00D3098C"/>
    <w:rsid w:val="00D31BC8"/>
    <w:rsid w:val="00D32051"/>
    <w:rsid w:val="00D32277"/>
    <w:rsid w:val="00D32471"/>
    <w:rsid w:val="00D34C74"/>
    <w:rsid w:val="00D34E9A"/>
    <w:rsid w:val="00D35353"/>
    <w:rsid w:val="00D357EC"/>
    <w:rsid w:val="00D3589C"/>
    <w:rsid w:val="00D35C28"/>
    <w:rsid w:val="00D35E2D"/>
    <w:rsid w:val="00D35FA2"/>
    <w:rsid w:val="00D36DF1"/>
    <w:rsid w:val="00D374B8"/>
    <w:rsid w:val="00D37F4C"/>
    <w:rsid w:val="00D410EB"/>
    <w:rsid w:val="00D416D1"/>
    <w:rsid w:val="00D417EA"/>
    <w:rsid w:val="00D41A77"/>
    <w:rsid w:val="00D41EF5"/>
    <w:rsid w:val="00D42C55"/>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7315"/>
    <w:rsid w:val="00D60358"/>
    <w:rsid w:val="00D60AEA"/>
    <w:rsid w:val="00D6145B"/>
    <w:rsid w:val="00D61B38"/>
    <w:rsid w:val="00D61B83"/>
    <w:rsid w:val="00D6252F"/>
    <w:rsid w:val="00D626D9"/>
    <w:rsid w:val="00D6388E"/>
    <w:rsid w:val="00D638F3"/>
    <w:rsid w:val="00D63BD5"/>
    <w:rsid w:val="00D63D10"/>
    <w:rsid w:val="00D63EC3"/>
    <w:rsid w:val="00D64624"/>
    <w:rsid w:val="00D64C38"/>
    <w:rsid w:val="00D65DA3"/>
    <w:rsid w:val="00D662A8"/>
    <w:rsid w:val="00D6754E"/>
    <w:rsid w:val="00D7076A"/>
    <w:rsid w:val="00D707FC"/>
    <w:rsid w:val="00D7200B"/>
    <w:rsid w:val="00D72173"/>
    <w:rsid w:val="00D744CF"/>
    <w:rsid w:val="00D747F6"/>
    <w:rsid w:val="00D74881"/>
    <w:rsid w:val="00D75BD8"/>
    <w:rsid w:val="00D75CB5"/>
    <w:rsid w:val="00D75DB9"/>
    <w:rsid w:val="00D76297"/>
    <w:rsid w:val="00D76B18"/>
    <w:rsid w:val="00D76C08"/>
    <w:rsid w:val="00D76F5E"/>
    <w:rsid w:val="00D804C5"/>
    <w:rsid w:val="00D80D89"/>
    <w:rsid w:val="00D81D51"/>
    <w:rsid w:val="00D81E0E"/>
    <w:rsid w:val="00D82D88"/>
    <w:rsid w:val="00D83D31"/>
    <w:rsid w:val="00D86196"/>
    <w:rsid w:val="00D86B65"/>
    <w:rsid w:val="00D8725F"/>
    <w:rsid w:val="00D87F0D"/>
    <w:rsid w:val="00D90900"/>
    <w:rsid w:val="00D90A07"/>
    <w:rsid w:val="00D91336"/>
    <w:rsid w:val="00D916FF"/>
    <w:rsid w:val="00D93353"/>
    <w:rsid w:val="00D9389E"/>
    <w:rsid w:val="00D938FC"/>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662E"/>
    <w:rsid w:val="00DA6660"/>
    <w:rsid w:val="00DA7497"/>
    <w:rsid w:val="00DA77D9"/>
    <w:rsid w:val="00DA7CED"/>
    <w:rsid w:val="00DB0129"/>
    <w:rsid w:val="00DB0135"/>
    <w:rsid w:val="00DB1325"/>
    <w:rsid w:val="00DB1963"/>
    <w:rsid w:val="00DB1F54"/>
    <w:rsid w:val="00DB25AA"/>
    <w:rsid w:val="00DB2D42"/>
    <w:rsid w:val="00DB2F02"/>
    <w:rsid w:val="00DB32F6"/>
    <w:rsid w:val="00DB3E5B"/>
    <w:rsid w:val="00DB41D7"/>
    <w:rsid w:val="00DB42A5"/>
    <w:rsid w:val="00DB6416"/>
    <w:rsid w:val="00DB739B"/>
    <w:rsid w:val="00DB7D5C"/>
    <w:rsid w:val="00DB7FAD"/>
    <w:rsid w:val="00DC23B9"/>
    <w:rsid w:val="00DC23DC"/>
    <w:rsid w:val="00DC2B7F"/>
    <w:rsid w:val="00DC3831"/>
    <w:rsid w:val="00DC57E4"/>
    <w:rsid w:val="00DC6614"/>
    <w:rsid w:val="00DC67C8"/>
    <w:rsid w:val="00DC7013"/>
    <w:rsid w:val="00DD01E3"/>
    <w:rsid w:val="00DD0404"/>
    <w:rsid w:val="00DD069B"/>
    <w:rsid w:val="00DD08AD"/>
    <w:rsid w:val="00DD137B"/>
    <w:rsid w:val="00DD1568"/>
    <w:rsid w:val="00DD15DF"/>
    <w:rsid w:val="00DD1D07"/>
    <w:rsid w:val="00DD21BA"/>
    <w:rsid w:val="00DD36DE"/>
    <w:rsid w:val="00DD3DB9"/>
    <w:rsid w:val="00DD5ECA"/>
    <w:rsid w:val="00DD6244"/>
    <w:rsid w:val="00DD6267"/>
    <w:rsid w:val="00DD68DB"/>
    <w:rsid w:val="00DE0712"/>
    <w:rsid w:val="00DE11F7"/>
    <w:rsid w:val="00DE1D14"/>
    <w:rsid w:val="00DE2B2A"/>
    <w:rsid w:val="00DE3CCB"/>
    <w:rsid w:val="00DE631F"/>
    <w:rsid w:val="00DE706A"/>
    <w:rsid w:val="00DF0032"/>
    <w:rsid w:val="00DF050A"/>
    <w:rsid w:val="00DF0644"/>
    <w:rsid w:val="00DF133B"/>
    <w:rsid w:val="00DF15C0"/>
    <w:rsid w:val="00DF2E30"/>
    <w:rsid w:val="00DF30E1"/>
    <w:rsid w:val="00DF3878"/>
    <w:rsid w:val="00DF3E97"/>
    <w:rsid w:val="00DF4D33"/>
    <w:rsid w:val="00DF4D87"/>
    <w:rsid w:val="00DF516C"/>
    <w:rsid w:val="00DF60FF"/>
    <w:rsid w:val="00DF7A95"/>
    <w:rsid w:val="00E00C01"/>
    <w:rsid w:val="00E0128E"/>
    <w:rsid w:val="00E01386"/>
    <w:rsid w:val="00E01E13"/>
    <w:rsid w:val="00E01F24"/>
    <w:rsid w:val="00E02833"/>
    <w:rsid w:val="00E0389A"/>
    <w:rsid w:val="00E04737"/>
    <w:rsid w:val="00E047A1"/>
    <w:rsid w:val="00E04C97"/>
    <w:rsid w:val="00E05479"/>
    <w:rsid w:val="00E062F7"/>
    <w:rsid w:val="00E07780"/>
    <w:rsid w:val="00E07A86"/>
    <w:rsid w:val="00E07E9C"/>
    <w:rsid w:val="00E109D2"/>
    <w:rsid w:val="00E11636"/>
    <w:rsid w:val="00E1242A"/>
    <w:rsid w:val="00E12934"/>
    <w:rsid w:val="00E1392C"/>
    <w:rsid w:val="00E13CF9"/>
    <w:rsid w:val="00E14015"/>
    <w:rsid w:val="00E14873"/>
    <w:rsid w:val="00E148D8"/>
    <w:rsid w:val="00E149A4"/>
    <w:rsid w:val="00E14A09"/>
    <w:rsid w:val="00E14BD4"/>
    <w:rsid w:val="00E154A3"/>
    <w:rsid w:val="00E16BB2"/>
    <w:rsid w:val="00E16EA5"/>
    <w:rsid w:val="00E1730E"/>
    <w:rsid w:val="00E17A68"/>
    <w:rsid w:val="00E206B9"/>
    <w:rsid w:val="00E20DDA"/>
    <w:rsid w:val="00E20F2A"/>
    <w:rsid w:val="00E217D7"/>
    <w:rsid w:val="00E21BED"/>
    <w:rsid w:val="00E22F4A"/>
    <w:rsid w:val="00E23197"/>
    <w:rsid w:val="00E235E2"/>
    <w:rsid w:val="00E241BE"/>
    <w:rsid w:val="00E24A3E"/>
    <w:rsid w:val="00E2633D"/>
    <w:rsid w:val="00E26F96"/>
    <w:rsid w:val="00E27463"/>
    <w:rsid w:val="00E27FB5"/>
    <w:rsid w:val="00E30F1F"/>
    <w:rsid w:val="00E31589"/>
    <w:rsid w:val="00E319E6"/>
    <w:rsid w:val="00E32023"/>
    <w:rsid w:val="00E32AFA"/>
    <w:rsid w:val="00E32CEA"/>
    <w:rsid w:val="00E337D7"/>
    <w:rsid w:val="00E33DAB"/>
    <w:rsid w:val="00E33DFE"/>
    <w:rsid w:val="00E342D1"/>
    <w:rsid w:val="00E35E7F"/>
    <w:rsid w:val="00E3672C"/>
    <w:rsid w:val="00E4042B"/>
    <w:rsid w:val="00E40FE4"/>
    <w:rsid w:val="00E41142"/>
    <w:rsid w:val="00E42EDD"/>
    <w:rsid w:val="00E4375C"/>
    <w:rsid w:val="00E43EE6"/>
    <w:rsid w:val="00E4455A"/>
    <w:rsid w:val="00E45C02"/>
    <w:rsid w:val="00E472D9"/>
    <w:rsid w:val="00E47B77"/>
    <w:rsid w:val="00E47BFA"/>
    <w:rsid w:val="00E47EAE"/>
    <w:rsid w:val="00E501CF"/>
    <w:rsid w:val="00E5097E"/>
    <w:rsid w:val="00E51CF6"/>
    <w:rsid w:val="00E53F33"/>
    <w:rsid w:val="00E55606"/>
    <w:rsid w:val="00E561B8"/>
    <w:rsid w:val="00E606F9"/>
    <w:rsid w:val="00E61436"/>
    <w:rsid w:val="00E61780"/>
    <w:rsid w:val="00E61B1D"/>
    <w:rsid w:val="00E62DAB"/>
    <w:rsid w:val="00E633F7"/>
    <w:rsid w:val="00E63496"/>
    <w:rsid w:val="00E6361B"/>
    <w:rsid w:val="00E63B38"/>
    <w:rsid w:val="00E6486D"/>
    <w:rsid w:val="00E64B38"/>
    <w:rsid w:val="00E65686"/>
    <w:rsid w:val="00E6740D"/>
    <w:rsid w:val="00E67BB9"/>
    <w:rsid w:val="00E7241C"/>
    <w:rsid w:val="00E73359"/>
    <w:rsid w:val="00E74338"/>
    <w:rsid w:val="00E744F3"/>
    <w:rsid w:val="00E74826"/>
    <w:rsid w:val="00E75507"/>
    <w:rsid w:val="00E80485"/>
    <w:rsid w:val="00E81D81"/>
    <w:rsid w:val="00E82007"/>
    <w:rsid w:val="00E82056"/>
    <w:rsid w:val="00E820C0"/>
    <w:rsid w:val="00E82181"/>
    <w:rsid w:val="00E83286"/>
    <w:rsid w:val="00E8461C"/>
    <w:rsid w:val="00E84DC5"/>
    <w:rsid w:val="00E85094"/>
    <w:rsid w:val="00E85593"/>
    <w:rsid w:val="00E85A01"/>
    <w:rsid w:val="00E86402"/>
    <w:rsid w:val="00E86556"/>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30CD"/>
    <w:rsid w:val="00EA399D"/>
    <w:rsid w:val="00EA502B"/>
    <w:rsid w:val="00EA5310"/>
    <w:rsid w:val="00EA5AAA"/>
    <w:rsid w:val="00EA604F"/>
    <w:rsid w:val="00EA71CF"/>
    <w:rsid w:val="00EA7601"/>
    <w:rsid w:val="00EA7C39"/>
    <w:rsid w:val="00EA7D8C"/>
    <w:rsid w:val="00EA7EE2"/>
    <w:rsid w:val="00EB0816"/>
    <w:rsid w:val="00EB0EB9"/>
    <w:rsid w:val="00EB100C"/>
    <w:rsid w:val="00EB326E"/>
    <w:rsid w:val="00EB34A0"/>
    <w:rsid w:val="00EB34E8"/>
    <w:rsid w:val="00EB34FD"/>
    <w:rsid w:val="00EB4378"/>
    <w:rsid w:val="00EB44E7"/>
    <w:rsid w:val="00EB4797"/>
    <w:rsid w:val="00EB4870"/>
    <w:rsid w:val="00EB51C4"/>
    <w:rsid w:val="00EB63D3"/>
    <w:rsid w:val="00EB6FFB"/>
    <w:rsid w:val="00EC0302"/>
    <w:rsid w:val="00EC15E6"/>
    <w:rsid w:val="00EC23D0"/>
    <w:rsid w:val="00EC2D10"/>
    <w:rsid w:val="00EC2F4A"/>
    <w:rsid w:val="00EC3DAA"/>
    <w:rsid w:val="00EC4A18"/>
    <w:rsid w:val="00EC4C7D"/>
    <w:rsid w:val="00EC5666"/>
    <w:rsid w:val="00EC5E73"/>
    <w:rsid w:val="00EC6040"/>
    <w:rsid w:val="00EC6C1F"/>
    <w:rsid w:val="00EC6DE9"/>
    <w:rsid w:val="00EC711B"/>
    <w:rsid w:val="00EC7D34"/>
    <w:rsid w:val="00ED01E3"/>
    <w:rsid w:val="00ED05CF"/>
    <w:rsid w:val="00ED094B"/>
    <w:rsid w:val="00ED0DC2"/>
    <w:rsid w:val="00ED1BD4"/>
    <w:rsid w:val="00ED3466"/>
    <w:rsid w:val="00ED35A1"/>
    <w:rsid w:val="00ED43CD"/>
    <w:rsid w:val="00ED4535"/>
    <w:rsid w:val="00ED569D"/>
    <w:rsid w:val="00ED5B07"/>
    <w:rsid w:val="00ED5F8C"/>
    <w:rsid w:val="00ED6119"/>
    <w:rsid w:val="00ED7C2B"/>
    <w:rsid w:val="00EE005E"/>
    <w:rsid w:val="00EE0AC8"/>
    <w:rsid w:val="00EE0C63"/>
    <w:rsid w:val="00EE1123"/>
    <w:rsid w:val="00EE16B7"/>
    <w:rsid w:val="00EE2914"/>
    <w:rsid w:val="00EE3180"/>
    <w:rsid w:val="00EE4D3D"/>
    <w:rsid w:val="00EE4F0C"/>
    <w:rsid w:val="00EE64AB"/>
    <w:rsid w:val="00EE7143"/>
    <w:rsid w:val="00EE7158"/>
    <w:rsid w:val="00EE78FB"/>
    <w:rsid w:val="00EE7D21"/>
    <w:rsid w:val="00EF063C"/>
    <w:rsid w:val="00EF0E1E"/>
    <w:rsid w:val="00EF1110"/>
    <w:rsid w:val="00EF1CC8"/>
    <w:rsid w:val="00EF214B"/>
    <w:rsid w:val="00EF38FD"/>
    <w:rsid w:val="00EF5101"/>
    <w:rsid w:val="00EF5D5E"/>
    <w:rsid w:val="00EF5DFB"/>
    <w:rsid w:val="00EF627A"/>
    <w:rsid w:val="00EF7F4C"/>
    <w:rsid w:val="00F00482"/>
    <w:rsid w:val="00F00515"/>
    <w:rsid w:val="00F0071F"/>
    <w:rsid w:val="00F011EB"/>
    <w:rsid w:val="00F0183B"/>
    <w:rsid w:val="00F01E63"/>
    <w:rsid w:val="00F042EE"/>
    <w:rsid w:val="00F048F8"/>
    <w:rsid w:val="00F055BA"/>
    <w:rsid w:val="00F0610E"/>
    <w:rsid w:val="00F066D1"/>
    <w:rsid w:val="00F067F4"/>
    <w:rsid w:val="00F06C5C"/>
    <w:rsid w:val="00F06D4A"/>
    <w:rsid w:val="00F07DCF"/>
    <w:rsid w:val="00F07DDE"/>
    <w:rsid w:val="00F07E3C"/>
    <w:rsid w:val="00F10873"/>
    <w:rsid w:val="00F108CC"/>
    <w:rsid w:val="00F109E9"/>
    <w:rsid w:val="00F12771"/>
    <w:rsid w:val="00F12E26"/>
    <w:rsid w:val="00F135E1"/>
    <w:rsid w:val="00F1476E"/>
    <w:rsid w:val="00F14788"/>
    <w:rsid w:val="00F14A80"/>
    <w:rsid w:val="00F14CB6"/>
    <w:rsid w:val="00F156AA"/>
    <w:rsid w:val="00F15DFD"/>
    <w:rsid w:val="00F167E2"/>
    <w:rsid w:val="00F205F6"/>
    <w:rsid w:val="00F20BB9"/>
    <w:rsid w:val="00F22107"/>
    <w:rsid w:val="00F223B8"/>
    <w:rsid w:val="00F2245D"/>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D2A"/>
    <w:rsid w:val="00F3131F"/>
    <w:rsid w:val="00F31D03"/>
    <w:rsid w:val="00F32358"/>
    <w:rsid w:val="00F3262C"/>
    <w:rsid w:val="00F32AEC"/>
    <w:rsid w:val="00F32CC6"/>
    <w:rsid w:val="00F32FF6"/>
    <w:rsid w:val="00F33398"/>
    <w:rsid w:val="00F334EA"/>
    <w:rsid w:val="00F348F5"/>
    <w:rsid w:val="00F34E9C"/>
    <w:rsid w:val="00F35560"/>
    <w:rsid w:val="00F406FD"/>
    <w:rsid w:val="00F410BF"/>
    <w:rsid w:val="00F4133C"/>
    <w:rsid w:val="00F413AB"/>
    <w:rsid w:val="00F415C5"/>
    <w:rsid w:val="00F42AEB"/>
    <w:rsid w:val="00F42F2A"/>
    <w:rsid w:val="00F43E37"/>
    <w:rsid w:val="00F446A3"/>
    <w:rsid w:val="00F44F8D"/>
    <w:rsid w:val="00F4611D"/>
    <w:rsid w:val="00F46651"/>
    <w:rsid w:val="00F4792D"/>
    <w:rsid w:val="00F4793F"/>
    <w:rsid w:val="00F47B01"/>
    <w:rsid w:val="00F47BEC"/>
    <w:rsid w:val="00F47D3C"/>
    <w:rsid w:val="00F47E59"/>
    <w:rsid w:val="00F50375"/>
    <w:rsid w:val="00F5056F"/>
    <w:rsid w:val="00F51E15"/>
    <w:rsid w:val="00F51FF3"/>
    <w:rsid w:val="00F5219B"/>
    <w:rsid w:val="00F52558"/>
    <w:rsid w:val="00F5257E"/>
    <w:rsid w:val="00F52E0F"/>
    <w:rsid w:val="00F5301F"/>
    <w:rsid w:val="00F530D8"/>
    <w:rsid w:val="00F53971"/>
    <w:rsid w:val="00F54623"/>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10D3"/>
    <w:rsid w:val="00F71C26"/>
    <w:rsid w:val="00F71CB6"/>
    <w:rsid w:val="00F733D4"/>
    <w:rsid w:val="00F74665"/>
    <w:rsid w:val="00F749AC"/>
    <w:rsid w:val="00F76537"/>
    <w:rsid w:val="00F76A92"/>
    <w:rsid w:val="00F80AA8"/>
    <w:rsid w:val="00F80FF6"/>
    <w:rsid w:val="00F81C66"/>
    <w:rsid w:val="00F81EA1"/>
    <w:rsid w:val="00F81F00"/>
    <w:rsid w:val="00F822C3"/>
    <w:rsid w:val="00F83132"/>
    <w:rsid w:val="00F844C1"/>
    <w:rsid w:val="00F84714"/>
    <w:rsid w:val="00F84CA3"/>
    <w:rsid w:val="00F85392"/>
    <w:rsid w:val="00F853EA"/>
    <w:rsid w:val="00F86302"/>
    <w:rsid w:val="00F86477"/>
    <w:rsid w:val="00F86902"/>
    <w:rsid w:val="00F86CD8"/>
    <w:rsid w:val="00F87360"/>
    <w:rsid w:val="00F87C7D"/>
    <w:rsid w:val="00F87D49"/>
    <w:rsid w:val="00F903F5"/>
    <w:rsid w:val="00F912AA"/>
    <w:rsid w:val="00F91891"/>
    <w:rsid w:val="00F91BF9"/>
    <w:rsid w:val="00F92FDA"/>
    <w:rsid w:val="00F93A0C"/>
    <w:rsid w:val="00F93B51"/>
    <w:rsid w:val="00F9413E"/>
    <w:rsid w:val="00F9463D"/>
    <w:rsid w:val="00F949F4"/>
    <w:rsid w:val="00F958BE"/>
    <w:rsid w:val="00F960AE"/>
    <w:rsid w:val="00F96A5C"/>
    <w:rsid w:val="00F96A82"/>
    <w:rsid w:val="00F97905"/>
    <w:rsid w:val="00FA0802"/>
    <w:rsid w:val="00FA0D33"/>
    <w:rsid w:val="00FA0F27"/>
    <w:rsid w:val="00FA0FF2"/>
    <w:rsid w:val="00FA20C2"/>
    <w:rsid w:val="00FA263E"/>
    <w:rsid w:val="00FA2C90"/>
    <w:rsid w:val="00FA39DA"/>
    <w:rsid w:val="00FA3B6B"/>
    <w:rsid w:val="00FA4211"/>
    <w:rsid w:val="00FA446E"/>
    <w:rsid w:val="00FA4DB8"/>
    <w:rsid w:val="00FA4EA2"/>
    <w:rsid w:val="00FA5127"/>
    <w:rsid w:val="00FA53EA"/>
    <w:rsid w:val="00FA5AF9"/>
    <w:rsid w:val="00FA5CDB"/>
    <w:rsid w:val="00FA5E8B"/>
    <w:rsid w:val="00FA6316"/>
    <w:rsid w:val="00FA6ABD"/>
    <w:rsid w:val="00FA6AEA"/>
    <w:rsid w:val="00FB1C33"/>
    <w:rsid w:val="00FB1FB4"/>
    <w:rsid w:val="00FB2254"/>
    <w:rsid w:val="00FB23D8"/>
    <w:rsid w:val="00FB3890"/>
    <w:rsid w:val="00FB5506"/>
    <w:rsid w:val="00FB73AD"/>
    <w:rsid w:val="00FB74C5"/>
    <w:rsid w:val="00FC07A8"/>
    <w:rsid w:val="00FC0D70"/>
    <w:rsid w:val="00FC1070"/>
    <w:rsid w:val="00FC2078"/>
    <w:rsid w:val="00FC28B1"/>
    <w:rsid w:val="00FC2B86"/>
    <w:rsid w:val="00FC31CB"/>
    <w:rsid w:val="00FC3358"/>
    <w:rsid w:val="00FC3378"/>
    <w:rsid w:val="00FC3D35"/>
    <w:rsid w:val="00FC5AFB"/>
    <w:rsid w:val="00FC63E7"/>
    <w:rsid w:val="00FC6E03"/>
    <w:rsid w:val="00FC73DA"/>
    <w:rsid w:val="00FC7695"/>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E03ED"/>
    <w:rsid w:val="00FE0ED0"/>
    <w:rsid w:val="00FE14AF"/>
    <w:rsid w:val="00FE1529"/>
    <w:rsid w:val="00FE166B"/>
    <w:rsid w:val="00FE2328"/>
    <w:rsid w:val="00FE2A44"/>
    <w:rsid w:val="00FE2CAE"/>
    <w:rsid w:val="00FE2CBE"/>
    <w:rsid w:val="00FE3AB7"/>
    <w:rsid w:val="00FE43F4"/>
    <w:rsid w:val="00FE493D"/>
    <w:rsid w:val="00FE5593"/>
    <w:rsid w:val="00FE55CF"/>
    <w:rsid w:val="00FE5F32"/>
    <w:rsid w:val="00FE6579"/>
    <w:rsid w:val="00FE6B5D"/>
    <w:rsid w:val="00FE7466"/>
    <w:rsid w:val="00FE7BF6"/>
    <w:rsid w:val="00FF0069"/>
    <w:rsid w:val="00FF0B77"/>
    <w:rsid w:val="00FF1B67"/>
    <w:rsid w:val="00FF2320"/>
    <w:rsid w:val="00FF3ADC"/>
    <w:rsid w:val="00FF6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List Bullet" w:uiPriority="2"/>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D23236"/>
    <w:pPr>
      <w:keepNext/>
      <w:numPr>
        <w:numId w:val="11"/>
      </w:numPr>
      <w:tabs>
        <w:tab w:val="left" w:pos="450"/>
      </w:tabs>
      <w:spacing w:before="360"/>
      <w:outlineLvl w:val="0"/>
    </w:pPr>
    <w:rPr>
      <w:b/>
      <w:bCs/>
      <w:kern w:val="28"/>
      <w:sz w:val="24"/>
      <w:u w:val="single"/>
      <w:lang w:val="en-GB"/>
    </w:rPr>
  </w:style>
  <w:style w:type="paragraph" w:styleId="Heading2">
    <w:name w:val="heading 2"/>
    <w:aliases w:val="TSBTWO"/>
    <w:basedOn w:val="Normal"/>
    <w:next w:val="BlockText"/>
    <w:link w:val="Heading2Char"/>
    <w:qFormat/>
    <w:rsid w:val="00266ADC"/>
    <w:pPr>
      <w:keepNext/>
      <w:numPr>
        <w:ilvl w:val="1"/>
        <w:numId w:val="11"/>
      </w:numPr>
      <w:tabs>
        <w:tab w:val="right" w:pos="426"/>
      </w:tabs>
      <w:spacing w:before="360"/>
      <w:jc w:val="both"/>
      <w:outlineLvl w:val="1"/>
    </w:pPr>
    <w:rPr>
      <w:b/>
      <w:color w:val="000000"/>
      <w:u w:val="single"/>
      <w:lang w:val="en-GB"/>
    </w:rPr>
  </w:style>
  <w:style w:type="paragraph" w:styleId="Heading3">
    <w:name w:val="heading 3"/>
    <w:aliases w:val="TSBTHREE"/>
    <w:basedOn w:val="Normal"/>
    <w:next w:val="Normal"/>
    <w:qFormat/>
    <w:rsid w:val="009F5040"/>
    <w:pPr>
      <w:keepNext/>
      <w:numPr>
        <w:ilvl w:val="2"/>
        <w:numId w:val="1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numPr>
        <w:ilvl w:val="3"/>
        <w:numId w:val="11"/>
      </w:numPr>
      <w:spacing w:before="80"/>
      <w:outlineLvl w:val="3"/>
    </w:pPr>
    <w:rPr>
      <w:rFonts w:eastAsia="Times"/>
      <w:b/>
      <w:i/>
      <w:sz w:val="22"/>
      <w:lang w:val="en-GB"/>
    </w:rPr>
  </w:style>
  <w:style w:type="paragraph" w:styleId="Heading5">
    <w:name w:val="heading 5"/>
    <w:basedOn w:val="Normal"/>
    <w:next w:val="Normal"/>
    <w:qFormat/>
    <w:rsid w:val="009F5040"/>
    <w:pPr>
      <w:numPr>
        <w:ilvl w:val="4"/>
        <w:numId w:val="11"/>
      </w:numPr>
      <w:spacing w:before="240" w:after="60"/>
      <w:jc w:val="both"/>
      <w:outlineLvl w:val="4"/>
    </w:pPr>
    <w:rPr>
      <w:sz w:val="22"/>
    </w:rPr>
  </w:style>
  <w:style w:type="paragraph" w:styleId="Heading6">
    <w:name w:val="heading 6"/>
    <w:basedOn w:val="Normal"/>
    <w:next w:val="Normal"/>
    <w:qFormat/>
    <w:rsid w:val="009F5040"/>
    <w:pPr>
      <w:numPr>
        <w:ilvl w:val="5"/>
        <w:numId w:val="11"/>
      </w:numPr>
      <w:spacing w:before="240" w:after="60"/>
      <w:jc w:val="both"/>
      <w:outlineLvl w:val="5"/>
    </w:pPr>
    <w:rPr>
      <w:i/>
      <w:sz w:val="22"/>
    </w:rPr>
  </w:style>
  <w:style w:type="paragraph" w:styleId="Heading7">
    <w:name w:val="heading 7"/>
    <w:basedOn w:val="Normal"/>
    <w:next w:val="Normal"/>
    <w:qFormat/>
    <w:rsid w:val="009F5040"/>
    <w:pPr>
      <w:numPr>
        <w:ilvl w:val="6"/>
        <w:numId w:val="11"/>
      </w:numPr>
      <w:spacing w:before="240" w:after="60"/>
      <w:jc w:val="both"/>
      <w:outlineLvl w:val="6"/>
    </w:pPr>
    <w:rPr>
      <w:sz w:val="22"/>
    </w:rPr>
  </w:style>
  <w:style w:type="paragraph" w:styleId="Heading8">
    <w:name w:val="heading 8"/>
    <w:basedOn w:val="Normal"/>
    <w:next w:val="Normal"/>
    <w:qFormat/>
    <w:rsid w:val="009F5040"/>
    <w:pPr>
      <w:keepNext/>
      <w:numPr>
        <w:ilvl w:val="7"/>
        <w:numId w:val="11"/>
      </w:numPr>
      <w:spacing w:after="60"/>
      <w:jc w:val="center"/>
      <w:outlineLvl w:val="7"/>
    </w:pPr>
    <w:rPr>
      <w:color w:val="FFFFFF"/>
      <w:sz w:val="22"/>
      <w:u w:val="single"/>
      <w:lang w:val="es-ES"/>
    </w:rPr>
  </w:style>
  <w:style w:type="paragraph" w:styleId="Heading9">
    <w:name w:val="heading 9"/>
    <w:basedOn w:val="Normal"/>
    <w:next w:val="Normal"/>
    <w:qFormat/>
    <w:rsid w:val="009F5040"/>
    <w:pPr>
      <w:numPr>
        <w:ilvl w:val="8"/>
        <w:numId w:val="1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rsid w:val="009F5040"/>
    <w:pPr>
      <w:numPr>
        <w:numId w:val="1"/>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3"/>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4"/>
      </w:numPr>
    </w:pPr>
  </w:style>
  <w:style w:type="paragraph" w:styleId="ListParagraph">
    <w:name w:val="List Paragraph"/>
    <w:basedOn w:val="Normal"/>
    <w:link w:val="ListParagraphChar"/>
    <w:uiPriority w:val="34"/>
    <w:qFormat/>
    <w:rsid w:val="008C0C82"/>
    <w:pPr>
      <w:numPr>
        <w:numId w:val="7"/>
      </w:numPr>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D23236"/>
    <w:rPr>
      <w:rFonts w:ascii="Arial" w:hAnsi="Arial" w:cs="Arial"/>
      <w:b/>
      <w:bCs/>
      <w:kern w:val="28"/>
      <w:sz w:val="24"/>
      <w:u w:val="single"/>
      <w:lang w:eastAsia="en-US"/>
    </w:rPr>
  </w:style>
  <w:style w:type="paragraph" w:customStyle="1" w:styleId="List3SMPG">
    <w:name w:val="List 3 SMPG"/>
    <w:basedOn w:val="Normal"/>
    <w:qFormat/>
    <w:rsid w:val="004C4CE2"/>
    <w:pPr>
      <w:numPr>
        <w:numId w:val="5"/>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6"/>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8"/>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8C0C82"/>
    <w:rPr>
      <w:rFonts w:ascii="Arial" w:hAnsi="Arial"/>
    </w:rPr>
  </w:style>
  <w:style w:type="character" w:customStyle="1" w:styleId="Heading2Char">
    <w:name w:val="Heading 2 Char"/>
    <w:aliases w:val="TSBTWO Char"/>
    <w:basedOn w:val="DefaultParagraphFont"/>
    <w:link w:val="Heading2"/>
    <w:rsid w:val="00266ADC"/>
    <w:rPr>
      <w:rFonts w:ascii="Arial" w:hAnsi="Arial" w:cs="Arial"/>
      <w:b/>
      <w:color w:val="000000"/>
      <w:u w:val="single"/>
      <w:lang w:eastAsia="en-US"/>
    </w:rPr>
  </w:style>
  <w:style w:type="paragraph" w:customStyle="1" w:styleId="StyleHeading4TSBFOUR11ptNotBold">
    <w:name w:val="Style Heading 4TSBFOUR + 11 pt Not Bold"/>
    <w:basedOn w:val="Normal"/>
    <w:rsid w:val="00D208C1"/>
    <w:pPr>
      <w:keepNext/>
      <w:numPr>
        <w:ilvl w:val="3"/>
        <w:numId w:val="3"/>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9"/>
      </w:numPr>
      <w:spacing w:before="0" w:after="0" w:line="280" w:lineRule="atLeast"/>
    </w:pPr>
    <w:rPr>
      <w:rFonts w:ascii="SEB Basic" w:hAnsi="SEB Basic" w:cs="Times New Roman"/>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List Bullet" w:uiPriority="2"/>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D23236"/>
    <w:pPr>
      <w:keepNext/>
      <w:numPr>
        <w:numId w:val="11"/>
      </w:numPr>
      <w:tabs>
        <w:tab w:val="left" w:pos="450"/>
      </w:tabs>
      <w:spacing w:before="360"/>
      <w:outlineLvl w:val="0"/>
    </w:pPr>
    <w:rPr>
      <w:b/>
      <w:bCs/>
      <w:kern w:val="28"/>
      <w:sz w:val="24"/>
      <w:u w:val="single"/>
      <w:lang w:val="en-GB"/>
    </w:rPr>
  </w:style>
  <w:style w:type="paragraph" w:styleId="Heading2">
    <w:name w:val="heading 2"/>
    <w:aliases w:val="TSBTWO"/>
    <w:basedOn w:val="Normal"/>
    <w:next w:val="BlockText"/>
    <w:link w:val="Heading2Char"/>
    <w:qFormat/>
    <w:rsid w:val="00266ADC"/>
    <w:pPr>
      <w:keepNext/>
      <w:numPr>
        <w:ilvl w:val="1"/>
        <w:numId w:val="11"/>
      </w:numPr>
      <w:tabs>
        <w:tab w:val="right" w:pos="426"/>
      </w:tabs>
      <w:spacing w:before="360"/>
      <w:jc w:val="both"/>
      <w:outlineLvl w:val="1"/>
    </w:pPr>
    <w:rPr>
      <w:b/>
      <w:color w:val="000000"/>
      <w:u w:val="single"/>
      <w:lang w:val="en-GB"/>
    </w:rPr>
  </w:style>
  <w:style w:type="paragraph" w:styleId="Heading3">
    <w:name w:val="heading 3"/>
    <w:aliases w:val="TSBTHREE"/>
    <w:basedOn w:val="Normal"/>
    <w:next w:val="Normal"/>
    <w:qFormat/>
    <w:rsid w:val="009F5040"/>
    <w:pPr>
      <w:keepNext/>
      <w:numPr>
        <w:ilvl w:val="2"/>
        <w:numId w:val="1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numPr>
        <w:ilvl w:val="3"/>
        <w:numId w:val="11"/>
      </w:numPr>
      <w:spacing w:before="80"/>
      <w:outlineLvl w:val="3"/>
    </w:pPr>
    <w:rPr>
      <w:rFonts w:eastAsia="Times"/>
      <w:b/>
      <w:i/>
      <w:sz w:val="22"/>
      <w:lang w:val="en-GB"/>
    </w:rPr>
  </w:style>
  <w:style w:type="paragraph" w:styleId="Heading5">
    <w:name w:val="heading 5"/>
    <w:basedOn w:val="Normal"/>
    <w:next w:val="Normal"/>
    <w:qFormat/>
    <w:rsid w:val="009F5040"/>
    <w:pPr>
      <w:numPr>
        <w:ilvl w:val="4"/>
        <w:numId w:val="11"/>
      </w:numPr>
      <w:spacing w:before="240" w:after="60"/>
      <w:jc w:val="both"/>
      <w:outlineLvl w:val="4"/>
    </w:pPr>
    <w:rPr>
      <w:sz w:val="22"/>
    </w:rPr>
  </w:style>
  <w:style w:type="paragraph" w:styleId="Heading6">
    <w:name w:val="heading 6"/>
    <w:basedOn w:val="Normal"/>
    <w:next w:val="Normal"/>
    <w:qFormat/>
    <w:rsid w:val="009F5040"/>
    <w:pPr>
      <w:numPr>
        <w:ilvl w:val="5"/>
        <w:numId w:val="11"/>
      </w:numPr>
      <w:spacing w:before="240" w:after="60"/>
      <w:jc w:val="both"/>
      <w:outlineLvl w:val="5"/>
    </w:pPr>
    <w:rPr>
      <w:i/>
      <w:sz w:val="22"/>
    </w:rPr>
  </w:style>
  <w:style w:type="paragraph" w:styleId="Heading7">
    <w:name w:val="heading 7"/>
    <w:basedOn w:val="Normal"/>
    <w:next w:val="Normal"/>
    <w:qFormat/>
    <w:rsid w:val="009F5040"/>
    <w:pPr>
      <w:numPr>
        <w:ilvl w:val="6"/>
        <w:numId w:val="11"/>
      </w:numPr>
      <w:spacing w:before="240" w:after="60"/>
      <w:jc w:val="both"/>
      <w:outlineLvl w:val="6"/>
    </w:pPr>
    <w:rPr>
      <w:sz w:val="22"/>
    </w:rPr>
  </w:style>
  <w:style w:type="paragraph" w:styleId="Heading8">
    <w:name w:val="heading 8"/>
    <w:basedOn w:val="Normal"/>
    <w:next w:val="Normal"/>
    <w:qFormat/>
    <w:rsid w:val="009F5040"/>
    <w:pPr>
      <w:keepNext/>
      <w:numPr>
        <w:ilvl w:val="7"/>
        <w:numId w:val="11"/>
      </w:numPr>
      <w:spacing w:after="60"/>
      <w:jc w:val="center"/>
      <w:outlineLvl w:val="7"/>
    </w:pPr>
    <w:rPr>
      <w:color w:val="FFFFFF"/>
      <w:sz w:val="22"/>
      <w:u w:val="single"/>
      <w:lang w:val="es-ES"/>
    </w:rPr>
  </w:style>
  <w:style w:type="paragraph" w:styleId="Heading9">
    <w:name w:val="heading 9"/>
    <w:basedOn w:val="Normal"/>
    <w:next w:val="Normal"/>
    <w:qFormat/>
    <w:rsid w:val="009F5040"/>
    <w:pPr>
      <w:numPr>
        <w:ilvl w:val="8"/>
        <w:numId w:val="1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rsid w:val="009F5040"/>
    <w:pPr>
      <w:numPr>
        <w:numId w:val="1"/>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3"/>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4"/>
      </w:numPr>
    </w:pPr>
  </w:style>
  <w:style w:type="paragraph" w:styleId="ListParagraph">
    <w:name w:val="List Paragraph"/>
    <w:basedOn w:val="Normal"/>
    <w:link w:val="ListParagraphChar"/>
    <w:uiPriority w:val="34"/>
    <w:qFormat/>
    <w:rsid w:val="008C0C82"/>
    <w:pPr>
      <w:numPr>
        <w:numId w:val="7"/>
      </w:numPr>
    </w:pPr>
    <w:rPr>
      <w:rFonts w:cs="Times New Roman"/>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D23236"/>
    <w:rPr>
      <w:rFonts w:ascii="Arial" w:hAnsi="Arial" w:cs="Arial"/>
      <w:b/>
      <w:bCs/>
      <w:kern w:val="28"/>
      <w:sz w:val="24"/>
      <w:u w:val="single"/>
      <w:lang w:eastAsia="en-US"/>
    </w:rPr>
  </w:style>
  <w:style w:type="paragraph" w:customStyle="1" w:styleId="List3SMPG">
    <w:name w:val="List 3 SMPG"/>
    <w:basedOn w:val="Normal"/>
    <w:qFormat/>
    <w:rsid w:val="004C4CE2"/>
    <w:pPr>
      <w:numPr>
        <w:numId w:val="5"/>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6"/>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uiPriority w:val="99"/>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8"/>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8C0C82"/>
    <w:rPr>
      <w:rFonts w:ascii="Arial" w:hAnsi="Arial"/>
    </w:rPr>
  </w:style>
  <w:style w:type="character" w:customStyle="1" w:styleId="Heading2Char">
    <w:name w:val="Heading 2 Char"/>
    <w:aliases w:val="TSBTWO Char"/>
    <w:basedOn w:val="DefaultParagraphFont"/>
    <w:link w:val="Heading2"/>
    <w:rsid w:val="00266ADC"/>
    <w:rPr>
      <w:rFonts w:ascii="Arial" w:hAnsi="Arial" w:cs="Arial"/>
      <w:b/>
      <w:color w:val="000000"/>
      <w:u w:val="single"/>
      <w:lang w:eastAsia="en-US"/>
    </w:rPr>
  </w:style>
  <w:style w:type="paragraph" w:customStyle="1" w:styleId="StyleHeading4TSBFOUR11ptNotBold">
    <w:name w:val="Style Heading 4TSBFOUR + 11 pt Not Bold"/>
    <w:basedOn w:val="Normal"/>
    <w:rsid w:val="00D208C1"/>
    <w:pPr>
      <w:keepNext/>
      <w:numPr>
        <w:ilvl w:val="3"/>
        <w:numId w:val="3"/>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9"/>
      </w:numPr>
      <w:spacing w:before="0" w:after="0" w:line="280" w:lineRule="atLeast"/>
    </w:pPr>
    <w:rPr>
      <w:rFonts w:ascii="SEB Basic" w:hAnsi="SEB Basic" w:cs="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1126731">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63708195">
      <w:bodyDiv w:val="1"/>
      <w:marLeft w:val="0"/>
      <w:marRight w:val="0"/>
      <w:marTop w:val="0"/>
      <w:marBottom w:val="0"/>
      <w:divBdr>
        <w:top w:val="none" w:sz="0" w:space="0" w:color="auto"/>
        <w:left w:val="none" w:sz="0" w:space="0" w:color="auto"/>
        <w:bottom w:val="none" w:sz="0" w:space="0" w:color="auto"/>
        <w:right w:val="none" w:sz="0" w:space="0" w:color="auto"/>
      </w:divBdr>
      <w:divsChild>
        <w:div w:id="168718230">
          <w:marLeft w:val="806"/>
          <w:marRight w:val="0"/>
          <w:marTop w:val="40"/>
          <w:marBottom w:val="40"/>
          <w:divBdr>
            <w:top w:val="none" w:sz="0" w:space="0" w:color="auto"/>
            <w:left w:val="none" w:sz="0" w:space="0" w:color="auto"/>
            <w:bottom w:val="none" w:sz="0" w:space="0" w:color="auto"/>
            <w:right w:val="none" w:sz="0" w:space="0" w:color="auto"/>
          </w:divBdr>
        </w:div>
        <w:div w:id="2134446330">
          <w:marLeft w:val="806"/>
          <w:marRight w:val="0"/>
          <w:marTop w:val="40"/>
          <w:marBottom w:val="40"/>
          <w:divBdr>
            <w:top w:val="none" w:sz="0" w:space="0" w:color="auto"/>
            <w:left w:val="none" w:sz="0" w:space="0" w:color="auto"/>
            <w:bottom w:val="none" w:sz="0" w:space="0" w:color="auto"/>
            <w:right w:val="none" w:sz="0" w:space="0" w:color="auto"/>
          </w:divBdr>
        </w:div>
        <w:div w:id="456605720">
          <w:marLeft w:val="806"/>
          <w:marRight w:val="0"/>
          <w:marTop w:val="40"/>
          <w:marBottom w:val="40"/>
          <w:divBdr>
            <w:top w:val="none" w:sz="0" w:space="0" w:color="auto"/>
            <w:left w:val="none" w:sz="0" w:space="0" w:color="auto"/>
            <w:bottom w:val="none" w:sz="0" w:space="0" w:color="auto"/>
            <w:right w:val="none" w:sz="0" w:space="0" w:color="auto"/>
          </w:divBdr>
        </w:div>
        <w:div w:id="1410157219">
          <w:marLeft w:val="806"/>
          <w:marRight w:val="0"/>
          <w:marTop w:val="40"/>
          <w:marBottom w:val="40"/>
          <w:divBdr>
            <w:top w:val="none" w:sz="0" w:space="0" w:color="auto"/>
            <w:left w:val="none" w:sz="0" w:space="0" w:color="auto"/>
            <w:bottom w:val="none" w:sz="0" w:space="0" w:color="auto"/>
            <w:right w:val="none" w:sz="0" w:space="0" w:color="auto"/>
          </w:divBdr>
        </w:div>
        <w:div w:id="1851026373">
          <w:marLeft w:val="806"/>
          <w:marRight w:val="0"/>
          <w:marTop w:val="40"/>
          <w:marBottom w:val="40"/>
          <w:divBdr>
            <w:top w:val="none" w:sz="0" w:space="0" w:color="auto"/>
            <w:left w:val="none" w:sz="0" w:space="0" w:color="auto"/>
            <w:bottom w:val="none" w:sz="0" w:space="0" w:color="auto"/>
            <w:right w:val="none" w:sz="0" w:space="0" w:color="auto"/>
          </w:divBdr>
        </w:div>
        <w:div w:id="1882210858">
          <w:marLeft w:val="806"/>
          <w:marRight w:val="0"/>
          <w:marTop w:val="40"/>
          <w:marBottom w:val="40"/>
          <w:divBdr>
            <w:top w:val="none" w:sz="0" w:space="0" w:color="auto"/>
            <w:left w:val="none" w:sz="0" w:space="0" w:color="auto"/>
            <w:bottom w:val="none" w:sz="0" w:space="0" w:color="auto"/>
            <w:right w:val="none" w:sz="0" w:space="0" w:color="auto"/>
          </w:divBdr>
        </w:div>
        <w:div w:id="1955402676">
          <w:marLeft w:val="806"/>
          <w:marRight w:val="0"/>
          <w:marTop w:val="40"/>
          <w:marBottom w:val="40"/>
          <w:divBdr>
            <w:top w:val="none" w:sz="0" w:space="0" w:color="auto"/>
            <w:left w:val="none" w:sz="0" w:space="0" w:color="auto"/>
            <w:bottom w:val="none" w:sz="0" w:space="0" w:color="auto"/>
            <w:right w:val="none" w:sz="0" w:space="0" w:color="auto"/>
          </w:divBdr>
        </w:div>
        <w:div w:id="1303195660">
          <w:marLeft w:val="806"/>
          <w:marRight w:val="0"/>
          <w:marTop w:val="40"/>
          <w:marBottom w:val="40"/>
          <w:divBdr>
            <w:top w:val="none" w:sz="0" w:space="0" w:color="auto"/>
            <w:left w:val="none" w:sz="0" w:space="0" w:color="auto"/>
            <w:bottom w:val="none" w:sz="0" w:space="0" w:color="auto"/>
            <w:right w:val="none" w:sz="0" w:space="0" w:color="auto"/>
          </w:divBdr>
        </w:div>
        <w:div w:id="917404725">
          <w:marLeft w:val="806"/>
          <w:marRight w:val="0"/>
          <w:marTop w:val="40"/>
          <w:marBottom w:val="40"/>
          <w:divBdr>
            <w:top w:val="none" w:sz="0" w:space="0" w:color="auto"/>
            <w:left w:val="none" w:sz="0" w:space="0" w:color="auto"/>
            <w:bottom w:val="none" w:sz="0" w:space="0" w:color="auto"/>
            <w:right w:val="none" w:sz="0" w:space="0" w:color="auto"/>
          </w:divBdr>
        </w:div>
        <w:div w:id="2000882793">
          <w:marLeft w:val="806"/>
          <w:marRight w:val="0"/>
          <w:marTop w:val="40"/>
          <w:marBottom w:val="40"/>
          <w:divBdr>
            <w:top w:val="none" w:sz="0" w:space="0" w:color="auto"/>
            <w:left w:val="none" w:sz="0" w:space="0" w:color="auto"/>
            <w:bottom w:val="none" w:sz="0" w:space="0" w:color="auto"/>
            <w:right w:val="none" w:sz="0" w:space="0" w:color="auto"/>
          </w:divBdr>
        </w:div>
        <w:div w:id="702092317">
          <w:marLeft w:val="806"/>
          <w:marRight w:val="0"/>
          <w:marTop w:val="40"/>
          <w:marBottom w:val="40"/>
          <w:divBdr>
            <w:top w:val="none" w:sz="0" w:space="0" w:color="auto"/>
            <w:left w:val="none" w:sz="0" w:space="0" w:color="auto"/>
            <w:bottom w:val="none" w:sz="0" w:space="0" w:color="auto"/>
            <w:right w:val="none" w:sz="0" w:space="0" w:color="auto"/>
          </w:divBdr>
        </w:div>
        <w:div w:id="210266588">
          <w:marLeft w:val="806"/>
          <w:marRight w:val="0"/>
          <w:marTop w:val="40"/>
          <w:marBottom w:val="40"/>
          <w:divBdr>
            <w:top w:val="none" w:sz="0" w:space="0" w:color="auto"/>
            <w:left w:val="none" w:sz="0" w:space="0" w:color="auto"/>
            <w:bottom w:val="none" w:sz="0" w:space="0" w:color="auto"/>
            <w:right w:val="none" w:sz="0" w:space="0" w:color="auto"/>
          </w:divBdr>
        </w:div>
      </w:divsChild>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1557127">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7752442">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37576252">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6483344">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37076241">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637072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20178220">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6057093">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3011316">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50FB-C4CF-4E98-BDE9-566154CC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12252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26</cp:revision>
  <cp:lastPrinted>2019-04-17T08:25:00Z</cp:lastPrinted>
  <dcterms:created xsi:type="dcterms:W3CDTF">2019-04-29T14:11:00Z</dcterms:created>
  <dcterms:modified xsi:type="dcterms:W3CDTF">2019-04-29T15:51:00Z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2945780d-abe5-4dce-a43e-b3d4bd9ddae1</vt:lpwstr>
  </property>
</Properties>
</file>