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614614E" w14:textId="16E5C2D5" w:rsidR="00EA05A0" w:rsidRDefault="00EA05A0" w:rsidP="008438AF">
      <w:pPr>
        <w:rPr>
          <w:szCs w:val="24"/>
          <w:lang w:val="en-GB"/>
        </w:rPr>
      </w:pPr>
    </w:p>
    <w:p w14:paraId="07702286" w14:textId="3FD8ADC2" w:rsidR="00EA05A0" w:rsidRDefault="00EA05A0" w:rsidP="008438AF">
      <w:pPr>
        <w:rPr>
          <w:szCs w:val="24"/>
          <w:lang w:val="en-GB"/>
        </w:rPr>
      </w:pPr>
      <w:r>
        <w:rPr>
          <w:szCs w:val="24"/>
          <w:lang w:val="en-GB"/>
        </w:rPr>
        <w:t>Euronext CPH, NMPG Denmark</w:t>
      </w:r>
    </w:p>
    <w:p w14:paraId="768ED0DA" w14:textId="5FEF322E" w:rsidR="00EA05A0" w:rsidRDefault="00EA05A0" w:rsidP="008438AF">
      <w:pPr>
        <w:rPr>
          <w:szCs w:val="24"/>
          <w:lang w:val="en-GB"/>
        </w:rPr>
      </w:pPr>
    </w:p>
    <w:p w14:paraId="7664F9A1" w14:textId="1737B49C" w:rsidR="00EA05A0" w:rsidRDefault="00EA05A0" w:rsidP="008438AF">
      <w:pPr>
        <w:rPr>
          <w:szCs w:val="24"/>
          <w:lang w:val="en-GB"/>
        </w:rPr>
      </w:pPr>
      <w:r>
        <w:rPr>
          <w:szCs w:val="24"/>
          <w:lang w:val="en-GB"/>
        </w:rPr>
        <w:t xml:space="preserve">Submitted by Randi Hattens </w:t>
      </w:r>
      <w:hyperlink r:id="rId10" w:history="1">
        <w:r w:rsidRPr="00E048DE">
          <w:rPr>
            <w:rStyle w:val="Hyperlink"/>
            <w:szCs w:val="24"/>
            <w:lang w:val="en-GB"/>
          </w:rPr>
          <w:t>rmhattens@euronext.com</w:t>
        </w:r>
      </w:hyperlink>
      <w:r>
        <w:rPr>
          <w:szCs w:val="24"/>
          <w:lang w:val="en-GB"/>
        </w:rPr>
        <w:t xml:space="preserve"> </w:t>
      </w:r>
      <w:proofErr w:type="spellStart"/>
      <w:r>
        <w:rPr>
          <w:szCs w:val="24"/>
          <w:lang w:val="en-GB"/>
        </w:rPr>
        <w:t>ph</w:t>
      </w:r>
      <w:proofErr w:type="spellEnd"/>
      <w:r>
        <w:rPr>
          <w:szCs w:val="24"/>
          <w:lang w:val="en-GB"/>
        </w:rPr>
        <w:t>: +45 28 44 50 19</w:t>
      </w:r>
    </w:p>
    <w:p w14:paraId="7D3E83FC" w14:textId="10273A47" w:rsidR="00854FA6" w:rsidRDefault="00854FA6" w:rsidP="00854FA6">
      <w:pPr>
        <w:numPr>
          <w:ilvl w:val="0"/>
          <w:numId w:val="6"/>
        </w:numPr>
        <w:rPr>
          <w:b/>
          <w:lang w:val="en-GB"/>
        </w:rPr>
      </w:pPr>
      <w:r>
        <w:rPr>
          <w:b/>
          <w:lang w:val="en-GB"/>
        </w:rPr>
        <w:t>Related m</w:t>
      </w:r>
      <w:r w:rsidRPr="00451986">
        <w:rPr>
          <w:b/>
          <w:lang w:val="en-GB"/>
        </w:rPr>
        <w:t>essages:</w:t>
      </w:r>
    </w:p>
    <w:p w14:paraId="627EB5C2" w14:textId="77777777" w:rsidR="00EA05A0" w:rsidRDefault="00EA05A0" w:rsidP="00EA05A0">
      <w:pPr>
        <w:rPr>
          <w:bCs/>
          <w:lang w:val="en-GB"/>
        </w:rPr>
      </w:pPr>
    </w:p>
    <w:p w14:paraId="183D29BC" w14:textId="50935A4D" w:rsidR="00EA05A0" w:rsidRDefault="00EA05A0" w:rsidP="00EA05A0">
      <w:pPr>
        <w:rPr>
          <w:bCs/>
          <w:lang w:val="en-GB"/>
        </w:rPr>
      </w:pPr>
      <w:r>
        <w:rPr>
          <w:bCs/>
          <w:lang w:val="en-GB"/>
        </w:rPr>
        <w:t>Seev.03</w:t>
      </w:r>
      <w:r w:rsidR="008B3904">
        <w:rPr>
          <w:bCs/>
          <w:lang w:val="en-GB"/>
        </w:rPr>
        <w:t>6</w:t>
      </w:r>
      <w:r>
        <w:rPr>
          <w:bCs/>
          <w:lang w:val="en-GB"/>
        </w:rPr>
        <w:t xml:space="preserve">* </w:t>
      </w:r>
      <w:r w:rsidR="009F44AD">
        <w:rPr>
          <w:bCs/>
          <w:lang w:val="en-GB"/>
        </w:rPr>
        <w:t>(and FIN 15022 MT566)</w:t>
      </w:r>
    </w:p>
    <w:p w14:paraId="3A725016" w14:textId="77777777" w:rsidR="00EA05A0" w:rsidRPr="00EA05A0" w:rsidRDefault="00EA05A0" w:rsidP="00EA05A0">
      <w:pPr>
        <w:rPr>
          <w:bCs/>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120C497C" w14:textId="77777777" w:rsidR="00EA05A0" w:rsidRDefault="00EA05A0" w:rsidP="00AA5E76">
      <w:pPr>
        <w:rPr>
          <w:lang w:val="en-GB"/>
        </w:rPr>
      </w:pPr>
    </w:p>
    <w:p w14:paraId="3BA11033" w14:textId="5C054514" w:rsidR="001B0457" w:rsidRDefault="001B0457" w:rsidP="00EA05A0">
      <w:pPr>
        <w:rPr>
          <w:szCs w:val="24"/>
        </w:rPr>
      </w:pPr>
      <w:r w:rsidRPr="001B0457">
        <w:rPr>
          <w:szCs w:val="24"/>
        </w:rPr>
        <w:t xml:space="preserve">The </w:t>
      </w:r>
      <w:r>
        <w:rPr>
          <w:szCs w:val="24"/>
        </w:rPr>
        <w:t xml:space="preserve">change request to align </w:t>
      </w:r>
      <w:r w:rsidR="008B3904">
        <w:rPr>
          <w:szCs w:val="24"/>
        </w:rPr>
        <w:t xml:space="preserve">and clean up </w:t>
      </w:r>
      <w:r>
        <w:rPr>
          <w:szCs w:val="24"/>
        </w:rPr>
        <w:t xml:space="preserve">15022 and 20022 msg with regards to </w:t>
      </w:r>
      <w:r w:rsidR="00FF4BBC">
        <w:rPr>
          <w:szCs w:val="24"/>
        </w:rPr>
        <w:t xml:space="preserve">market </w:t>
      </w:r>
      <w:r>
        <w:rPr>
          <w:szCs w:val="24"/>
        </w:rPr>
        <w:t>claim indicators</w:t>
      </w:r>
    </w:p>
    <w:p w14:paraId="7B815278" w14:textId="2B45C0A1" w:rsidR="001B0457" w:rsidRDefault="001B0457" w:rsidP="00EA05A0">
      <w:pPr>
        <w:rPr>
          <w:szCs w:val="24"/>
        </w:rPr>
      </w:pPr>
    </w:p>
    <w:p w14:paraId="2DFB9DDB" w14:textId="18BFF66B" w:rsidR="001B0457" w:rsidRDefault="001B0457" w:rsidP="00EA05A0">
      <w:pPr>
        <w:rPr>
          <w:szCs w:val="24"/>
        </w:rPr>
      </w:pPr>
      <w:r>
        <w:rPr>
          <w:szCs w:val="24"/>
        </w:rPr>
        <w:t xml:space="preserve">Currently there </w:t>
      </w:r>
      <w:r w:rsidR="00090663">
        <w:rPr>
          <w:szCs w:val="24"/>
        </w:rPr>
        <w:t xml:space="preserve">are </w:t>
      </w:r>
      <w:r w:rsidR="008B3904">
        <w:rPr>
          <w:szCs w:val="24"/>
        </w:rPr>
        <w:t xml:space="preserve">ADDB </w:t>
      </w:r>
      <w:r>
        <w:rPr>
          <w:szCs w:val="24"/>
        </w:rPr>
        <w:t xml:space="preserve">indicators in the ISO 20022 msg </w:t>
      </w:r>
      <w:r w:rsidR="008B3904">
        <w:rPr>
          <w:szCs w:val="24"/>
        </w:rPr>
        <w:t xml:space="preserve">seev.036* (and </w:t>
      </w:r>
      <w:r w:rsidR="009F44AD">
        <w:rPr>
          <w:szCs w:val="24"/>
        </w:rPr>
        <w:t xml:space="preserve">FIN </w:t>
      </w:r>
      <w:r w:rsidR="008B3904">
        <w:rPr>
          <w:szCs w:val="24"/>
        </w:rPr>
        <w:t xml:space="preserve">MT566 msg) that should not be used in these msg. </w:t>
      </w:r>
    </w:p>
    <w:p w14:paraId="77AF1F7D" w14:textId="78CBDD5F" w:rsidR="008B3904" w:rsidRDefault="008B3904" w:rsidP="00EA05A0">
      <w:pPr>
        <w:rPr>
          <w:szCs w:val="24"/>
        </w:rPr>
      </w:pPr>
      <w:r>
        <w:rPr>
          <w:szCs w:val="24"/>
        </w:rPr>
        <w:t>These ADDB indicators are ACLA, CNTR, NAMC for ISO 20022</w:t>
      </w:r>
    </w:p>
    <w:p w14:paraId="3A5164B2" w14:textId="799945B6" w:rsidR="008B3904" w:rsidRDefault="008B3904" w:rsidP="00EA05A0">
      <w:pPr>
        <w:rPr>
          <w:szCs w:val="24"/>
        </w:rPr>
      </w:pPr>
      <w:r>
        <w:rPr>
          <w:szCs w:val="24"/>
        </w:rPr>
        <w:t>And ACLA, ACTF, CNTR and NAMC for FIN 15022</w:t>
      </w:r>
    </w:p>
    <w:p w14:paraId="1A69BCE8" w14:textId="6580CF5E" w:rsidR="001B0457" w:rsidRDefault="001B0457" w:rsidP="00EA05A0">
      <w:pPr>
        <w:rPr>
          <w:szCs w:val="24"/>
        </w:rPr>
      </w:pPr>
    </w:p>
    <w:p w14:paraId="5D8CD15D" w14:textId="77777777" w:rsidR="001B0457" w:rsidRPr="001B0457" w:rsidRDefault="001B0457" w:rsidP="001B0457">
      <w:pPr>
        <w:pStyle w:val="Almindeligtekst"/>
        <w:rPr>
          <w:rFonts w:ascii="Times New Roman" w:eastAsia="Times" w:hAnsi="Times New Roman"/>
          <w:sz w:val="24"/>
          <w:szCs w:val="20"/>
          <w:lang w:val="en-US"/>
        </w:rPr>
      </w:pPr>
    </w:p>
    <w:p w14:paraId="06339656" w14:textId="7E48BBDE" w:rsidR="001B0457" w:rsidRDefault="001B0457" w:rsidP="00EA05A0">
      <w:pPr>
        <w:rPr>
          <w:szCs w:val="24"/>
        </w:rPr>
      </w:pPr>
    </w:p>
    <w:p w14:paraId="33153F2E" w14:textId="77777777" w:rsidR="008B3904" w:rsidRDefault="008B3904" w:rsidP="00EA05A0">
      <w:pPr>
        <w:rPr>
          <w:szCs w:val="24"/>
        </w:rPr>
      </w:pPr>
    </w:p>
    <w:p w14:paraId="27806044" w14:textId="77777777" w:rsidR="008B3904" w:rsidRDefault="008B3904" w:rsidP="00EA05A0">
      <w:pPr>
        <w:rPr>
          <w:szCs w:val="24"/>
        </w:rPr>
      </w:pPr>
    </w:p>
    <w:p w14:paraId="43D95F85" w14:textId="77777777" w:rsidR="008B3904" w:rsidRPr="001B0457" w:rsidRDefault="008B3904" w:rsidP="00EA05A0">
      <w:pPr>
        <w:rPr>
          <w:szCs w:val="24"/>
        </w:rPr>
      </w:pPr>
    </w:p>
    <w:p w14:paraId="258F08F2" w14:textId="38CD1B31" w:rsidR="001B0457" w:rsidRDefault="001B0457" w:rsidP="00EA05A0">
      <w:pPr>
        <w:rPr>
          <w:b/>
          <w:bCs/>
          <w:sz w:val="28"/>
          <w:szCs w:val="28"/>
        </w:rPr>
      </w:pPr>
      <w:r>
        <w:rPr>
          <w:b/>
          <w:bCs/>
          <w:sz w:val="28"/>
          <w:szCs w:val="28"/>
        </w:rPr>
        <w:t>Please find below overview of msg. and indicators</w:t>
      </w:r>
      <w:r w:rsidR="008B3904">
        <w:rPr>
          <w:b/>
          <w:bCs/>
          <w:sz w:val="28"/>
          <w:szCs w:val="28"/>
        </w:rPr>
        <w:t xml:space="preserve"> to be removed</w:t>
      </w:r>
      <w:r>
        <w:rPr>
          <w:b/>
          <w:bCs/>
          <w:sz w:val="28"/>
          <w:szCs w:val="28"/>
        </w:rPr>
        <w:t xml:space="preserve">: </w:t>
      </w:r>
    </w:p>
    <w:p w14:paraId="76D2615E" w14:textId="77777777" w:rsidR="001B0457" w:rsidRDefault="001B0457" w:rsidP="00EA05A0">
      <w:pPr>
        <w:rPr>
          <w:b/>
          <w:bCs/>
          <w:sz w:val="28"/>
          <w:szCs w:val="28"/>
        </w:rPr>
      </w:pPr>
    </w:p>
    <w:p w14:paraId="4DD0EBBE" w14:textId="18B62AB9" w:rsidR="008B3904" w:rsidRDefault="008B3904" w:rsidP="00EA05A0">
      <w:pPr>
        <w:rPr>
          <w:b/>
          <w:bCs/>
          <w:sz w:val="28"/>
          <w:szCs w:val="28"/>
        </w:rPr>
      </w:pPr>
      <w:r>
        <w:rPr>
          <w:b/>
          <w:bCs/>
          <w:sz w:val="28"/>
          <w:szCs w:val="28"/>
        </w:rPr>
        <w:t>MT566</w:t>
      </w:r>
    </w:p>
    <w:p w14:paraId="1AAC3169" w14:textId="06D622BA" w:rsidR="008B3904" w:rsidRDefault="00754D05" w:rsidP="00EA05A0">
      <w:pPr>
        <w:rPr>
          <w:b/>
          <w:bCs/>
          <w:sz w:val="28"/>
          <w:szCs w:val="28"/>
        </w:rPr>
      </w:pPr>
      <w:r w:rsidRPr="00754D05">
        <w:rPr>
          <w:b/>
          <w:bCs/>
          <w:sz w:val="28"/>
          <w:szCs w:val="28"/>
        </w:rPr>
        <w:drawing>
          <wp:inline distT="0" distB="0" distL="0" distR="0" wp14:anchorId="5FFEF656" wp14:editId="0E3BFB41">
            <wp:extent cx="5701030" cy="7019925"/>
            <wp:effectExtent l="0" t="0" r="0" b="9525"/>
            <wp:docPr id="4" name="Billede 4" descr="Et billede, der indeholder tekst, skærmbillede, nummer/tal, Parall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skærmbillede, nummer/tal, Parallel&#10;&#10;Automatisk genereret beskrivelse"/>
                    <pic:cNvPicPr/>
                  </pic:nvPicPr>
                  <pic:blipFill>
                    <a:blip r:embed="rId11"/>
                    <a:stretch>
                      <a:fillRect/>
                    </a:stretch>
                  </pic:blipFill>
                  <pic:spPr>
                    <a:xfrm>
                      <a:off x="0" y="0"/>
                      <a:ext cx="5701030" cy="7019925"/>
                    </a:xfrm>
                    <a:prstGeom prst="rect">
                      <a:avLst/>
                    </a:prstGeom>
                  </pic:spPr>
                </pic:pic>
              </a:graphicData>
            </a:graphic>
          </wp:inline>
        </w:drawing>
      </w:r>
    </w:p>
    <w:p w14:paraId="777078E7" w14:textId="77777777" w:rsidR="00754D05" w:rsidRDefault="00754D05" w:rsidP="00EA05A0">
      <w:pPr>
        <w:rPr>
          <w:b/>
          <w:bCs/>
          <w:sz w:val="28"/>
          <w:szCs w:val="28"/>
        </w:rPr>
      </w:pPr>
    </w:p>
    <w:p w14:paraId="019B0193" w14:textId="77777777" w:rsidR="00754D05" w:rsidRDefault="00754D05" w:rsidP="00EA05A0">
      <w:pPr>
        <w:rPr>
          <w:b/>
          <w:bCs/>
          <w:sz w:val="28"/>
          <w:szCs w:val="28"/>
        </w:rPr>
      </w:pPr>
    </w:p>
    <w:p w14:paraId="362C752B" w14:textId="2E22A184" w:rsidR="00EA05A0" w:rsidRDefault="00EA05A0" w:rsidP="00EA05A0">
      <w:pPr>
        <w:rPr>
          <w:b/>
          <w:bCs/>
          <w:sz w:val="28"/>
          <w:szCs w:val="28"/>
        </w:rPr>
      </w:pPr>
      <w:r w:rsidRPr="00EC2064">
        <w:rPr>
          <w:b/>
          <w:bCs/>
          <w:sz w:val="28"/>
          <w:szCs w:val="28"/>
        </w:rPr>
        <w:t>Seev.03</w:t>
      </w:r>
      <w:r w:rsidR="008B3904">
        <w:rPr>
          <w:b/>
          <w:bCs/>
          <w:sz w:val="28"/>
          <w:szCs w:val="28"/>
        </w:rPr>
        <w:t>6</w:t>
      </w:r>
    </w:p>
    <w:p w14:paraId="0F8B47E8" w14:textId="77777777" w:rsidR="00754D05" w:rsidRDefault="00754D05" w:rsidP="00EA05A0">
      <w:pPr>
        <w:rPr>
          <w:b/>
          <w:bCs/>
          <w:sz w:val="28"/>
          <w:szCs w:val="28"/>
        </w:rPr>
      </w:pPr>
    </w:p>
    <w:p w14:paraId="08ED41AC" w14:textId="7DB434A9" w:rsidR="00754D05" w:rsidRPr="00EC2064" w:rsidRDefault="00754D05" w:rsidP="00EA05A0">
      <w:pPr>
        <w:rPr>
          <w:b/>
          <w:bCs/>
          <w:sz w:val="28"/>
          <w:szCs w:val="28"/>
        </w:rPr>
      </w:pPr>
      <w:r w:rsidRPr="00754D05">
        <w:rPr>
          <w:b/>
          <w:bCs/>
          <w:sz w:val="28"/>
          <w:szCs w:val="28"/>
        </w:rPr>
        <w:drawing>
          <wp:inline distT="0" distB="0" distL="0" distR="0" wp14:anchorId="05553833" wp14:editId="14384CC4">
            <wp:extent cx="5701030" cy="4229735"/>
            <wp:effectExtent l="0" t="0" r="0" b="0"/>
            <wp:docPr id="5" name="Billede 5" descr="Et billede, der indeholder tekst, skærmbillede, nummer/tal, Font/skriftty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tekst, skærmbillede, nummer/tal, Font/skrifttype&#10;&#10;Automatisk genereret beskrivelse"/>
                    <pic:cNvPicPr/>
                  </pic:nvPicPr>
                  <pic:blipFill>
                    <a:blip r:embed="rId12"/>
                    <a:stretch>
                      <a:fillRect/>
                    </a:stretch>
                  </pic:blipFill>
                  <pic:spPr>
                    <a:xfrm>
                      <a:off x="0" y="0"/>
                      <a:ext cx="5701030" cy="4229735"/>
                    </a:xfrm>
                    <a:prstGeom prst="rect">
                      <a:avLst/>
                    </a:prstGeom>
                  </pic:spPr>
                </pic:pic>
              </a:graphicData>
            </a:graphic>
          </wp:inline>
        </w:drawing>
      </w:r>
    </w:p>
    <w:p w14:paraId="6297B6F4" w14:textId="77777777" w:rsidR="00EA05A0" w:rsidRPr="00EC2064" w:rsidRDefault="00EA05A0" w:rsidP="00EA05A0"/>
    <w:p w14:paraId="459B3FB8" w14:textId="77777777" w:rsidR="00EA05A0" w:rsidRDefault="00EA05A0" w:rsidP="00EA05A0"/>
    <w:p w14:paraId="0C01A53B" w14:textId="77777777" w:rsidR="00EA05A0" w:rsidRDefault="00EA05A0" w:rsidP="00AA5E76">
      <w:pPr>
        <w:rPr>
          <w:lang w:val="en-GB"/>
        </w:rPr>
      </w:pPr>
    </w:p>
    <w:p w14:paraId="3BB91AEE" w14:textId="24B9203D"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3313734C" w14:textId="45166E09" w:rsidR="001B0457" w:rsidRDefault="001B0457" w:rsidP="001B0457">
      <w:pPr>
        <w:ind w:left="360"/>
        <w:rPr>
          <w:b/>
          <w:szCs w:val="24"/>
          <w:lang w:val="en-GB"/>
        </w:rPr>
      </w:pPr>
      <w:r>
        <w:rPr>
          <w:bCs/>
          <w:szCs w:val="24"/>
          <w:lang w:val="en-GB"/>
        </w:rPr>
        <w:t xml:space="preserve">To align ISO 15022 and 20022 with </w:t>
      </w:r>
      <w:r w:rsidR="00754D05">
        <w:rPr>
          <w:bCs/>
          <w:szCs w:val="24"/>
          <w:lang w:val="en-GB"/>
        </w:rPr>
        <w:t xml:space="preserve">market </w:t>
      </w:r>
      <w:r>
        <w:rPr>
          <w:bCs/>
          <w:szCs w:val="24"/>
          <w:lang w:val="en-GB"/>
        </w:rPr>
        <w:t>claim indicators</w:t>
      </w:r>
      <w:r w:rsidR="00754D05">
        <w:rPr>
          <w:bCs/>
          <w:szCs w:val="24"/>
          <w:lang w:val="en-GB"/>
        </w:rPr>
        <w:t xml:space="preserve"> and remove unused ADDBs in MT566 and seev.036</w:t>
      </w:r>
      <w:r>
        <w:rPr>
          <w:bCs/>
          <w:szCs w:val="24"/>
          <w:lang w:val="en-GB"/>
        </w:rPr>
        <w:t xml:space="preserve">. </w:t>
      </w:r>
    </w:p>
    <w:p w14:paraId="4F519F82" w14:textId="77777777" w:rsidR="001B0457" w:rsidRPr="001B0457" w:rsidRDefault="001B0457" w:rsidP="001B0457">
      <w:pPr>
        <w:ind w:left="360"/>
        <w:rPr>
          <w:b/>
          <w:szCs w:val="24"/>
          <w:lang w:val="en-GB"/>
        </w:rPr>
      </w:pPr>
    </w:p>
    <w:p w14:paraId="41294612" w14:textId="04B0D3D8"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73516FBC" w14:textId="4B117392" w:rsidR="00CB683A" w:rsidRDefault="00911609" w:rsidP="00F34C66">
      <w:pPr>
        <w:rPr>
          <w:iCs/>
          <w:szCs w:val="24"/>
          <w:lang w:val="en-GB"/>
        </w:rPr>
      </w:pPr>
      <w:r w:rsidRPr="00911609">
        <w:rPr>
          <w:iCs/>
          <w:szCs w:val="24"/>
          <w:lang w:val="en-GB"/>
        </w:rPr>
        <w:t>SR2024</w:t>
      </w:r>
      <w:r w:rsidR="00CB683A" w:rsidRPr="00911609">
        <w:rPr>
          <w:iCs/>
          <w:szCs w:val="24"/>
          <w:lang w:val="en-GB"/>
        </w:rPr>
        <w:t xml:space="preserve"> </w:t>
      </w:r>
    </w:p>
    <w:p w14:paraId="778B9343" w14:textId="77777777" w:rsidR="00911609" w:rsidRPr="00911609" w:rsidRDefault="00911609" w:rsidP="00F34C66">
      <w:pPr>
        <w:rPr>
          <w:iCs/>
          <w:szCs w:val="24"/>
          <w:lang w:val="en-GB"/>
        </w:rPr>
      </w:pP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27696484"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0A1397DE"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2CB5DAEB" w14:textId="77777777" w:rsidR="00130EB9" w:rsidRPr="00AD7CD5" w:rsidRDefault="00130EB9" w:rsidP="0025138E">
            <w:pPr>
              <w:spacing w:before="0"/>
              <w:jc w:val="both"/>
              <w:rPr>
                <w:color w:val="FF0000"/>
                <w:szCs w:val="24"/>
                <w:lang w:val="en-GB"/>
              </w:rPr>
            </w:pP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1C4EE8F2" w:rsidR="007D6A9F" w:rsidRDefault="00C41DDB" w:rsidP="00567F13">
      <w:pPr>
        <w:rPr>
          <w:szCs w:val="24"/>
          <w:lang w:val="en-GB"/>
        </w:rPr>
      </w:pPr>
      <w:r w:rsidRPr="00567F13">
        <w:rPr>
          <w:szCs w:val="24"/>
          <w:lang w:val="en-GB"/>
        </w:rPr>
        <w:t>Reason for rejection:</w:t>
      </w:r>
    </w:p>
    <w:p w14:paraId="1A4B4D7B" w14:textId="55E818B0" w:rsidR="00E430BE" w:rsidRDefault="00E430BE" w:rsidP="00567F13">
      <w:pPr>
        <w:rPr>
          <w:szCs w:val="24"/>
          <w:lang w:val="en-GB"/>
        </w:rPr>
      </w:pPr>
    </w:p>
    <w:sectPr w:rsidR="00E430BE"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C4A7" w14:textId="77777777" w:rsidR="00AD6968" w:rsidRDefault="00AD6968">
      <w:r>
        <w:separator/>
      </w:r>
    </w:p>
  </w:endnote>
  <w:endnote w:type="continuationSeparator" w:id="0">
    <w:p w14:paraId="2BD04237" w14:textId="77777777" w:rsidR="00AD6968" w:rsidRDefault="00AD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A4CC" w14:textId="77777777" w:rsidR="00E74C04" w:rsidRDefault="00E74C0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3A4F508E" w:rsidR="00567F13" w:rsidRDefault="00911609">
    <w:pPr>
      <w:pStyle w:val="Sidefod"/>
      <w:rPr>
        <w:rStyle w:val="Sidetal"/>
      </w:rPr>
    </w:pPr>
    <w:r>
      <w:rPr>
        <w:noProof/>
      </w:rPr>
      <mc:AlternateContent>
        <mc:Choice Requires="wps">
          <w:drawing>
            <wp:anchor distT="0" distB="0" distL="114300" distR="114300" simplePos="0" relativeHeight="251658240" behindDoc="0" locked="0" layoutInCell="0" allowOverlap="1" wp14:anchorId="70621289" wp14:editId="2EF9A583">
              <wp:simplePos x="0" y="0"/>
              <wp:positionH relativeFrom="page">
                <wp:posOffset>0</wp:posOffset>
              </wp:positionH>
              <wp:positionV relativeFrom="page">
                <wp:posOffset>10225405</wp:posOffset>
              </wp:positionV>
              <wp:extent cx="7562215" cy="273685"/>
              <wp:effectExtent l="0" t="0" r="0" b="0"/>
              <wp:wrapNone/>
              <wp:docPr id="1" name="MSIPCM836844298cb99d5b0507bcb9" descr="{&quot;HashCode&quot;:-12526439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DA728" w14:textId="5BF29E91" w:rsidR="00911609" w:rsidRPr="00911609" w:rsidRDefault="00911609" w:rsidP="00911609">
                          <w:pPr>
                            <w:spacing w:before="0"/>
                            <w:jc w:val="center"/>
                            <w:rPr>
                              <w:rFonts w:ascii="Calibri" w:hAnsi="Calibri" w:cs="Calibri"/>
                              <w:color w:val="FFEF00"/>
                              <w:sz w:val="20"/>
                            </w:rPr>
                          </w:pPr>
                          <w:r w:rsidRPr="00911609">
                            <w:rPr>
                              <w:rFonts w:ascii="Calibri" w:hAnsi="Calibri" w:cs="Calibri"/>
                              <w:color w:val="FFEF00"/>
                              <w:sz w:val="20"/>
                            </w:rPr>
                            <w:t>PRIVATE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21289" id="_x0000_t202" coordsize="21600,21600" o:spt="202" path="m,l,21600r21600,l21600,xe">
              <v:stroke joinstyle="miter"/>
              <v:path gradientshapeok="t" o:connecttype="rect"/>
            </v:shapetype>
            <v:shape id="MSIPCM836844298cb99d5b0507bcb9" o:spid="_x0000_s1026" type="#_x0000_t202" alt="{&quot;HashCode&quot;:-1252643908,&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" o:allowincell="f" filled="f" stroked="f">
              <v:textbox inset=",0,,0">
                <w:txbxContent>
                  <w:p w14:paraId="77ADA728" w14:textId="5BF29E91" w:rsidR="00911609" w:rsidRPr="00911609" w:rsidRDefault="00911609" w:rsidP="00911609">
                    <w:pPr>
                      <w:spacing w:before="0"/>
                      <w:jc w:val="center"/>
                      <w:rPr>
                        <w:rFonts w:ascii="Calibri" w:hAnsi="Calibri" w:cs="Calibri"/>
                        <w:color w:val="FFEF00"/>
                        <w:sz w:val="20"/>
                      </w:rPr>
                    </w:pPr>
                    <w:r w:rsidRPr="00911609">
                      <w:rPr>
                        <w:rFonts w:ascii="Calibri" w:hAnsi="Calibri" w:cs="Calibri"/>
                        <w:color w:val="FFEF00"/>
                        <w:sz w:val="20"/>
                      </w:rPr>
                      <w:t>PRIVATE</w:t>
                    </w:r>
                  </w:p>
                </w:txbxContent>
              </v:textbox>
              <w10:wrap anchorx="page" anchory="page"/>
            </v:shape>
          </w:pict>
        </mc:Fallback>
      </mc:AlternateContent>
    </w:r>
    <w:fldSimple w:instr=" FILENAME   \* MERGEFORMAT ">
      <w:r w:rsidR="00633B0A">
        <w:rPr>
          <w:noProof/>
        </w:rPr>
        <w:t>ChangeRequestTemplate_v1</w:t>
      </w:r>
    </w:fldSimple>
    <w:r w:rsidR="00567F13">
      <w:tab/>
      <w:t xml:space="preserve">Produced by </w:t>
    </w:r>
    <w:r w:rsidR="00C7056E" w:rsidRPr="00783E6C">
      <w:rPr>
        <w:highlight w:val="yellow"/>
      </w:rPr>
      <w:t>submitter</w:t>
    </w:r>
    <w:r w:rsidR="00783E6C" w:rsidRPr="00783E6C">
      <w:rPr>
        <w:highlight w:val="yellow"/>
      </w:rPr>
      <w:t xml:space="preserve"> </w:t>
    </w:r>
    <w:proofErr w:type="spellStart"/>
    <w:r w:rsidR="00783E6C" w:rsidRPr="00783E6C">
      <w:rPr>
        <w:highlight w:val="yellow"/>
      </w:rPr>
      <w:t>organisation</w:t>
    </w:r>
    <w:proofErr w:type="spellEnd"/>
    <w:r w:rsidR="00567F13">
      <w:tab/>
      <w:t xml:space="preserve">Page </w:t>
    </w:r>
    <w:r w:rsidR="00567F13">
      <w:rPr>
        <w:rStyle w:val="Sidetal"/>
      </w:rPr>
      <w:fldChar w:fldCharType="begin"/>
    </w:r>
    <w:r w:rsidR="00567F13">
      <w:rPr>
        <w:rStyle w:val="Sidetal"/>
      </w:rPr>
      <w:instrText xml:space="preserve"> PAGE </w:instrText>
    </w:r>
    <w:r w:rsidR="00567F13">
      <w:rPr>
        <w:rStyle w:val="Sidetal"/>
      </w:rPr>
      <w:fldChar w:fldCharType="separate"/>
    </w:r>
    <w:r w:rsidR="00E840B6">
      <w:rPr>
        <w:rStyle w:val="Sidetal"/>
        <w:noProof/>
      </w:rPr>
      <w:t>3</w:t>
    </w:r>
    <w:r w:rsidR="00567F13">
      <w:rPr>
        <w:rStyle w:val="Sidetal"/>
      </w:rPr>
      <w:fldChar w:fldCharType="end"/>
    </w:r>
  </w:p>
  <w:p w14:paraId="08059087" w14:textId="77777777" w:rsidR="00567F13" w:rsidRDefault="00567F13">
    <w:pPr>
      <w:pStyle w:val="Sidefod"/>
      <w:rPr>
        <w:rStyle w:val="Sidetal"/>
      </w:rPr>
    </w:pPr>
  </w:p>
  <w:p w14:paraId="5886439D" w14:textId="77777777" w:rsidR="00567F13" w:rsidRDefault="00567F13" w:rsidP="000B65C7">
    <w:pPr>
      <w:pStyle w:val="Sidefod"/>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115F" w14:textId="77777777" w:rsidR="00E74C04" w:rsidRDefault="00E74C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6F6A" w14:textId="77777777" w:rsidR="00AD6968" w:rsidRDefault="00AD6968">
      <w:r>
        <w:separator/>
      </w:r>
    </w:p>
  </w:footnote>
  <w:footnote w:type="continuationSeparator" w:id="0">
    <w:p w14:paraId="0AE2F362" w14:textId="77777777" w:rsidR="00AD6968" w:rsidRDefault="00AD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B31C" w14:textId="77777777" w:rsidR="00E74C04" w:rsidRDefault="00E74C0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77777777" w:rsidR="00E74C04" w:rsidRPr="00801493" w:rsidRDefault="00801493">
    <w:pPr>
      <w:pStyle w:val="Sidehoved"/>
      <w:rPr>
        <w:lang w:val="fr-BE"/>
      </w:rPr>
    </w:pPr>
    <w:r>
      <w:rPr>
        <w:lang w:val="fr-BE"/>
      </w:rPr>
      <w:t xml:space="preserve">RA ID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F4DD" w14:textId="77777777" w:rsidR="00E74C04" w:rsidRDefault="00E74C0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Opstilling-punkttegn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Opstilling-talellerbogst"/>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67BBB"/>
    <w:multiLevelType w:val="hybridMultilevel"/>
    <w:tmpl w:val="ECA4F4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8226098">
    <w:abstractNumId w:val="2"/>
  </w:num>
  <w:num w:numId="2" w16cid:durableId="477963704">
    <w:abstractNumId w:val="0"/>
  </w:num>
  <w:num w:numId="3" w16cid:durableId="996616159">
    <w:abstractNumId w:val="1"/>
  </w:num>
  <w:num w:numId="4" w16cid:durableId="2038119505">
    <w:abstractNumId w:val="3"/>
  </w:num>
  <w:num w:numId="5" w16cid:durableId="533615322">
    <w:abstractNumId w:val="16"/>
  </w:num>
  <w:num w:numId="6" w16cid:durableId="733814191">
    <w:abstractNumId w:val="8"/>
  </w:num>
  <w:num w:numId="7" w16cid:durableId="574389591">
    <w:abstractNumId w:val="11"/>
  </w:num>
  <w:num w:numId="8" w16cid:durableId="64694546">
    <w:abstractNumId w:val="9"/>
  </w:num>
  <w:num w:numId="9" w16cid:durableId="1836920850">
    <w:abstractNumId w:val="15"/>
  </w:num>
  <w:num w:numId="10" w16cid:durableId="112751924">
    <w:abstractNumId w:val="5"/>
  </w:num>
  <w:num w:numId="11" w16cid:durableId="873152412">
    <w:abstractNumId w:val="7"/>
  </w:num>
  <w:num w:numId="12" w16cid:durableId="552734161">
    <w:abstractNumId w:val="10"/>
  </w:num>
  <w:num w:numId="13" w16cid:durableId="386077334">
    <w:abstractNumId w:val="4"/>
  </w:num>
  <w:num w:numId="14" w16cid:durableId="1871448740">
    <w:abstractNumId w:val="6"/>
  </w:num>
  <w:num w:numId="15" w16cid:durableId="1983849056">
    <w:abstractNumId w:val="13"/>
  </w:num>
  <w:num w:numId="16" w16cid:durableId="336005847">
    <w:abstractNumId w:val="12"/>
  </w:num>
  <w:num w:numId="17" w16cid:durableId="14432615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90663"/>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0457"/>
    <w:rsid w:val="001B1858"/>
    <w:rsid w:val="001D0D1B"/>
    <w:rsid w:val="001D176B"/>
    <w:rsid w:val="001D20B3"/>
    <w:rsid w:val="001E287E"/>
    <w:rsid w:val="001E2B1C"/>
    <w:rsid w:val="001E3BCF"/>
    <w:rsid w:val="00213ABA"/>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17E6"/>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92EF6"/>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0404"/>
    <w:rsid w:val="0052302E"/>
    <w:rsid w:val="005246BE"/>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23DE0"/>
    <w:rsid w:val="00732595"/>
    <w:rsid w:val="0074349F"/>
    <w:rsid w:val="0075466C"/>
    <w:rsid w:val="00754D05"/>
    <w:rsid w:val="00774921"/>
    <w:rsid w:val="00780203"/>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B3904"/>
    <w:rsid w:val="008F5C90"/>
    <w:rsid w:val="00906C6A"/>
    <w:rsid w:val="00911609"/>
    <w:rsid w:val="00914273"/>
    <w:rsid w:val="00916A80"/>
    <w:rsid w:val="009279BF"/>
    <w:rsid w:val="00937D26"/>
    <w:rsid w:val="00951C86"/>
    <w:rsid w:val="00956D7A"/>
    <w:rsid w:val="00965199"/>
    <w:rsid w:val="00966046"/>
    <w:rsid w:val="009770EE"/>
    <w:rsid w:val="009C1445"/>
    <w:rsid w:val="009F44AD"/>
    <w:rsid w:val="00A10221"/>
    <w:rsid w:val="00A17BE3"/>
    <w:rsid w:val="00A21B8D"/>
    <w:rsid w:val="00A22F1A"/>
    <w:rsid w:val="00A25B84"/>
    <w:rsid w:val="00A32450"/>
    <w:rsid w:val="00A46877"/>
    <w:rsid w:val="00A47C6F"/>
    <w:rsid w:val="00A5492F"/>
    <w:rsid w:val="00A60DC3"/>
    <w:rsid w:val="00A60E56"/>
    <w:rsid w:val="00A91F56"/>
    <w:rsid w:val="00AA5E76"/>
    <w:rsid w:val="00AD6968"/>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27AB5"/>
    <w:rsid w:val="00E3221E"/>
    <w:rsid w:val="00E37E77"/>
    <w:rsid w:val="00E430BE"/>
    <w:rsid w:val="00E5111B"/>
    <w:rsid w:val="00E67D1B"/>
    <w:rsid w:val="00E74C04"/>
    <w:rsid w:val="00E7537D"/>
    <w:rsid w:val="00E76E67"/>
    <w:rsid w:val="00E840B6"/>
    <w:rsid w:val="00E845AB"/>
    <w:rsid w:val="00E8579D"/>
    <w:rsid w:val="00E928F1"/>
    <w:rsid w:val="00EA05A0"/>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461C"/>
    <w:rsid w:val="00FE6405"/>
    <w:rsid w:val="00FF4AEF"/>
    <w:rsid w:val="00FF4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Overskrift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Overskrift2">
    <w:name w:val="heading 2"/>
    <w:next w:val="Normal"/>
    <w:qFormat/>
    <w:pPr>
      <w:keepNext/>
      <w:spacing w:before="300" w:after="60"/>
      <w:ind w:left="630" w:hanging="630"/>
      <w:outlineLvl w:val="1"/>
    </w:pPr>
    <w:rPr>
      <w:rFonts w:ascii="Arial" w:hAnsi="Arial"/>
      <w:b/>
      <w:noProof/>
      <w:sz w:val="26"/>
      <w:lang w:val="en-US" w:eastAsia="en-US"/>
    </w:rPr>
  </w:style>
  <w:style w:type="paragraph" w:styleId="Overskrift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320"/>
        <w:tab w:val="right" w:pos="8640"/>
      </w:tabs>
    </w:pPr>
  </w:style>
  <w:style w:type="paragraph" w:styleId="Opstilling-punkttegn">
    <w:name w:val="List Bullet"/>
    <w:pPr>
      <w:numPr>
        <w:numId w:val="1"/>
      </w:numPr>
      <w:spacing w:before="60" w:after="20"/>
    </w:pPr>
    <w:rPr>
      <w:rFonts w:ascii="Times New Roman" w:hAnsi="Times New Roman"/>
      <w:noProof/>
      <w:sz w:val="24"/>
      <w:lang w:val="en-US" w:eastAsia="en-US"/>
    </w:rPr>
  </w:style>
  <w:style w:type="paragraph" w:styleId="Opstilling-punkttegn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Opstilling-talellerbogst">
    <w:name w:val="List Number"/>
    <w:pPr>
      <w:numPr>
        <w:numId w:val="3"/>
      </w:numPr>
      <w:spacing w:before="60" w:after="20"/>
    </w:pPr>
    <w:rPr>
      <w:rFonts w:ascii="Times New Roman" w:hAnsi="Times New Roman"/>
      <w:noProof/>
      <w:sz w:val="24"/>
      <w:lang w:val="en-US" w:eastAsia="en-US"/>
    </w:rPr>
  </w:style>
  <w:style w:type="paragraph" w:styleId="Sidefod">
    <w:name w:val="footer"/>
    <w:basedOn w:val="Normal"/>
    <w:pPr>
      <w:pBdr>
        <w:top w:val="single" w:sz="2" w:space="1" w:color="auto"/>
      </w:pBdr>
      <w:tabs>
        <w:tab w:val="left" w:pos="3600"/>
        <w:tab w:val="right" w:pos="8640"/>
      </w:tabs>
      <w:spacing w:before="200"/>
    </w:pPr>
    <w:rPr>
      <w:rFonts w:eastAsia="Times New Roman"/>
      <w:sz w:val="20"/>
    </w:rPr>
  </w:style>
  <w:style w:type="character" w:styleId="Sidetal">
    <w:name w:val="page number"/>
    <w:basedOn w:val="Standardskrifttypeiafsnit"/>
  </w:style>
  <w:style w:type="character" w:styleId="Kommentarhenvisning">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Kommentartekst">
    <w:name w:val="annotation text"/>
    <w:basedOn w:val="Normal"/>
    <w:semiHidden/>
    <w:rsid w:val="007D69B5"/>
    <w:rPr>
      <w:sz w:val="20"/>
    </w:rPr>
  </w:style>
  <w:style w:type="paragraph" w:styleId="Kommentaremne">
    <w:name w:val="annotation subject"/>
    <w:basedOn w:val="Kommentartekst"/>
    <w:next w:val="Kommentartekst"/>
    <w:semiHidden/>
    <w:rsid w:val="007D69B5"/>
    <w:rPr>
      <w:b/>
      <w:bCs/>
    </w:rPr>
  </w:style>
  <w:style w:type="paragraph" w:styleId="Markeringsbobleteks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el-Gitter">
    <w:name w:val="Table Grid"/>
    <w:basedOn w:val="Tabel-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typeiafsnit"/>
    <w:rsid w:val="00B06CA8"/>
  </w:style>
  <w:style w:type="character" w:customStyle="1" w:styleId="SidehovedTegn">
    <w:name w:val="Sidehoved Tegn"/>
    <w:link w:val="Sidehoved"/>
    <w:uiPriority w:val="99"/>
    <w:rsid w:val="002E27A9"/>
    <w:rPr>
      <w:rFonts w:ascii="Times New Roman" w:hAnsi="Times New Roman"/>
      <w:sz w:val="24"/>
      <w:lang w:val="en-US" w:eastAsia="en-US"/>
    </w:rPr>
  </w:style>
  <w:style w:type="character" w:styleId="Ulstomtale">
    <w:name w:val="Unresolved Mention"/>
    <w:basedOn w:val="Standardskrifttypeiafsnit"/>
    <w:uiPriority w:val="99"/>
    <w:semiHidden/>
    <w:unhideWhenUsed/>
    <w:rsid w:val="00EA05A0"/>
    <w:rPr>
      <w:color w:val="605E5C"/>
      <w:shd w:val="clear" w:color="auto" w:fill="E1DFDD"/>
    </w:rPr>
  </w:style>
  <w:style w:type="paragraph" w:styleId="Listeafsnit">
    <w:name w:val="List Paragraph"/>
    <w:basedOn w:val="Normal"/>
    <w:uiPriority w:val="34"/>
    <w:qFormat/>
    <w:rsid w:val="00EA05A0"/>
    <w:pPr>
      <w:spacing w:before="0" w:after="160" w:line="259" w:lineRule="auto"/>
      <w:ind w:left="720"/>
      <w:contextualSpacing/>
    </w:pPr>
    <w:rPr>
      <w:rFonts w:ascii="Calibri" w:eastAsia="Calibri" w:hAnsi="Calibri"/>
      <w:sz w:val="22"/>
      <w:szCs w:val="22"/>
      <w:lang w:val="da-DK"/>
    </w:rPr>
  </w:style>
  <w:style w:type="paragraph" w:styleId="Almindeligtekst">
    <w:name w:val="Plain Text"/>
    <w:basedOn w:val="Normal"/>
    <w:link w:val="AlmindeligtekstTegn"/>
    <w:uiPriority w:val="99"/>
    <w:unhideWhenUsed/>
    <w:rsid w:val="001B0457"/>
    <w:pPr>
      <w:spacing w:before="0"/>
    </w:pPr>
    <w:rPr>
      <w:rFonts w:ascii="Calibri" w:eastAsia="Calibri" w:hAnsi="Calibri"/>
      <w:sz w:val="22"/>
      <w:szCs w:val="21"/>
      <w:lang w:val="da-DK"/>
    </w:rPr>
  </w:style>
  <w:style w:type="character" w:customStyle="1" w:styleId="AlmindeligtekstTegn">
    <w:name w:val="Almindelig tekst Tegn"/>
    <w:basedOn w:val="Standardskrifttypeiafsnit"/>
    <w:link w:val="Almindeligtekst"/>
    <w:uiPriority w:val="99"/>
    <w:rsid w:val="001B0457"/>
    <w:rPr>
      <w:rFonts w:ascii="Calibri" w:eastAsia="Calibri" w:hAnsi="Calibri"/>
      <w:sz w:val="22"/>
      <w:szCs w:val="21"/>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16983">
      <w:bodyDiv w:val="1"/>
      <w:marLeft w:val="0"/>
      <w:marRight w:val="0"/>
      <w:marTop w:val="0"/>
      <w:marBottom w:val="0"/>
      <w:divBdr>
        <w:top w:val="none" w:sz="0" w:space="0" w:color="auto"/>
        <w:left w:val="none" w:sz="0" w:space="0" w:color="auto"/>
        <w:bottom w:val="none" w:sz="0" w:space="0" w:color="auto"/>
        <w:right w:val="none" w:sz="0" w:space="0" w:color="auto"/>
      </w:divBdr>
    </w:div>
    <w:div w:id="17632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mhattens@euronex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2459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CHANGE REQUEST</vt:lpstr>
      <vt:lpstr>CHANGE REQUEST</vt:lpstr>
    </vt:vector>
  </TitlesOfParts>
  <Company>S.W.I.F.T. sc</Company>
  <LinksUpToDate>false</LinksUpToDate>
  <CharactersWithSpaces>2856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Randi Marie Hattens</cp:lastModifiedBy>
  <cp:revision>7</cp:revision>
  <cp:lastPrinted>2009-03-10T11:18:00Z</cp:lastPrinted>
  <dcterms:created xsi:type="dcterms:W3CDTF">2023-05-16T16:10:00Z</dcterms:created>
  <dcterms:modified xsi:type="dcterms:W3CDTF">2023-05-16T17:33:00Z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ac0b9ce6-6e99-42a1-af95-429494370cbc_Enabled">
    <vt:lpwstr>true</vt:lpwstr>
  </property>
  <property fmtid="{D5CDD505-2E9C-101B-9397-08002B2CF9AE}" pid="10" name="MSIP_Label_ac0b9ce6-6e99-42a1-af95-429494370cbc_SetDate">
    <vt:lpwstr>2022-12-19T10:33:22Z</vt:lpwstr>
  </property>
  <property fmtid="{D5CDD505-2E9C-101B-9397-08002B2CF9AE}" pid="11" name="MSIP_Label_ac0b9ce6-6e99-42a1-af95-429494370cbc_Method">
    <vt:lpwstr>Standard</vt:lpwstr>
  </property>
  <property fmtid="{D5CDD505-2E9C-101B-9397-08002B2CF9AE}" pid="12" name="MSIP_Label_ac0b9ce6-6e99-42a1-af95-429494370cbc_Name">
    <vt:lpwstr>ac0b9ce6-6e99-42a1-af95-429494370cbc</vt:lpwstr>
  </property>
  <property fmtid="{D5CDD505-2E9C-101B-9397-08002B2CF9AE}" pid="13" name="MSIP_Label_ac0b9ce6-6e99-42a1-af95-429494370cbc_SiteId">
    <vt:lpwstr>315b1ee5-c224-498b-871e-c140611d6d07</vt:lpwstr>
  </property>
  <property fmtid="{D5CDD505-2E9C-101B-9397-08002B2CF9AE}" pid="14" name="MSIP_Label_ac0b9ce6-6e99-42a1-af95-429494370cbc_ActionId">
    <vt:lpwstr>5fc79245-a1d8-433c-90e7-6a628d79e545</vt:lpwstr>
  </property>
  <property fmtid="{D5CDD505-2E9C-101B-9397-08002B2CF9AE}" pid="15" name="MSIP_Label_ac0b9ce6-6e99-42a1-af95-429494370cbc_ContentBits">
    <vt:lpwstr>2</vt:lpwstr>
  </property>
</Properties>
</file>