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ADC2" w14:textId="77777777" w:rsidR="00E62C37" w:rsidRPr="0019526C" w:rsidRDefault="00E62C37" w:rsidP="00E62C37">
      <w:pPr>
        <w:pStyle w:val="Heading1"/>
        <w:numPr>
          <w:ilvl w:val="0"/>
          <w:numId w:val="0"/>
        </w:numPr>
        <w:rPr>
          <w:color w:val="00B050"/>
        </w:rPr>
      </w:pPr>
      <w:bookmarkStart w:id="0" w:name="_Toc149557322"/>
      <w:r w:rsidRPr="0019526C">
        <w:rPr>
          <w:color w:val="00B050"/>
        </w:rPr>
        <w:t>CA505 CA Tax – MP for “Other Type of Income” Qualifier in Movements Sequences</w:t>
      </w:r>
      <w:bookmarkEnd w:id="0"/>
    </w:p>
    <w:p w14:paraId="581BC4F1" w14:textId="77777777" w:rsidR="00E62C37" w:rsidRPr="00C67DE4" w:rsidRDefault="00E62C37" w:rsidP="00E62C37">
      <w:pPr>
        <w:rPr>
          <w:b/>
          <w:bCs/>
          <w:sz w:val="18"/>
          <w:szCs w:val="18"/>
          <w:u w:val="single"/>
        </w:rPr>
      </w:pPr>
      <w:r w:rsidRPr="00C67DE4">
        <w:rPr>
          <w:b/>
          <w:bCs/>
          <w:sz w:val="18"/>
          <w:szCs w:val="18"/>
          <w:u w:val="single"/>
        </w:rPr>
        <w:t>Input from ISITC:</w:t>
      </w:r>
    </w:p>
    <w:p w14:paraId="3C5F3522" w14:textId="77777777" w:rsidR="00E62C37" w:rsidRPr="00C67DE4" w:rsidRDefault="00E62C37" w:rsidP="00E62C37">
      <w:pPr>
        <w:rPr>
          <w:rFonts w:ascii="Verdana" w:hAnsi="Verdana" w:cs="Calibri"/>
          <w:i/>
          <w:iCs/>
          <w:sz w:val="18"/>
          <w:szCs w:val="18"/>
          <w:u w:val="single"/>
        </w:rPr>
      </w:pPr>
      <w:bookmarkStart w:id="1" w:name="_Toc25158302"/>
      <w:r w:rsidRPr="00C67DE4">
        <w:rPr>
          <w:i/>
          <w:iCs/>
          <w:sz w:val="18"/>
          <w:szCs w:val="18"/>
          <w:u w:val="single"/>
        </w:rPr>
        <w:t>US Market Income Type Codes – Updated 20</w:t>
      </w:r>
      <w:bookmarkEnd w:id="1"/>
      <w:r w:rsidRPr="00C67DE4">
        <w:rPr>
          <w:i/>
          <w:iCs/>
          <w:sz w:val="18"/>
          <w:szCs w:val="18"/>
          <w:u w:val="single"/>
        </w:rPr>
        <w:t>22</w:t>
      </w:r>
    </w:p>
    <w:p w14:paraId="2B861C30" w14:textId="77777777" w:rsidR="00E62C37" w:rsidRPr="00C67DE4" w:rsidRDefault="00E62C37" w:rsidP="00E62C37">
      <w:pPr>
        <w:rPr>
          <w:rFonts w:eastAsiaTheme="minorHAnsi"/>
          <w:i/>
          <w:iCs/>
          <w:sz w:val="18"/>
          <w:szCs w:val="18"/>
        </w:rPr>
      </w:pPr>
      <w:r w:rsidRPr="00C67DE4">
        <w:rPr>
          <w:i/>
          <w:iCs/>
          <w:sz w:val="18"/>
          <w:szCs w:val="18"/>
        </w:rPr>
        <w:t>US Income Type Codes are used with the IRSX Data Source Scheme. Field 22a::ITYP is available in the MT564 and MT566 in both the Securities (E1/D1) and Cash (E2/D2) movement subsequences.</w:t>
      </w:r>
    </w:p>
    <w:p w14:paraId="52F4382D" w14:textId="77777777" w:rsidR="00E62C37" w:rsidRPr="00C67DE4" w:rsidRDefault="00E62C37" w:rsidP="00E62C37">
      <w:pPr>
        <w:rPr>
          <w:i/>
          <w:iCs/>
          <w:sz w:val="18"/>
          <w:szCs w:val="18"/>
        </w:rPr>
      </w:pPr>
      <w:r w:rsidRPr="00C67DE4">
        <w:rPr>
          <w:i/>
          <w:iCs/>
          <w:sz w:val="18"/>
          <w:szCs w:val="18"/>
        </w:rPr>
        <w:t>Since there are situations where both a US and foreign (non-US) Income Type code could be applied for the same movement, as from SR2022, new OTYP (Other Type of Income) qualifier was added in the MT564 and MT566 messages.  When multiple Income Type codes are applied for same event and same movement, the recommendation is to place the US IRSX code in 22a::ITYP.</w:t>
      </w:r>
    </w:p>
    <w:p w14:paraId="7E1BEEE9" w14:textId="77777777" w:rsidR="00E62C37" w:rsidRPr="00C67DE4" w:rsidRDefault="00E62C37" w:rsidP="00E62C37">
      <w:pPr>
        <w:rPr>
          <w:i/>
          <w:iCs/>
          <w:sz w:val="18"/>
          <w:szCs w:val="18"/>
        </w:rPr>
      </w:pPr>
      <w:r w:rsidRPr="00C67DE4">
        <w:rPr>
          <w:i/>
          <w:iCs/>
          <w:sz w:val="18"/>
          <w:szCs w:val="18"/>
        </w:rPr>
        <w:t>As ITYP qualifier is not repeatable, the other non-US jurisdiction (such as CRAX Income Type codes in Canada) should be placed in field 22a::OTYP.  When multiple non-US Income Type codes are to be applied to same event and same movement, OTYP is repeatable and other Income Type codes may be used (such as HMRC for UK and Ireland).</w:t>
      </w:r>
    </w:p>
    <w:p w14:paraId="10A95550" w14:textId="77777777" w:rsidR="00E62C37" w:rsidRPr="00C67DE4" w:rsidRDefault="00E62C37" w:rsidP="00E62C37">
      <w:pPr>
        <w:rPr>
          <w:i/>
          <w:iCs/>
          <w:sz w:val="18"/>
          <w:szCs w:val="18"/>
        </w:rPr>
      </w:pPr>
      <w:r w:rsidRPr="00C67DE4">
        <w:rPr>
          <w:i/>
          <w:iCs/>
          <w:sz w:val="18"/>
          <w:szCs w:val="18"/>
        </w:rPr>
        <w:t xml:space="preserve">For complete list of global Income Type or Exemption Type codes, please refer to SMPG document at:  </w:t>
      </w:r>
      <w:hyperlink r:id="rId8" w:history="1">
        <w:r w:rsidRPr="00C67DE4">
          <w:rPr>
            <w:rStyle w:val="Hyperlink"/>
            <w:rFonts w:eastAsia="Arial Nova"/>
            <w:i/>
            <w:iCs/>
            <w:sz w:val="18"/>
            <w:szCs w:val="18"/>
          </w:rPr>
          <w:t>https://smpg.info/fileadmin/documents/1_Corporate%20Actions%20WG/A1_CA_Final_Market_Practices/6_ETYP-ITYP_Exemption_IncomeTypeCodes_v1_1.pdf</w:t>
        </w:r>
      </w:hyperlink>
    </w:p>
    <w:p w14:paraId="4B3A8A7F" w14:textId="77777777" w:rsidR="00E62C37" w:rsidRDefault="00E62C37" w:rsidP="00E62C37">
      <w:pPr>
        <w:rPr>
          <w:i/>
          <w:iCs/>
          <w:sz w:val="18"/>
          <w:szCs w:val="18"/>
        </w:rPr>
      </w:pPr>
      <w:r w:rsidRPr="00C67DE4">
        <w:rPr>
          <w:i/>
          <w:iCs/>
          <w:sz w:val="18"/>
          <w:szCs w:val="18"/>
        </w:rPr>
        <w:t xml:space="preserve">*Source: </w:t>
      </w:r>
      <w:hyperlink r:id="rId9" w:history="1">
        <w:r w:rsidRPr="00C67DE4">
          <w:rPr>
            <w:rStyle w:val="Hyperlink"/>
            <w:rFonts w:eastAsia="Arial Nova"/>
            <w:i/>
            <w:iCs/>
            <w:sz w:val="18"/>
            <w:szCs w:val="18"/>
          </w:rPr>
          <w:t>IRS Form 1042-S – US Source Income Subject to Withholding</w:t>
        </w:r>
      </w:hyperlink>
    </w:p>
    <w:p w14:paraId="785522D4" w14:textId="77777777" w:rsidR="00B77D51" w:rsidRPr="001D251E" w:rsidRDefault="00B77D51" w:rsidP="001D251E"/>
    <w:sectPr w:rsidR="00B77D51" w:rsidRPr="001D251E" w:rsidSect="00380DA6">
      <w:headerReference w:type="first" r:id="rId10"/>
      <w:pgSz w:w="11907" w:h="16840" w:code="9"/>
      <w:pgMar w:top="1361" w:right="680" w:bottom="680" w:left="680" w:header="65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2758" w14:textId="77777777" w:rsidR="00FA0B26" w:rsidRDefault="00FA0B26">
      <w:pPr>
        <w:spacing w:after="0"/>
      </w:pPr>
      <w:r>
        <w:separator/>
      </w:r>
    </w:p>
  </w:endnote>
  <w:endnote w:type="continuationSeparator" w:id="0">
    <w:p w14:paraId="2FCA20B2" w14:textId="77777777" w:rsidR="00FA0B26" w:rsidRDefault="00FA0B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CB6F" w14:textId="77777777" w:rsidR="00FA0B26" w:rsidRDefault="00FA0B26">
      <w:pPr>
        <w:spacing w:after="0"/>
      </w:pPr>
      <w:r>
        <w:separator/>
      </w:r>
    </w:p>
  </w:footnote>
  <w:footnote w:type="continuationSeparator" w:id="0">
    <w:p w14:paraId="5A64809B" w14:textId="77777777" w:rsidR="00FA0B26" w:rsidRDefault="00FA0B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46" w:type="dxa"/>
      <w:tblInd w:w="-2722" w:type="dxa"/>
      <w:tblLook w:val="0600" w:firstRow="0" w:lastRow="0" w:firstColumn="0" w:lastColumn="0" w:noHBand="1" w:noVBand="1"/>
    </w:tblPr>
    <w:tblGrid>
      <w:gridCol w:w="2552"/>
      <w:gridCol w:w="6633"/>
      <w:gridCol w:w="1361"/>
    </w:tblGrid>
    <w:tr w:rsidR="00D45A0D" w14:paraId="4F25421C" w14:textId="77777777" w:rsidTr="00151FF5">
      <w:trPr>
        <w:trHeight w:hRule="exact" w:val="1077"/>
      </w:trPr>
      <w:tc>
        <w:tcPr>
          <w:tcW w:w="2552" w:type="dxa"/>
          <w:tcBorders>
            <w:right w:val="single" w:sz="4" w:space="0" w:color="auto"/>
          </w:tcBorders>
        </w:tcPr>
        <w:p w14:paraId="75261ADF" w14:textId="77777777" w:rsidR="00D45A0D" w:rsidRDefault="00D45A0D" w:rsidP="00D45A0D">
          <w:pPr>
            <w:pStyle w:val="Header"/>
          </w:pPr>
        </w:p>
      </w:tc>
      <w:tc>
        <w:tcPr>
          <w:tcW w:w="6634" w:type="dxa"/>
        </w:tcPr>
        <w:p w14:paraId="51E1C097" w14:textId="77777777" w:rsidR="00D45A0D" w:rsidRPr="00415560" w:rsidRDefault="00D45A0D" w:rsidP="00D45A0D">
          <w:pPr>
            <w:pStyle w:val="Header3mmIndent"/>
          </w:pPr>
          <w:r w:rsidRPr="00415560">
            <w:rPr>
              <w:rStyle w:val="Strong"/>
            </w:rPr>
            <w:t>Confidentiality:</w:t>
          </w:r>
          <w:r w:rsidRPr="00415560">
            <w:t xml:space="preserve"> </w:t>
          </w:r>
          <w:sdt>
            <w:sdtPr>
              <w:alias w:val="Confidentiality"/>
              <w:tag w:val="Confidentiality"/>
              <w:id w:val="18879977"/>
              <w:placeholder/>
              <w:showingPlcHdr/>
              <w:dataBinding w:xpath="/ns0:ccMap[1]/ns0:ccElement_18879977" w:storeItemID="{FAE8D34C-CA70-47B3-B18D-ED24B2B6C148}"/>
              <w:dropDownList>
                <w:listItem w:displayText="Highly confidential" w:value="Highly confidential"/>
                <w:listItem w:displayText="Confidential" w:value="Confidential"/>
                <w:listItem w:displayText="Restricted" w:value="Restricted"/>
                <w:listItem w:displayText="Public" w:value="Public"/>
              </w:dropDownList>
            </w:sdtPr>
            <w:sdtEndPr/>
            <w:sdtContent>
              <w:r w:rsidRPr="00415560">
                <w:t>Click to select "Confidentiality"</w:t>
              </w:r>
            </w:sdtContent>
          </w:sdt>
        </w:p>
        <w:p w14:paraId="5CA64A21" w14:textId="77777777" w:rsidR="00D45A0D" w:rsidRDefault="00D45A0D" w:rsidP="00D45A0D">
          <w:pPr>
            <w:pStyle w:val="Header3mmIndent"/>
          </w:pPr>
          <w:r w:rsidRPr="00415560">
            <w:rPr>
              <w:rStyle w:val="Strong"/>
            </w:rPr>
            <w:t>Date:</w:t>
          </w:r>
          <w:r w:rsidRPr="00415560">
            <w:t xml:space="preserve"> </w:t>
          </w:r>
          <w:sdt>
            <w:sdtPr>
              <w:alias w:val="Date"/>
              <w:tag w:val="Date"/>
              <w:id w:val="18879974"/>
              <w:placeholder/>
              <w:dataBinding w:xpath="/ns0:ccMap[1]/ns0:ccElement_18879974" w:storeItemID="{FAE8D34C-CA70-47B3-B18D-ED24B2B6C148}"/>
              <w:date>
                <w:dateFormat w:val="dd MMMM yyyy"/>
                <w:lid w:val="en-US"/>
                <w:storeMappedDataAs w:val="dateTime"/>
                <w:calendar w:val="gregorian"/>
              </w:date>
            </w:sdtPr>
            <w:sdtEndPr/>
            <w:sdtContent>
              <w:r w:rsidRPr="00415560">
                <w:t>Click here to enter a date.</w:t>
              </w:r>
            </w:sdtContent>
          </w:sdt>
        </w:p>
      </w:tc>
      <w:tc>
        <w:tcPr>
          <w:tcW w:w="1361" w:type="dxa"/>
        </w:tcPr>
        <w:p w14:paraId="7276B5B1" w14:textId="77777777" w:rsidR="00D45A0D" w:rsidRPr="005E063A" w:rsidRDefault="00D45A0D" w:rsidP="00D45A0D">
          <w:pPr>
            <w:pStyle w:val="Header"/>
            <w:jc w:val="right"/>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4</w:t>
          </w:r>
          <w:r>
            <w:rPr>
              <w:rStyle w:val="PageNumber"/>
            </w:rPr>
            <w:fldChar w:fldCharType="end"/>
          </w:r>
        </w:p>
      </w:tc>
    </w:tr>
  </w:tbl>
  <w:p w14:paraId="6365FAEB" w14:textId="77777777" w:rsidR="002100EF" w:rsidRDefault="00210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4DEAA34"/>
    <w:lvl w:ilvl="0">
      <w:start w:val="1"/>
      <w:numFmt w:val="bullet"/>
      <w:pStyle w:val="ListBullet2"/>
      <w:lvlText w:val=""/>
      <w:lvlJc w:val="left"/>
      <w:pPr>
        <w:tabs>
          <w:tab w:val="num" w:pos="680"/>
        </w:tabs>
        <w:ind w:left="680" w:hanging="340"/>
      </w:pPr>
      <w:rPr>
        <w:rFonts w:ascii="Symbol" w:hAnsi="Symbol" w:hint="default"/>
      </w:rPr>
    </w:lvl>
  </w:abstractNum>
  <w:abstractNum w:abstractNumId="1" w15:restartNumberingAfterBreak="0">
    <w:nsid w:val="FFFFFF89"/>
    <w:multiLevelType w:val="singleLevel"/>
    <w:tmpl w:val="D618DEA2"/>
    <w:lvl w:ilvl="0">
      <w:start w:val="1"/>
      <w:numFmt w:val="bullet"/>
      <w:pStyle w:val="ListBullet"/>
      <w:lvlText w:val=""/>
      <w:lvlJc w:val="left"/>
      <w:pPr>
        <w:tabs>
          <w:tab w:val="num" w:pos="340"/>
        </w:tabs>
        <w:ind w:left="340" w:hanging="340"/>
      </w:pPr>
      <w:rPr>
        <w:rFonts w:ascii="Symbol" w:hAnsi="Symbol" w:hint="default"/>
      </w:rPr>
    </w:lvl>
  </w:abstractNum>
  <w:abstractNum w:abstractNumId="2" w15:restartNumberingAfterBreak="0">
    <w:nsid w:val="009D3693"/>
    <w:multiLevelType w:val="multilevel"/>
    <w:tmpl w:val="B7E68678"/>
    <w:lvl w:ilvl="0">
      <w:start w:val="1"/>
      <w:numFmt w:val="none"/>
      <w:pStyle w:val="Tip"/>
      <w:lvlText w:val="Tip"/>
      <w:lvlJc w:val="left"/>
      <w:pPr>
        <w:ind w:left="680" w:hanging="680"/>
      </w:pPr>
      <w:rPr>
        <w:rFonts w:hint="default"/>
        <w:b/>
        <w:bCs/>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15:restartNumberingAfterBreak="0">
    <w:nsid w:val="018A3554"/>
    <w:multiLevelType w:val="multilevel"/>
    <w:tmpl w:val="41C82032"/>
    <w:lvl w:ilvl="0">
      <w:start w:val="1"/>
      <w:numFmt w:val="none"/>
      <w:pStyle w:val="CAUTION"/>
      <w:lvlText w:val="CAUTION"/>
      <w:lvlJc w:val="left"/>
      <w:pPr>
        <w:ind w:left="1021" w:hanging="1021"/>
      </w:pPr>
      <w:rPr>
        <w:rFonts w:asciiTheme="minorHAnsi" w:hAnsiTheme="minorHAnsi" w:hint="default"/>
        <w:b/>
        <w:i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4" w15:restartNumberingAfterBreak="0">
    <w:nsid w:val="0E3F3B18"/>
    <w:multiLevelType w:val="hybridMultilevel"/>
    <w:tmpl w:val="9F4A6BDC"/>
    <w:lvl w:ilvl="0" w:tplc="48B842A6">
      <w:start w:val="1"/>
      <w:numFmt w:val="decimal"/>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73407"/>
    <w:multiLevelType w:val="multilevel"/>
    <w:tmpl w:val="760C18A8"/>
    <w:lvl w:ilvl="0">
      <w:start w:val="1"/>
      <w:numFmt w:val="bullet"/>
      <w:pStyle w:val="Bullet"/>
      <w:lvlText w:val="•"/>
      <w:lvlJc w:val="left"/>
      <w:pPr>
        <w:ind w:left="340" w:hanging="340"/>
      </w:pPr>
      <w:rPr>
        <w:rFonts w:hint="default"/>
      </w:rPr>
    </w:lvl>
    <w:lvl w:ilvl="1">
      <w:start w:val="1"/>
      <w:numFmt w:val="bullet"/>
      <w:pStyle w:val="Bullet2"/>
      <w:lvlText w:val="•"/>
      <w:lvlJc w:val="left"/>
      <w:pPr>
        <w:ind w:left="680" w:hanging="340"/>
      </w:pPr>
    </w:lvl>
    <w:lvl w:ilvl="2">
      <w:start w:val="1"/>
      <w:numFmt w:val="bullet"/>
      <w:pStyle w:val="Bullet3"/>
      <w:lvlText w:val="•"/>
      <w:lvlJc w:val="left"/>
      <w:pPr>
        <w:ind w:left="1020" w:hanging="340"/>
      </w:pPr>
    </w:lvl>
    <w:lvl w:ilvl="3">
      <w:start w:val="1"/>
      <w:numFmt w:val="bullet"/>
      <w:lvlText w:val="•"/>
      <w:lvlJc w:val="left"/>
      <w:pPr>
        <w:ind w:left="1360" w:hanging="340"/>
      </w:pPr>
      <w:rPr>
        <w:rFonts w:asciiTheme="minorHAnsi" w:hAnsiTheme="minorHAnsi" w:hint="default"/>
      </w:rPr>
    </w:lvl>
    <w:lvl w:ilvl="4">
      <w:start w:val="1"/>
      <w:numFmt w:val="bullet"/>
      <w:lvlText w:val="•"/>
      <w:lvlJc w:val="left"/>
      <w:pPr>
        <w:ind w:left="1700" w:hanging="340"/>
      </w:pPr>
      <w:rPr>
        <w:rFonts w:asciiTheme="minorHAnsi" w:hAnsiTheme="minorHAnsi"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heme="minorHAnsi" w:hAnsiTheme="minorHAnsi" w:hint="default"/>
      </w:rPr>
    </w:lvl>
    <w:lvl w:ilvl="7">
      <w:start w:val="1"/>
      <w:numFmt w:val="bullet"/>
      <w:lvlText w:val="•"/>
      <w:lvlJc w:val="left"/>
      <w:pPr>
        <w:ind w:left="2720" w:hanging="340"/>
      </w:pPr>
      <w:rPr>
        <w:rFonts w:asciiTheme="minorHAnsi" w:hAnsiTheme="minorHAnsi" w:hint="default"/>
      </w:rPr>
    </w:lvl>
    <w:lvl w:ilvl="8">
      <w:start w:val="1"/>
      <w:numFmt w:val="bullet"/>
      <w:lvlText w:val="•"/>
      <w:lvlJc w:val="left"/>
      <w:pPr>
        <w:ind w:left="3060" w:hanging="340"/>
      </w:pPr>
      <w:rPr>
        <w:rFonts w:asciiTheme="minorHAnsi" w:hAnsiTheme="minorHAnsi" w:hint="default"/>
      </w:rPr>
    </w:lvl>
  </w:abstractNum>
  <w:abstractNum w:abstractNumId="6" w15:restartNumberingAfterBreak="0">
    <w:nsid w:val="46335747"/>
    <w:multiLevelType w:val="multilevel"/>
    <w:tmpl w:val="DAAA375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7" w15:restartNumberingAfterBreak="0">
    <w:nsid w:val="469753F8"/>
    <w:multiLevelType w:val="multilevel"/>
    <w:tmpl w:val="B5F066E0"/>
    <w:lvl w:ilvl="0">
      <w:start w:val="1"/>
      <w:numFmt w:val="none"/>
      <w:pStyle w:val="Note"/>
      <w:lvlText w:val="Note"/>
      <w:lvlJc w:val="left"/>
      <w:pPr>
        <w:ind w:left="680" w:hanging="680"/>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5FCB2F85"/>
    <w:multiLevelType w:val="multilevel"/>
    <w:tmpl w:val="49F492C0"/>
    <w:lvl w:ilvl="0">
      <w:start w:val="1"/>
      <w:numFmt w:val="upperLetter"/>
      <w:pStyle w:val="AppendixH1"/>
      <w:suff w:val="space"/>
      <w:lvlText w:val="Appendix %1"/>
      <w:lvlJc w:val="left"/>
      <w:pPr>
        <w:ind w:left="0" w:firstLine="0"/>
      </w:pPr>
      <w:rPr>
        <w:rFonts w:hint="default"/>
      </w:rPr>
    </w:lvl>
    <w:lvl w:ilvl="1">
      <w:start w:val="1"/>
      <w:numFmt w:val="decimal"/>
      <w:pStyle w:val="AppendixH2"/>
      <w:suff w:val="space"/>
      <w:lvlText w:val="%1.%2"/>
      <w:lvlJc w:val="left"/>
      <w:pPr>
        <w:ind w:left="0" w:firstLine="0"/>
      </w:pPr>
      <w:rPr>
        <w:rFonts w:hint="default"/>
      </w:rPr>
    </w:lvl>
    <w:lvl w:ilvl="2">
      <w:start w:val="1"/>
      <w:numFmt w:val="decimal"/>
      <w:pStyle w:val="Appendix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671E36D5"/>
    <w:multiLevelType w:val="multilevel"/>
    <w:tmpl w:val="38C2B95C"/>
    <w:lvl w:ilvl="0">
      <w:start w:val="1"/>
      <w:numFmt w:val="none"/>
      <w:pStyle w:val="Important"/>
      <w:lvlText w:val="Important"/>
      <w:lvlJc w:val="left"/>
      <w:rPr>
        <w:rFonts w:asciiTheme="minorHAnsi" w:hAnsiTheme="minorHAnsi" w:cs="Times New Roman" w:hint="default"/>
        <w:b/>
        <w:bCs w:val="0"/>
        <w:i w:val="0"/>
        <w:iCs w:val="0"/>
        <w:caps w:val="0"/>
        <w:smallCaps w:val="0"/>
        <w:strike w:val="0"/>
        <w:dstrike w:val="0"/>
        <w:noProof w:val="0"/>
        <w:snapToGrid w:val="0"/>
        <w:vanish w:val="0"/>
        <w:color w:val="000000"/>
        <w:spacing w:val="0"/>
        <w:kern w:val="0"/>
        <w:position w:val="0"/>
        <w:sz w:val="20"/>
        <w:u w:val="none"/>
        <w:effect w:val="none"/>
        <w:vertAlign w:val="baseline"/>
        <w:em w:val="none"/>
        <w:specVanish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10"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8360F"/>
    <w:multiLevelType w:val="multilevel"/>
    <w:tmpl w:val="1B18E6C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none"/>
      <w:pStyle w:val="Heading6"/>
      <w:suff w:val="space"/>
      <w:lvlText w:val=""/>
      <w:lvlJc w:val="left"/>
      <w:pPr>
        <w:ind w:left="0" w:firstLine="0"/>
      </w:pPr>
      <w:rPr>
        <w:rFonts w:hint="default"/>
      </w:rPr>
    </w:lvl>
    <w:lvl w:ilvl="6">
      <w:start w:val="1"/>
      <w:numFmt w:val="none"/>
      <w:pStyle w:val="Heading7"/>
      <w:suff w:val="space"/>
      <w:lvlText w:val=""/>
      <w:lvlJc w:val="left"/>
      <w:pPr>
        <w:ind w:left="0" w:firstLine="0"/>
      </w:pPr>
      <w:rPr>
        <w:rFonts w:hint="default"/>
      </w:rPr>
    </w:lvl>
    <w:lvl w:ilvl="7">
      <w:start w:val="1"/>
      <w:numFmt w:val="none"/>
      <w:pStyle w:val="Heading8"/>
      <w:suff w:val="space"/>
      <w:lvlText w:val=""/>
      <w:lvlJc w:val="left"/>
      <w:pPr>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12" w15:restartNumberingAfterBreak="0">
    <w:nsid w:val="7DE62E3D"/>
    <w:multiLevelType w:val="hybridMultilevel"/>
    <w:tmpl w:val="2B4C8AE0"/>
    <w:lvl w:ilvl="0" w:tplc="5A9C82B8">
      <w:start w:val="1"/>
      <w:numFmt w:val="bullet"/>
      <w:pStyle w:val="ListBullet3"/>
      <w:lvlText w:val="•"/>
      <w:lvlJc w:val="left"/>
      <w:pPr>
        <w:tabs>
          <w:tab w:val="num" w:pos="1021"/>
        </w:tabs>
        <w:ind w:left="1021" w:hanging="341"/>
      </w:pPr>
      <w:rPr>
        <w:rFonts w:ascii="Arial Nova" w:hAnsi="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9675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06504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2694983">
    <w:abstractNumId w:val="8"/>
  </w:num>
  <w:num w:numId="4" w16cid:durableId="1328902172">
    <w:abstractNumId w:val="5"/>
  </w:num>
  <w:num w:numId="5" w16cid:durableId="567304349">
    <w:abstractNumId w:val="3"/>
  </w:num>
  <w:num w:numId="6" w16cid:durableId="846822407">
    <w:abstractNumId w:val="11"/>
  </w:num>
  <w:num w:numId="7" w16cid:durableId="1971743945">
    <w:abstractNumId w:val="9"/>
  </w:num>
  <w:num w:numId="8" w16cid:durableId="919370513">
    <w:abstractNumId w:val="1"/>
  </w:num>
  <w:num w:numId="9" w16cid:durableId="81268834">
    <w:abstractNumId w:val="0"/>
  </w:num>
  <w:num w:numId="10" w16cid:durableId="860163119">
    <w:abstractNumId w:val="12"/>
  </w:num>
  <w:num w:numId="11" w16cid:durableId="1889802400">
    <w:abstractNumId w:val="6"/>
  </w:num>
  <w:num w:numId="12" w16cid:durableId="1838232550">
    <w:abstractNumId w:val="7"/>
  </w:num>
  <w:num w:numId="13" w16cid:durableId="781991898">
    <w:abstractNumId w:val="2"/>
  </w:num>
  <w:num w:numId="14" w16cid:durableId="46489073">
    <w:abstractNumId w:val="4"/>
  </w:num>
  <w:num w:numId="15" w16cid:durableId="72699626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26"/>
    <w:rsid w:val="00033136"/>
    <w:rsid w:val="00035313"/>
    <w:rsid w:val="00041425"/>
    <w:rsid w:val="00057199"/>
    <w:rsid w:val="00094CB5"/>
    <w:rsid w:val="000975B2"/>
    <w:rsid w:val="000A21C6"/>
    <w:rsid w:val="000A49F1"/>
    <w:rsid w:val="000C0B85"/>
    <w:rsid w:val="0011601C"/>
    <w:rsid w:val="00116376"/>
    <w:rsid w:val="00117B03"/>
    <w:rsid w:val="001214B6"/>
    <w:rsid w:val="00130EB5"/>
    <w:rsid w:val="0013303C"/>
    <w:rsid w:val="0014379E"/>
    <w:rsid w:val="00183828"/>
    <w:rsid w:val="00194068"/>
    <w:rsid w:val="001A0C19"/>
    <w:rsid w:val="001A24A7"/>
    <w:rsid w:val="001B3F21"/>
    <w:rsid w:val="001B703F"/>
    <w:rsid w:val="001D251E"/>
    <w:rsid w:val="001E2877"/>
    <w:rsid w:val="002100EF"/>
    <w:rsid w:val="0023091A"/>
    <w:rsid w:val="002339D4"/>
    <w:rsid w:val="00240D4B"/>
    <w:rsid w:val="0025204A"/>
    <w:rsid w:val="00276605"/>
    <w:rsid w:val="002879E1"/>
    <w:rsid w:val="002923F8"/>
    <w:rsid w:val="002A15D0"/>
    <w:rsid w:val="002D1A09"/>
    <w:rsid w:val="002E3607"/>
    <w:rsid w:val="002F3233"/>
    <w:rsid w:val="003231C0"/>
    <w:rsid w:val="00352AEC"/>
    <w:rsid w:val="00362BA2"/>
    <w:rsid w:val="003707D8"/>
    <w:rsid w:val="00380DA6"/>
    <w:rsid w:val="003824D1"/>
    <w:rsid w:val="003873A1"/>
    <w:rsid w:val="003959F7"/>
    <w:rsid w:val="003B69D0"/>
    <w:rsid w:val="003B773C"/>
    <w:rsid w:val="003C5227"/>
    <w:rsid w:val="003D74C1"/>
    <w:rsid w:val="00415560"/>
    <w:rsid w:val="00421776"/>
    <w:rsid w:val="0043243F"/>
    <w:rsid w:val="00477E86"/>
    <w:rsid w:val="00490B3A"/>
    <w:rsid w:val="004A6950"/>
    <w:rsid w:val="004B0C18"/>
    <w:rsid w:val="004D42F8"/>
    <w:rsid w:val="0050583F"/>
    <w:rsid w:val="005071CC"/>
    <w:rsid w:val="00576AA1"/>
    <w:rsid w:val="00580FB2"/>
    <w:rsid w:val="005E03FC"/>
    <w:rsid w:val="005E60D1"/>
    <w:rsid w:val="005E7046"/>
    <w:rsid w:val="005F1206"/>
    <w:rsid w:val="005F3FBA"/>
    <w:rsid w:val="005F7828"/>
    <w:rsid w:val="005F7E13"/>
    <w:rsid w:val="00611BA1"/>
    <w:rsid w:val="006229EA"/>
    <w:rsid w:val="006452EB"/>
    <w:rsid w:val="0065764B"/>
    <w:rsid w:val="00660E18"/>
    <w:rsid w:val="0067787C"/>
    <w:rsid w:val="00695F59"/>
    <w:rsid w:val="00697A14"/>
    <w:rsid w:val="006C3A73"/>
    <w:rsid w:val="00704868"/>
    <w:rsid w:val="00714515"/>
    <w:rsid w:val="00754492"/>
    <w:rsid w:val="007611F0"/>
    <w:rsid w:val="00773659"/>
    <w:rsid w:val="007B17F7"/>
    <w:rsid w:val="007B64E4"/>
    <w:rsid w:val="007C0046"/>
    <w:rsid w:val="007C104D"/>
    <w:rsid w:val="007E5C71"/>
    <w:rsid w:val="00840DBA"/>
    <w:rsid w:val="00845972"/>
    <w:rsid w:val="00853563"/>
    <w:rsid w:val="00896501"/>
    <w:rsid w:val="008B1118"/>
    <w:rsid w:val="008D31C5"/>
    <w:rsid w:val="009254B2"/>
    <w:rsid w:val="00935A4C"/>
    <w:rsid w:val="00983B0E"/>
    <w:rsid w:val="009860E1"/>
    <w:rsid w:val="00990CEC"/>
    <w:rsid w:val="009973DA"/>
    <w:rsid w:val="009A1131"/>
    <w:rsid w:val="009A2C95"/>
    <w:rsid w:val="009C23E4"/>
    <w:rsid w:val="009F2CC4"/>
    <w:rsid w:val="00A042E5"/>
    <w:rsid w:val="00A128F2"/>
    <w:rsid w:val="00A16EDB"/>
    <w:rsid w:val="00A20007"/>
    <w:rsid w:val="00A83004"/>
    <w:rsid w:val="00AD786D"/>
    <w:rsid w:val="00AE262C"/>
    <w:rsid w:val="00AF4F6E"/>
    <w:rsid w:val="00B011B2"/>
    <w:rsid w:val="00B70D9B"/>
    <w:rsid w:val="00B753CB"/>
    <w:rsid w:val="00B77D51"/>
    <w:rsid w:val="00B8203D"/>
    <w:rsid w:val="00B87D9E"/>
    <w:rsid w:val="00BC540B"/>
    <w:rsid w:val="00BE0FBB"/>
    <w:rsid w:val="00BE2DA9"/>
    <w:rsid w:val="00C102D2"/>
    <w:rsid w:val="00C20DEB"/>
    <w:rsid w:val="00C30774"/>
    <w:rsid w:val="00C57E1B"/>
    <w:rsid w:val="00C723FA"/>
    <w:rsid w:val="00CC102E"/>
    <w:rsid w:val="00CC482D"/>
    <w:rsid w:val="00CE4F92"/>
    <w:rsid w:val="00D11382"/>
    <w:rsid w:val="00D23324"/>
    <w:rsid w:val="00D26F71"/>
    <w:rsid w:val="00D45499"/>
    <w:rsid w:val="00D45A0D"/>
    <w:rsid w:val="00D4793B"/>
    <w:rsid w:val="00D965CC"/>
    <w:rsid w:val="00DA542C"/>
    <w:rsid w:val="00DB5AD8"/>
    <w:rsid w:val="00DE4119"/>
    <w:rsid w:val="00E142AE"/>
    <w:rsid w:val="00E17BA8"/>
    <w:rsid w:val="00E22348"/>
    <w:rsid w:val="00E50FFB"/>
    <w:rsid w:val="00E601A5"/>
    <w:rsid w:val="00E62C37"/>
    <w:rsid w:val="00EB5DFC"/>
    <w:rsid w:val="00EC31C8"/>
    <w:rsid w:val="00ED3EBB"/>
    <w:rsid w:val="00EE1CA2"/>
    <w:rsid w:val="00EF5B2A"/>
    <w:rsid w:val="00F17F44"/>
    <w:rsid w:val="00F421E2"/>
    <w:rsid w:val="00F44E1A"/>
    <w:rsid w:val="00F81BD8"/>
    <w:rsid w:val="00FA0B26"/>
    <w:rsid w:val="00FB4F03"/>
    <w:rsid w:val="00FB6FE6"/>
    <w:rsid w:val="00FC08A2"/>
    <w:rsid w:val="00FC11FA"/>
    <w:rsid w:val="00FD3E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E284"/>
  <w15:chartTrackingRefBased/>
  <w15:docId w15:val="{B411FE81-A45B-4E47-AC18-44B38958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uiPriority="0"/>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37"/>
    <w:pPr>
      <w:spacing w:before="120" w:after="120" w:line="240" w:lineRule="auto"/>
    </w:pPr>
    <w:rPr>
      <w:rFonts w:ascii="Arial" w:eastAsia="Times New Roman" w:hAnsi="Arial" w:cs="Arial"/>
      <w:lang w:val="en-US"/>
    </w:rPr>
  </w:style>
  <w:style w:type="paragraph" w:styleId="Heading1">
    <w:name w:val="heading 1"/>
    <w:basedOn w:val="Normal"/>
    <w:next w:val="Normal"/>
    <w:link w:val="Heading1Char"/>
    <w:qFormat/>
    <w:rsid w:val="00B8203D"/>
    <w:pPr>
      <w:numPr>
        <w:numId w:val="6"/>
      </w:numPr>
      <w:spacing w:after="250" w:line="228" w:lineRule="auto"/>
      <w:outlineLvl w:val="0"/>
    </w:pPr>
    <w:rPr>
      <w:rFonts w:eastAsia="Arial Nova" w:cs="Times New Roman"/>
      <w:spacing w:val="-1"/>
      <w:sz w:val="44"/>
      <w:szCs w:val="44"/>
    </w:rPr>
  </w:style>
  <w:style w:type="paragraph" w:styleId="Heading2">
    <w:name w:val="heading 2"/>
    <w:basedOn w:val="Normal"/>
    <w:next w:val="Normal"/>
    <w:link w:val="Heading2Char"/>
    <w:qFormat/>
    <w:rsid w:val="00B8203D"/>
    <w:pPr>
      <w:numPr>
        <w:ilvl w:val="1"/>
        <w:numId w:val="6"/>
      </w:numPr>
      <w:spacing w:after="210" w:line="242" w:lineRule="auto"/>
      <w:outlineLvl w:val="1"/>
    </w:pPr>
    <w:rPr>
      <w:rFonts w:eastAsia="Arial Nova" w:cs="Times New Roman"/>
      <w:spacing w:val="-1"/>
      <w:sz w:val="36"/>
      <w:szCs w:val="36"/>
    </w:rPr>
  </w:style>
  <w:style w:type="paragraph" w:styleId="Heading3">
    <w:name w:val="heading 3"/>
    <w:basedOn w:val="Normal"/>
    <w:next w:val="Normal"/>
    <w:link w:val="Heading3Char"/>
    <w:qFormat/>
    <w:rsid w:val="00B8203D"/>
    <w:pPr>
      <w:numPr>
        <w:ilvl w:val="2"/>
        <w:numId w:val="6"/>
      </w:numPr>
      <w:spacing w:after="180" w:line="264" w:lineRule="auto"/>
      <w:outlineLvl w:val="2"/>
    </w:pPr>
    <w:rPr>
      <w:rFonts w:eastAsia="Arial Nova" w:cs="Times New Roman"/>
      <w:spacing w:val="-1"/>
      <w:sz w:val="28"/>
      <w:szCs w:val="28"/>
    </w:rPr>
  </w:style>
  <w:style w:type="paragraph" w:styleId="Heading4">
    <w:name w:val="heading 4"/>
    <w:basedOn w:val="Normal"/>
    <w:next w:val="Normal"/>
    <w:link w:val="Heading4Char"/>
    <w:qFormat/>
    <w:rsid w:val="00ED3EBB"/>
    <w:pPr>
      <w:keepNext/>
      <w:numPr>
        <w:ilvl w:val="3"/>
        <w:numId w:val="6"/>
      </w:numPr>
      <w:spacing w:after="0"/>
      <w:outlineLvl w:val="3"/>
    </w:pPr>
    <w:rPr>
      <w:rFonts w:eastAsia="Arial Nova" w:cs="Times New Roman"/>
      <w:b/>
      <w:bCs/>
    </w:rPr>
  </w:style>
  <w:style w:type="paragraph" w:styleId="Heading5">
    <w:name w:val="heading 5"/>
    <w:basedOn w:val="Normal"/>
    <w:next w:val="Normal"/>
    <w:link w:val="Heading5Char"/>
    <w:uiPriority w:val="9"/>
    <w:semiHidden/>
    <w:qFormat/>
    <w:rsid w:val="00B8203D"/>
    <w:pPr>
      <w:keepNext/>
      <w:keepLines/>
      <w:numPr>
        <w:ilvl w:val="4"/>
        <w:numId w:val="6"/>
      </w:numPr>
      <w:spacing w:before="40" w:after="0"/>
      <w:outlineLvl w:val="4"/>
    </w:pPr>
    <w:rPr>
      <w:rFonts w:asciiTheme="majorHAnsi" w:eastAsiaTheme="majorEastAsia" w:hAnsiTheme="majorHAnsi" w:cstheme="majorBidi"/>
      <w:color w:val="49F1CE" w:themeColor="accent1" w:themeShade="BF"/>
    </w:rPr>
  </w:style>
  <w:style w:type="paragraph" w:styleId="Heading6">
    <w:name w:val="heading 6"/>
    <w:basedOn w:val="Normal"/>
    <w:next w:val="Normal"/>
    <w:link w:val="Heading6Char"/>
    <w:uiPriority w:val="9"/>
    <w:semiHidden/>
    <w:qFormat/>
    <w:rsid w:val="00B8203D"/>
    <w:pPr>
      <w:keepNext/>
      <w:keepLines/>
      <w:numPr>
        <w:ilvl w:val="5"/>
        <w:numId w:val="6"/>
      </w:numPr>
      <w:spacing w:before="40" w:after="0"/>
      <w:outlineLvl w:val="5"/>
    </w:pPr>
    <w:rPr>
      <w:rFonts w:asciiTheme="majorHAnsi" w:eastAsiaTheme="majorEastAsia" w:hAnsiTheme="majorHAnsi" w:cstheme="majorBidi"/>
      <w:color w:val="0EC39D" w:themeColor="accent1" w:themeShade="7F"/>
    </w:rPr>
  </w:style>
  <w:style w:type="paragraph" w:styleId="Heading7">
    <w:name w:val="heading 7"/>
    <w:basedOn w:val="Normal"/>
    <w:next w:val="Normal"/>
    <w:link w:val="Heading7Char"/>
    <w:uiPriority w:val="9"/>
    <w:semiHidden/>
    <w:qFormat/>
    <w:rsid w:val="00B8203D"/>
    <w:pPr>
      <w:keepNext/>
      <w:keepLines/>
      <w:numPr>
        <w:ilvl w:val="6"/>
        <w:numId w:val="6"/>
      </w:numPr>
      <w:spacing w:before="40" w:after="0"/>
      <w:outlineLvl w:val="6"/>
    </w:pPr>
    <w:rPr>
      <w:rFonts w:asciiTheme="majorHAnsi" w:eastAsiaTheme="majorEastAsia" w:hAnsiTheme="majorHAnsi" w:cstheme="majorBidi"/>
      <w:i/>
      <w:iCs/>
      <w:color w:val="0EC39D" w:themeColor="accent1" w:themeShade="7F"/>
    </w:rPr>
  </w:style>
  <w:style w:type="paragraph" w:styleId="Heading8">
    <w:name w:val="heading 8"/>
    <w:basedOn w:val="Normal"/>
    <w:next w:val="Normal"/>
    <w:link w:val="Heading8Char"/>
    <w:uiPriority w:val="9"/>
    <w:semiHidden/>
    <w:qFormat/>
    <w:rsid w:val="00B8203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B8203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B8203D"/>
    <w:pPr>
      <w:tabs>
        <w:tab w:val="center" w:pos="4513"/>
        <w:tab w:val="right" w:pos="9026"/>
      </w:tabs>
      <w:spacing w:after="0"/>
    </w:pPr>
    <w:rPr>
      <w:sz w:val="16"/>
    </w:rPr>
  </w:style>
  <w:style w:type="character" w:customStyle="1" w:styleId="HeaderChar">
    <w:name w:val="Header Char"/>
    <w:basedOn w:val="DefaultParagraphFont"/>
    <w:link w:val="Header"/>
    <w:rsid w:val="00B8203D"/>
    <w:rPr>
      <w:sz w:val="16"/>
    </w:rPr>
  </w:style>
  <w:style w:type="table" w:styleId="TableGrid">
    <w:name w:val="Table Grid"/>
    <w:basedOn w:val="TableNormal"/>
    <w:uiPriority w:val="39"/>
    <w:rsid w:val="0025204A"/>
    <w:pPr>
      <w:spacing w:after="0"/>
    </w:pPr>
    <w:tblPr>
      <w:tblCellMar>
        <w:left w:w="0" w:type="dxa"/>
        <w:right w:w="0" w:type="dxa"/>
      </w:tblCellMar>
    </w:tblPr>
  </w:style>
  <w:style w:type="character" w:styleId="PageNumber">
    <w:name w:val="page number"/>
    <w:basedOn w:val="DefaultParagraphFont"/>
    <w:qFormat/>
    <w:rsid w:val="00B8203D"/>
    <w:rPr>
      <w:b/>
    </w:rPr>
  </w:style>
  <w:style w:type="paragraph" w:customStyle="1" w:styleId="Spacer5pt">
    <w:name w:val="Spacer 5pt"/>
    <w:basedOn w:val="Normal"/>
    <w:qFormat/>
    <w:rsid w:val="00B8203D"/>
    <w:pPr>
      <w:spacing w:after="0"/>
    </w:pPr>
    <w:rPr>
      <w:sz w:val="10"/>
      <w:szCs w:val="10"/>
    </w:rPr>
  </w:style>
  <w:style w:type="paragraph" w:styleId="ListNumber">
    <w:name w:val="List Number"/>
    <w:basedOn w:val="Normal"/>
    <w:qFormat/>
    <w:rsid w:val="00B8203D"/>
    <w:pPr>
      <w:numPr>
        <w:numId w:val="11"/>
      </w:numPr>
      <w:spacing w:after="0"/>
    </w:pPr>
    <w:rPr>
      <w:spacing w:val="-1"/>
    </w:rPr>
  </w:style>
  <w:style w:type="paragraph" w:styleId="ListNumber2">
    <w:name w:val="List Number 2"/>
    <w:basedOn w:val="Normal"/>
    <w:qFormat/>
    <w:rsid w:val="00B8203D"/>
    <w:pPr>
      <w:numPr>
        <w:ilvl w:val="1"/>
        <w:numId w:val="11"/>
      </w:numPr>
      <w:spacing w:after="0"/>
    </w:pPr>
    <w:rPr>
      <w:spacing w:val="-1"/>
    </w:rPr>
  </w:style>
  <w:style w:type="paragraph" w:styleId="ListNumber3">
    <w:name w:val="List Number 3"/>
    <w:basedOn w:val="Normal"/>
    <w:qFormat/>
    <w:rsid w:val="00B8203D"/>
    <w:pPr>
      <w:numPr>
        <w:ilvl w:val="2"/>
        <w:numId w:val="11"/>
      </w:numPr>
      <w:spacing w:after="0"/>
    </w:pPr>
    <w:rPr>
      <w:spacing w:val="-1"/>
    </w:rPr>
  </w:style>
  <w:style w:type="paragraph" w:styleId="Footer">
    <w:name w:val="footer"/>
    <w:basedOn w:val="Normal"/>
    <w:link w:val="FooterChar"/>
    <w:unhideWhenUsed/>
    <w:qFormat/>
    <w:rsid w:val="00B8203D"/>
    <w:pPr>
      <w:tabs>
        <w:tab w:val="center" w:pos="4513"/>
        <w:tab w:val="right" w:pos="9026"/>
      </w:tabs>
      <w:spacing w:after="0"/>
    </w:pPr>
  </w:style>
  <w:style w:type="character" w:customStyle="1" w:styleId="FooterChar">
    <w:name w:val="Footer Char"/>
    <w:basedOn w:val="DefaultParagraphFont"/>
    <w:link w:val="Footer"/>
    <w:rsid w:val="00B8203D"/>
  </w:style>
  <w:style w:type="character" w:customStyle="1" w:styleId="Heading1Char">
    <w:name w:val="Heading 1 Char"/>
    <w:basedOn w:val="DefaultParagraphFont"/>
    <w:link w:val="Heading1"/>
    <w:rsid w:val="00B8203D"/>
    <w:rPr>
      <w:rFonts w:eastAsia="Arial Nova" w:cs="Times New Roman"/>
      <w:spacing w:val="-1"/>
      <w:sz w:val="44"/>
      <w:szCs w:val="44"/>
    </w:rPr>
  </w:style>
  <w:style w:type="character" w:customStyle="1" w:styleId="Heading2Char">
    <w:name w:val="Heading 2 Char"/>
    <w:basedOn w:val="DefaultParagraphFont"/>
    <w:link w:val="Heading2"/>
    <w:rsid w:val="00B8203D"/>
    <w:rPr>
      <w:rFonts w:eastAsia="Arial Nova" w:cs="Times New Roman"/>
      <w:spacing w:val="-1"/>
      <w:sz w:val="36"/>
      <w:szCs w:val="36"/>
    </w:rPr>
  </w:style>
  <w:style w:type="character" w:customStyle="1" w:styleId="Heading3Char">
    <w:name w:val="Heading 3 Char"/>
    <w:basedOn w:val="DefaultParagraphFont"/>
    <w:link w:val="Heading3"/>
    <w:rsid w:val="00B8203D"/>
    <w:rPr>
      <w:rFonts w:eastAsia="Arial Nova" w:cs="Times New Roman"/>
      <w:spacing w:val="-1"/>
      <w:sz w:val="28"/>
      <w:szCs w:val="28"/>
    </w:rPr>
  </w:style>
  <w:style w:type="character" w:customStyle="1" w:styleId="Heading4Char">
    <w:name w:val="Heading 4 Char"/>
    <w:basedOn w:val="DefaultParagraphFont"/>
    <w:link w:val="Heading4"/>
    <w:rsid w:val="00ED3EBB"/>
    <w:rPr>
      <w:rFonts w:eastAsia="Arial Nova" w:cs="Times New Roman"/>
      <w:b/>
      <w:bCs/>
    </w:rPr>
  </w:style>
  <w:style w:type="paragraph" w:styleId="ListBullet">
    <w:name w:val="List Bullet"/>
    <w:basedOn w:val="Normal"/>
    <w:semiHidden/>
    <w:rsid w:val="00B8203D"/>
    <w:pPr>
      <w:numPr>
        <w:numId w:val="8"/>
      </w:numPr>
      <w:contextualSpacing/>
    </w:pPr>
  </w:style>
  <w:style w:type="paragraph" w:styleId="ListBullet2">
    <w:name w:val="List Bullet 2"/>
    <w:basedOn w:val="Normal"/>
    <w:semiHidden/>
    <w:rsid w:val="00B8203D"/>
    <w:pPr>
      <w:numPr>
        <w:numId w:val="9"/>
      </w:numPr>
      <w:contextualSpacing/>
    </w:pPr>
  </w:style>
  <w:style w:type="paragraph" w:styleId="ListBullet3">
    <w:name w:val="List Bullet 3"/>
    <w:basedOn w:val="Normal"/>
    <w:semiHidden/>
    <w:rsid w:val="00B8203D"/>
    <w:pPr>
      <w:numPr>
        <w:numId w:val="10"/>
      </w:numPr>
      <w:contextualSpacing/>
    </w:pPr>
  </w:style>
  <w:style w:type="character" w:customStyle="1" w:styleId="Heading5Char">
    <w:name w:val="Heading 5 Char"/>
    <w:basedOn w:val="DefaultParagraphFont"/>
    <w:link w:val="Heading5"/>
    <w:uiPriority w:val="9"/>
    <w:semiHidden/>
    <w:rsid w:val="00B8203D"/>
    <w:rPr>
      <w:rFonts w:asciiTheme="majorHAnsi" w:eastAsiaTheme="majorEastAsia" w:hAnsiTheme="majorHAnsi" w:cstheme="majorBidi"/>
      <w:color w:val="49F1CE" w:themeColor="accent1" w:themeShade="BF"/>
    </w:rPr>
  </w:style>
  <w:style w:type="character" w:customStyle="1" w:styleId="Heading6Char">
    <w:name w:val="Heading 6 Char"/>
    <w:basedOn w:val="DefaultParagraphFont"/>
    <w:link w:val="Heading6"/>
    <w:uiPriority w:val="9"/>
    <w:semiHidden/>
    <w:rsid w:val="00B8203D"/>
    <w:rPr>
      <w:rFonts w:asciiTheme="majorHAnsi" w:eastAsiaTheme="majorEastAsia" w:hAnsiTheme="majorHAnsi" w:cstheme="majorBidi"/>
      <w:color w:val="0EC39D" w:themeColor="accent1" w:themeShade="7F"/>
    </w:rPr>
  </w:style>
  <w:style w:type="character" w:customStyle="1" w:styleId="Heading7Char">
    <w:name w:val="Heading 7 Char"/>
    <w:basedOn w:val="DefaultParagraphFont"/>
    <w:link w:val="Heading7"/>
    <w:uiPriority w:val="9"/>
    <w:semiHidden/>
    <w:rsid w:val="00B8203D"/>
    <w:rPr>
      <w:rFonts w:asciiTheme="majorHAnsi" w:eastAsiaTheme="majorEastAsia" w:hAnsiTheme="majorHAnsi" w:cstheme="majorBidi"/>
      <w:i/>
      <w:iCs/>
      <w:color w:val="0EC39D" w:themeColor="accent1" w:themeShade="7F"/>
    </w:rPr>
  </w:style>
  <w:style w:type="character" w:customStyle="1" w:styleId="Heading8Char">
    <w:name w:val="Heading 8 Char"/>
    <w:basedOn w:val="DefaultParagraphFont"/>
    <w:link w:val="Heading8"/>
    <w:uiPriority w:val="9"/>
    <w:semiHidden/>
    <w:rsid w:val="00B820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203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B8203D"/>
    <w:pPr>
      <w:spacing w:after="0" w:line="228" w:lineRule="auto"/>
      <w:contextualSpacing/>
    </w:pPr>
    <w:rPr>
      <w:rFonts w:eastAsia="Arial Nova" w:cstheme="majorBidi"/>
      <w:spacing w:val="-10"/>
      <w:kern w:val="28"/>
      <w:sz w:val="44"/>
      <w:szCs w:val="44"/>
    </w:rPr>
  </w:style>
  <w:style w:type="character" w:customStyle="1" w:styleId="TitleChar">
    <w:name w:val="Title Char"/>
    <w:basedOn w:val="DefaultParagraphFont"/>
    <w:link w:val="Title"/>
    <w:rsid w:val="00B8203D"/>
    <w:rPr>
      <w:rFonts w:eastAsia="Arial Nova" w:cstheme="majorBidi"/>
      <w:spacing w:val="-10"/>
      <w:kern w:val="28"/>
      <w:sz w:val="44"/>
      <w:szCs w:val="44"/>
    </w:rPr>
  </w:style>
  <w:style w:type="paragraph" w:styleId="Subtitle">
    <w:name w:val="Subtitle"/>
    <w:basedOn w:val="Title"/>
    <w:next w:val="Normal"/>
    <w:link w:val="SubtitleChar"/>
    <w:qFormat/>
    <w:rsid w:val="00B8203D"/>
    <w:rPr>
      <w:rFonts w:asciiTheme="majorHAnsi" w:hAnsiTheme="majorHAnsi"/>
    </w:rPr>
  </w:style>
  <w:style w:type="character" w:customStyle="1" w:styleId="SubtitleChar">
    <w:name w:val="Subtitle Char"/>
    <w:basedOn w:val="DefaultParagraphFont"/>
    <w:link w:val="Subtitle"/>
    <w:rsid w:val="00B8203D"/>
    <w:rPr>
      <w:rFonts w:asciiTheme="majorHAnsi" w:eastAsia="Arial Nova" w:hAnsiTheme="majorHAnsi" w:cstheme="majorBidi"/>
      <w:spacing w:val="-10"/>
      <w:kern w:val="28"/>
      <w:sz w:val="44"/>
      <w:szCs w:val="44"/>
    </w:rPr>
  </w:style>
  <w:style w:type="paragraph" w:styleId="NoSpacing">
    <w:name w:val="No Spacing"/>
    <w:basedOn w:val="Normal"/>
    <w:qFormat/>
    <w:rsid w:val="00B8203D"/>
    <w:pPr>
      <w:spacing w:after="0"/>
    </w:pPr>
  </w:style>
  <w:style w:type="paragraph" w:styleId="ListParagraph">
    <w:name w:val="List Paragraph"/>
    <w:basedOn w:val="Normal"/>
    <w:qFormat/>
    <w:rsid w:val="00B8203D"/>
    <w:pPr>
      <w:ind w:left="340"/>
    </w:pPr>
  </w:style>
  <w:style w:type="paragraph" w:customStyle="1" w:styleId="Bullet">
    <w:name w:val="Bullet"/>
    <w:basedOn w:val="Normal"/>
    <w:qFormat/>
    <w:rsid w:val="00B8203D"/>
    <w:pPr>
      <w:numPr>
        <w:numId w:val="4"/>
      </w:numPr>
      <w:spacing w:after="0"/>
    </w:pPr>
  </w:style>
  <w:style w:type="paragraph" w:customStyle="1" w:styleId="Bullet2">
    <w:name w:val="Bullet 2"/>
    <w:basedOn w:val="Bullet"/>
    <w:qFormat/>
    <w:rsid w:val="00B8203D"/>
    <w:pPr>
      <w:numPr>
        <w:ilvl w:val="1"/>
      </w:numPr>
    </w:pPr>
  </w:style>
  <w:style w:type="paragraph" w:customStyle="1" w:styleId="Bullet3">
    <w:name w:val="Bullet 3"/>
    <w:basedOn w:val="Bullet2"/>
    <w:qFormat/>
    <w:rsid w:val="00B8203D"/>
    <w:pPr>
      <w:numPr>
        <w:ilvl w:val="2"/>
      </w:numPr>
    </w:pPr>
  </w:style>
  <w:style w:type="paragraph" w:styleId="TOC1">
    <w:name w:val="toc 1"/>
    <w:basedOn w:val="Normal"/>
    <w:next w:val="Normal"/>
    <w:qFormat/>
    <w:rsid w:val="00B8203D"/>
    <w:pPr>
      <w:tabs>
        <w:tab w:val="right" w:pos="7814"/>
      </w:tabs>
      <w:spacing w:after="140"/>
    </w:pPr>
    <w:rPr>
      <w:b/>
      <w:noProof/>
    </w:rPr>
  </w:style>
  <w:style w:type="paragraph" w:styleId="TOC2">
    <w:name w:val="toc 2"/>
    <w:basedOn w:val="Normal"/>
    <w:next w:val="Normal"/>
    <w:qFormat/>
    <w:rsid w:val="00B8203D"/>
    <w:pPr>
      <w:tabs>
        <w:tab w:val="right" w:pos="7814"/>
      </w:tabs>
      <w:spacing w:after="140"/>
    </w:pPr>
    <w:rPr>
      <w:noProof/>
    </w:rPr>
  </w:style>
  <w:style w:type="character" w:styleId="Hyperlink">
    <w:name w:val="Hyperlink"/>
    <w:basedOn w:val="DefaultParagraphFont"/>
    <w:uiPriority w:val="99"/>
    <w:qFormat/>
    <w:rsid w:val="00B8203D"/>
    <w:rPr>
      <w:color w:val="000000" w:themeColor="hyperlink"/>
      <w:u w:val="single"/>
    </w:rPr>
  </w:style>
  <w:style w:type="paragraph" w:styleId="TOAHeading">
    <w:name w:val="toa heading"/>
    <w:basedOn w:val="Normal"/>
    <w:next w:val="Normal"/>
    <w:semiHidden/>
    <w:rsid w:val="00B8203D"/>
    <w:pPr>
      <w:spacing w:after="210"/>
    </w:pPr>
    <w:rPr>
      <w:sz w:val="36"/>
      <w:szCs w:val="36"/>
    </w:rPr>
  </w:style>
  <w:style w:type="paragraph" w:customStyle="1" w:styleId="Copyright">
    <w:name w:val="Copyright"/>
    <w:basedOn w:val="Normal"/>
    <w:qFormat/>
    <w:rsid w:val="00B8203D"/>
    <w:pPr>
      <w:spacing w:after="0"/>
    </w:pPr>
    <w:rPr>
      <w:sz w:val="14"/>
      <w:szCs w:val="14"/>
    </w:rPr>
  </w:style>
  <w:style w:type="character" w:styleId="Strong">
    <w:name w:val="Strong"/>
    <w:qFormat/>
    <w:rsid w:val="00B8203D"/>
    <w:rPr>
      <w:b/>
      <w:bCs/>
    </w:rPr>
  </w:style>
  <w:style w:type="paragraph" w:customStyle="1" w:styleId="DocumentExtraInfo">
    <w:name w:val="Document Extra Info"/>
    <w:basedOn w:val="Normal"/>
    <w:qFormat/>
    <w:rsid w:val="00B8203D"/>
    <w:pPr>
      <w:spacing w:after="0"/>
    </w:pPr>
    <w:rPr>
      <w:sz w:val="16"/>
      <w:szCs w:val="16"/>
    </w:rPr>
  </w:style>
  <w:style w:type="paragraph" w:styleId="TOCHeading">
    <w:name w:val="TOC Heading"/>
    <w:basedOn w:val="TOAHeading"/>
    <w:next w:val="Normal"/>
    <w:qFormat/>
    <w:rsid w:val="00B8203D"/>
  </w:style>
  <w:style w:type="character" w:styleId="PlaceholderText">
    <w:name w:val="Placeholder Text"/>
    <w:basedOn w:val="DefaultParagraphFont"/>
    <w:uiPriority w:val="99"/>
    <w:semiHidden/>
    <w:rsid w:val="00B8203D"/>
    <w:rPr>
      <w:color w:val="808080"/>
    </w:rPr>
  </w:style>
  <w:style w:type="paragraph" w:customStyle="1" w:styleId="Header3mmIndent">
    <w:name w:val="Header 3mm Indent"/>
    <w:basedOn w:val="Header"/>
    <w:qFormat/>
    <w:rsid w:val="00B8203D"/>
    <w:pPr>
      <w:ind w:left="170"/>
    </w:pPr>
    <w:rPr>
      <w:bCs/>
    </w:rPr>
  </w:style>
  <w:style w:type="paragraph" w:customStyle="1" w:styleId="AppendixH1">
    <w:name w:val="Appendix H1"/>
    <w:basedOn w:val="Heading1"/>
    <w:next w:val="Normal"/>
    <w:qFormat/>
    <w:rsid w:val="00B8203D"/>
    <w:pPr>
      <w:numPr>
        <w:numId w:val="3"/>
      </w:numPr>
      <w:spacing w:after="210"/>
    </w:pPr>
    <w:rPr>
      <w:sz w:val="36"/>
    </w:rPr>
  </w:style>
  <w:style w:type="paragraph" w:customStyle="1" w:styleId="AppendixH2">
    <w:name w:val="Appendix H2"/>
    <w:basedOn w:val="Heading2"/>
    <w:next w:val="Normal"/>
    <w:qFormat/>
    <w:rsid w:val="00B8203D"/>
    <w:pPr>
      <w:numPr>
        <w:numId w:val="3"/>
      </w:numPr>
      <w:spacing w:after="180"/>
    </w:pPr>
    <w:rPr>
      <w:sz w:val="28"/>
    </w:rPr>
  </w:style>
  <w:style w:type="paragraph" w:customStyle="1" w:styleId="AppendixH3">
    <w:name w:val="Appendix H3"/>
    <w:basedOn w:val="Heading3"/>
    <w:next w:val="Normal"/>
    <w:qFormat/>
    <w:rsid w:val="00B8203D"/>
    <w:pPr>
      <w:numPr>
        <w:numId w:val="3"/>
      </w:numPr>
      <w:spacing w:after="0"/>
    </w:pPr>
    <w:rPr>
      <w:b/>
      <w:sz w:val="20"/>
    </w:rPr>
  </w:style>
  <w:style w:type="paragraph" w:customStyle="1" w:styleId="CAUTION">
    <w:name w:val="CAUTION"/>
    <w:next w:val="Normal"/>
    <w:qFormat/>
    <w:rsid w:val="00B8203D"/>
    <w:pPr>
      <w:numPr>
        <w:numId w:val="5"/>
      </w:numPr>
      <w:pBdr>
        <w:top w:val="single" w:sz="4" w:space="4" w:color="auto"/>
        <w:bottom w:val="single" w:sz="4" w:space="4" w:color="auto"/>
      </w:pBdr>
      <w:spacing w:after="0"/>
    </w:pPr>
    <w:rPr>
      <w:rFonts w:eastAsia="Times" w:cs="Times New Roman"/>
      <w:snapToGrid w:val="0"/>
      <w:color w:val="000000"/>
      <w:sz w:val="16"/>
      <w:szCs w:val="16"/>
    </w:rPr>
  </w:style>
  <w:style w:type="character" w:styleId="Emphasis">
    <w:name w:val="Emphasis"/>
    <w:basedOn w:val="DefaultParagraphFont"/>
    <w:qFormat/>
    <w:rsid w:val="00B8203D"/>
    <w:rPr>
      <w:i/>
      <w:iCs/>
    </w:rPr>
  </w:style>
  <w:style w:type="paragraph" w:customStyle="1" w:styleId="Important">
    <w:name w:val="Important"/>
    <w:next w:val="Normal"/>
    <w:qFormat/>
    <w:rsid w:val="00FD3E9E"/>
    <w:pPr>
      <w:numPr>
        <w:numId w:val="7"/>
      </w:numPr>
      <w:pBdr>
        <w:top w:val="single" w:sz="4" w:space="4" w:color="auto"/>
        <w:bottom w:val="single" w:sz="4" w:space="4" w:color="auto"/>
      </w:pBdr>
      <w:spacing w:after="0"/>
      <w:ind w:left="1361" w:hanging="1361"/>
    </w:pPr>
    <w:rPr>
      <w:rFonts w:eastAsia="Times" w:cs="Times New Roman"/>
      <w:snapToGrid w:val="0"/>
    </w:rPr>
  </w:style>
  <w:style w:type="paragraph" w:customStyle="1" w:styleId="Note">
    <w:name w:val="Note"/>
    <w:basedOn w:val="Normal"/>
    <w:next w:val="NoSpacing"/>
    <w:qFormat/>
    <w:rsid w:val="00B8203D"/>
    <w:pPr>
      <w:keepLines/>
      <w:numPr>
        <w:numId w:val="12"/>
      </w:numPr>
      <w:suppressAutoHyphens/>
    </w:pPr>
  </w:style>
  <w:style w:type="paragraph" w:customStyle="1" w:styleId="SmallText">
    <w:name w:val="Small Text"/>
    <w:basedOn w:val="Normal"/>
    <w:qFormat/>
    <w:rsid w:val="00B8203D"/>
    <w:pPr>
      <w:spacing w:after="0"/>
    </w:pPr>
    <w:rPr>
      <w:sz w:val="16"/>
    </w:rPr>
  </w:style>
  <w:style w:type="paragraph" w:customStyle="1" w:styleId="Syntax">
    <w:name w:val="Syntax"/>
    <w:basedOn w:val="Normal"/>
    <w:next w:val="Normal"/>
    <w:link w:val="SyntaxChar"/>
    <w:qFormat/>
    <w:rsid w:val="00B8203D"/>
    <w:pPr>
      <w:spacing w:after="0"/>
    </w:pPr>
    <w:rPr>
      <w:rFonts w:ascii="Courier New" w:hAnsi="Courier New" w:cs="Courier New"/>
    </w:rPr>
  </w:style>
  <w:style w:type="character" w:customStyle="1" w:styleId="SyntaxChar">
    <w:name w:val="Syntax Char"/>
    <w:basedOn w:val="DefaultParagraphFont"/>
    <w:link w:val="Syntax"/>
    <w:rsid w:val="00B8203D"/>
    <w:rPr>
      <w:rFonts w:ascii="Courier New" w:hAnsi="Courier New" w:cs="Courier New"/>
    </w:rPr>
  </w:style>
  <w:style w:type="paragraph" w:customStyle="1" w:styleId="TableHeader">
    <w:name w:val="Table Header"/>
    <w:basedOn w:val="NoSpacing"/>
    <w:qFormat/>
    <w:rsid w:val="00B8203D"/>
    <w:rPr>
      <w:b/>
      <w:sz w:val="16"/>
      <w:szCs w:val="16"/>
    </w:rPr>
  </w:style>
  <w:style w:type="paragraph" w:customStyle="1" w:styleId="TableText">
    <w:name w:val="Table Text"/>
    <w:basedOn w:val="NoSpacing"/>
    <w:qFormat/>
    <w:rsid w:val="00B8203D"/>
    <w:rPr>
      <w:sz w:val="16"/>
      <w:szCs w:val="16"/>
    </w:rPr>
  </w:style>
  <w:style w:type="paragraph" w:customStyle="1" w:styleId="Tip">
    <w:name w:val="Tip"/>
    <w:basedOn w:val="Note"/>
    <w:next w:val="Normal"/>
    <w:qFormat/>
    <w:rsid w:val="00B8203D"/>
    <w:pPr>
      <w:numPr>
        <w:numId w:val="13"/>
      </w:numPr>
    </w:pPr>
    <w:rPr>
      <w:rFonts w:eastAsia="Times" w:cs="Times New Roman"/>
      <w:iCs/>
    </w:rPr>
  </w:style>
  <w:style w:type="character" w:styleId="UnresolvedMention">
    <w:name w:val="Unresolved Mention"/>
    <w:basedOn w:val="DefaultParagraphFont"/>
    <w:uiPriority w:val="99"/>
    <w:semiHidden/>
    <w:unhideWhenUsed/>
    <w:rsid w:val="00B8203D"/>
    <w:rPr>
      <w:color w:val="605E5C"/>
      <w:shd w:val="clear" w:color="auto" w:fill="E1DFDD"/>
    </w:rPr>
  </w:style>
  <w:style w:type="paragraph" w:customStyle="1" w:styleId="XMLCodeText">
    <w:name w:val="XML Code Text"/>
    <w:basedOn w:val="Syntax"/>
    <w:link w:val="XMLCodeTextChar"/>
    <w:qFormat/>
    <w:rsid w:val="00B8203D"/>
    <w:pPr>
      <w:pBdr>
        <w:top w:val="single" w:sz="4" w:space="1" w:color="auto"/>
      </w:pBdr>
    </w:pPr>
  </w:style>
  <w:style w:type="character" w:customStyle="1" w:styleId="XMLCodeTextChar">
    <w:name w:val="XML Code Text Char"/>
    <w:basedOn w:val="SyntaxChar"/>
    <w:link w:val="XMLCodeText"/>
    <w:rsid w:val="00B8203D"/>
    <w:rPr>
      <w:rFonts w:ascii="Courier New" w:hAnsi="Courier New" w:cs="Courier New"/>
    </w:rPr>
  </w:style>
  <w:style w:type="paragraph" w:customStyle="1" w:styleId="BasicParagraph">
    <w:name w:val="[Basic Paragraph]"/>
    <w:basedOn w:val="Normal"/>
    <w:uiPriority w:val="99"/>
    <w:semiHidden/>
    <w:rsid w:val="00B8203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otnoteReference">
    <w:name w:val="footnote reference"/>
    <w:basedOn w:val="DefaultParagraphFont"/>
    <w:qFormat/>
    <w:rsid w:val="00B8203D"/>
    <w:rPr>
      <w:vertAlign w:val="superscript"/>
    </w:rPr>
  </w:style>
  <w:style w:type="paragraph" w:styleId="FootnoteText">
    <w:name w:val="footnote text"/>
    <w:basedOn w:val="Normal"/>
    <w:link w:val="FootnoteTextChar"/>
    <w:qFormat/>
    <w:rsid w:val="00B8203D"/>
    <w:pPr>
      <w:spacing w:after="100"/>
      <w:ind w:left="170" w:hanging="170"/>
    </w:pPr>
    <w:rPr>
      <w:sz w:val="14"/>
    </w:rPr>
  </w:style>
  <w:style w:type="character" w:customStyle="1" w:styleId="FootnoteTextChar">
    <w:name w:val="Footnote Text Char"/>
    <w:basedOn w:val="DefaultParagraphFont"/>
    <w:link w:val="FootnoteText"/>
    <w:rsid w:val="00B8203D"/>
    <w:rPr>
      <w:sz w:val="14"/>
    </w:rPr>
  </w:style>
  <w:style w:type="character" w:customStyle="1" w:styleId="Instructions">
    <w:name w:val="Instructions"/>
    <w:qFormat/>
    <w:rsid w:val="00B8203D"/>
    <w:rPr>
      <w:color w:val="FF0000"/>
    </w:rPr>
  </w:style>
  <w:style w:type="paragraph" w:customStyle="1" w:styleId="LeftColumnText">
    <w:name w:val="Left Column Text"/>
    <w:basedOn w:val="Normal"/>
    <w:qFormat/>
    <w:rsid w:val="00B8203D"/>
    <w:pPr>
      <w:framePr w:w="2381" w:wrap="around" w:vAnchor="text" w:hAnchor="page" w:x="681" w:y="1"/>
    </w:pPr>
  </w:style>
  <w:style w:type="paragraph" w:styleId="ListContinue">
    <w:name w:val="List Continue"/>
    <w:basedOn w:val="ListNumber"/>
    <w:qFormat/>
    <w:rsid w:val="00B8203D"/>
    <w:pPr>
      <w:numPr>
        <w:numId w:val="0"/>
      </w:numPr>
      <w:ind w:left="340"/>
    </w:pPr>
  </w:style>
  <w:style w:type="paragraph" w:styleId="ListContinue2">
    <w:name w:val="List Continue 2"/>
    <w:basedOn w:val="ListNumber2"/>
    <w:qFormat/>
    <w:rsid w:val="00B8203D"/>
    <w:pPr>
      <w:numPr>
        <w:ilvl w:val="0"/>
        <w:numId w:val="0"/>
      </w:numPr>
      <w:ind w:left="680"/>
    </w:pPr>
  </w:style>
  <w:style w:type="paragraph" w:styleId="ListContinue3">
    <w:name w:val="List Continue 3"/>
    <w:basedOn w:val="ListNumber3"/>
    <w:qFormat/>
    <w:rsid w:val="00B8203D"/>
    <w:pPr>
      <w:numPr>
        <w:ilvl w:val="0"/>
        <w:numId w:val="0"/>
      </w:numPr>
      <w:ind w:left="1021"/>
    </w:pPr>
  </w:style>
  <w:style w:type="table" w:customStyle="1" w:styleId="SwiftTable1">
    <w:name w:val="Swift Table 1"/>
    <w:basedOn w:val="TableGrid"/>
    <w:uiPriority w:val="99"/>
    <w:rsid w:val="00B8203D"/>
    <w:rPr>
      <w:sz w:val="16"/>
    </w:rPr>
    <w:tblPr>
      <w:tblStyleRowBandSize w:val="1"/>
      <w:tblStyleColBandSize w:val="1"/>
      <w:tblBorders>
        <w:top w:val="single" w:sz="4" w:space="0" w:color="auto"/>
        <w:bottom w:val="single" w:sz="4" w:space="0" w:color="auto"/>
        <w:insideH w:val="single" w:sz="4" w:space="0" w:color="auto"/>
      </w:tblBorders>
      <w:tblCellMar>
        <w:top w:w="113" w:type="dxa"/>
        <w:bottom w:w="113"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table" w:customStyle="1" w:styleId="SwiftTable1FullWidth">
    <w:name w:val="Swift Table 1 Full Width"/>
    <w:basedOn w:val="SwiftTable1"/>
    <w:uiPriority w:val="99"/>
    <w:rsid w:val="00B8203D"/>
    <w:pPr>
      <w:spacing w:line="240" w:lineRule="auto"/>
    </w:pPr>
    <w:tblPr>
      <w:tblInd w:w="-2722" w:type="dxa"/>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paragraph" w:customStyle="1" w:styleId="HeaderBold">
    <w:name w:val="Header Bold"/>
    <w:basedOn w:val="Header"/>
    <w:qFormat/>
    <w:rsid w:val="00041425"/>
    <w:rPr>
      <w:b/>
      <w:bCs/>
      <w:noProof/>
    </w:rPr>
  </w:style>
  <w:style w:type="paragraph" w:customStyle="1" w:styleId="Bulletedtext">
    <w:name w:val="Bulleted text"/>
    <w:basedOn w:val="Normal"/>
    <w:qFormat/>
    <w:rsid w:val="00E62C3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47242">
      <w:bodyDiv w:val="1"/>
      <w:marLeft w:val="0"/>
      <w:marRight w:val="0"/>
      <w:marTop w:val="0"/>
      <w:marBottom w:val="0"/>
      <w:divBdr>
        <w:top w:val="none" w:sz="0" w:space="0" w:color="auto"/>
        <w:left w:val="none" w:sz="0" w:space="0" w:color="auto"/>
        <w:bottom w:val="none" w:sz="0" w:space="0" w:color="auto"/>
        <w:right w:val="none" w:sz="0" w:space="0" w:color="auto"/>
      </w:divBdr>
    </w:div>
    <w:div w:id="1834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s%3A%2F%2Furldefense.com%2Fv3%2F__https%3A%2Fsmpg.info%2Ffileadmin%2Fdocuments%2F1_Corporate*20Actions*20WG%2FA1_CA_Final_Market_Practices%2F6_ETYP-ITYP_Exemption_IncomeTypeCodes_v1_1.pdf__%3BJSU!!Jkho33Y!n7mAYuUq-ye3yZUa4_bBQnpJCWPXJMgsFZfPB3pDNnqhY7f81e2fmFkkiUHEhcgif_XR6CnQPgCb7A6EL8O_mtgnRQ%24&amp;data=05%7C01%7Cjacques.littre%40swift.com%7Caff63a7e9e8d470d987e08dbc514596e%7C45b55e4435034284bbe10e6bf9fa1d0a%7C0%7C0%7C638320464292629985%7CUnknown%7CTWFpbGZsb3d8eyJWIjoiMC4wLjAwMDAiLCJQIjoiV2luMzIiLCJBTiI6Ik1haWwiLCJXVCI6Mn0%3D%7C3000%7C%7C%7C&amp;sdata=BkAHsLWTQX9fkX9pmVNY9yEsRfUHgjUjoi3VU74AIqc%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5.safelinks.protection.outlook.com/?url=http%3A%2F%2Fwww.irs.gov%2Fuac%2FAbout-Form-1042S&amp;data=05%7C01%7Cjacques.littre%40swift.com%7Caff63a7e9e8d470d987e08dbc514596e%7C45b55e4435034284bbe10e6bf9fa1d0a%7C0%7C0%7C638320464292629985%7CUnknown%7CTWFpbGZsb3d8eyJWIjoiMC4wLjAwMDAiLCJQIjoiV2luMzIiLCJBTiI6Ik1haWwiLCJXVCI6Mn0%3D%7C3000%7C%7C%7C&amp;sdata=%2BasiCoN61xYW312sxK04KCkfdufc2UBPK2lV1k1NVKI%3D&amp;reserved=0" TargetMode="External"/></Relationships>
</file>

<file path=word/theme/theme1.xml><?xml version="1.0" encoding="utf-8"?>
<a:theme xmlns:a="http://schemas.openxmlformats.org/drawingml/2006/main" name="Office Theme">
  <a:themeElements>
    <a:clrScheme name="SWIFT_WORD_COLORS_2022">
      <a:dk1>
        <a:srgbClr val="000000"/>
      </a:dk1>
      <a:lt1>
        <a:sysClr val="window" lastClr="FFFFFF"/>
      </a:lt1>
      <a:dk2>
        <a:srgbClr val="698287"/>
      </a:dk2>
      <a:lt2>
        <a:srgbClr val="F8F8F8"/>
      </a:lt2>
      <a:accent1>
        <a:srgbClr val="ACF9E9"/>
      </a:accent1>
      <a:accent2>
        <a:srgbClr val="333D3E"/>
      </a:accent2>
      <a:accent3>
        <a:srgbClr val="5C6465"/>
      </a:accent3>
      <a:accent4>
        <a:srgbClr val="858B8B"/>
      </a:accent4>
      <a:accent5>
        <a:srgbClr val="ADB1B2"/>
      </a:accent5>
      <a:accent6>
        <a:srgbClr val="D6D8D8"/>
      </a:accent6>
      <a:hlink>
        <a:srgbClr val="000000"/>
      </a:hlink>
      <a:folHlink>
        <a:srgbClr val="000000"/>
      </a:folHlink>
    </a:clrScheme>
    <a:fontScheme name="SWIFT_FONTS_2022">
      <a:majorFont>
        <a:latin typeface="Arial Nova Light"/>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BEF12-690A-4C9C-8AAD-9B77785523D6}">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Company>S.W.I.F.T. SC</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dc:title>
  <dc:subject>Service Description</dc:subject>
  <dc:creator>LITTRE Jacques</dc:creator>
  <cp:keywords/>
  <dc:description/>
  <cp:lastModifiedBy>LITTRE Jacques</cp:lastModifiedBy>
  <cp:revision>2</cp:revision>
  <dcterms:created xsi:type="dcterms:W3CDTF">2023-11-06T14:47:00Z</dcterms:created>
  <dcterms:modified xsi:type="dcterms:W3CDTF">2023-11-06T14:48:00Z</dcterms:modified>
</cp:coreProperties>
</file>