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6103" w:rsidRPr="007A69C8" w:rsidRDefault="005B2C4D" w:rsidP="00592037">
      <w:pPr>
        <w:rPr>
          <w:lang w:val="en-GB"/>
        </w:rPr>
      </w:pPr>
      <w:r>
        <w:rPr>
          <w:noProof/>
          <w:lang w:val="en-GB" w:eastAsia="en-GB"/>
        </w:rPr>
        <w:drawing>
          <wp:anchor distT="0" distB="0" distL="114300" distR="114300" simplePos="0" relativeHeight="251659264" behindDoc="0" locked="0" layoutInCell="1" allowOverlap="1" wp14:anchorId="2FD9B231" wp14:editId="4D95C922">
            <wp:simplePos x="0" y="0"/>
            <wp:positionH relativeFrom="column">
              <wp:posOffset>3265170</wp:posOffset>
            </wp:positionH>
            <wp:positionV relativeFrom="paragraph">
              <wp:posOffset>-665480</wp:posOffset>
            </wp:positionV>
            <wp:extent cx="2259106" cy="1066800"/>
            <wp:effectExtent l="0" t="0" r="8255" b="0"/>
            <wp:wrapNone/>
            <wp:docPr id="1" name="Picture 1" descr="\\BE-FILE01\jlittre$\MyData\01. STANDARDS\01. STD DEVELOPMENT DOMAINS\1. Securities\01. SMPG Global\LOGO\FINAL LOGO\SMPG_logo_Extra_low_re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E-FILE01\jlittre$\MyData\01. STANDARDS\01. STD DEVELOPMENT DOMAINS\1. Securities\01. SMPG Global\LOGO\FINAL LOGO\SMPG_logo_Extra_low_resolutio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9106"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C07A8">
        <w:rPr>
          <w:lang w:val="en-GB"/>
        </w:rPr>
        <w:tab/>
      </w:r>
    </w:p>
    <w:p w:rsidR="00AB6103" w:rsidRPr="007A69C8" w:rsidRDefault="00AB6103" w:rsidP="00592037">
      <w:pPr>
        <w:rPr>
          <w:lang w:val="en-GB"/>
        </w:rPr>
      </w:pPr>
    </w:p>
    <w:p w:rsidR="00AB6103" w:rsidRPr="007A69C8" w:rsidRDefault="00AB6103" w:rsidP="00592037">
      <w:pPr>
        <w:rPr>
          <w:lang w:val="en-GB"/>
        </w:rPr>
      </w:pPr>
    </w:p>
    <w:p w:rsidR="00AB6103" w:rsidRPr="007A69C8" w:rsidRDefault="00AB6103" w:rsidP="00592037">
      <w:pPr>
        <w:rPr>
          <w:lang w:val="en-GB"/>
        </w:rPr>
      </w:pPr>
    </w:p>
    <w:p w:rsidR="003562A2" w:rsidRDefault="003562A2" w:rsidP="00592037">
      <w:pPr>
        <w:rPr>
          <w:lang w:val="en-GB"/>
        </w:rPr>
      </w:pPr>
    </w:p>
    <w:p w:rsidR="005B2C4D" w:rsidRDefault="005B2C4D" w:rsidP="00592037">
      <w:pPr>
        <w:rPr>
          <w:lang w:val="en-GB"/>
        </w:rPr>
      </w:pPr>
    </w:p>
    <w:p w:rsidR="005B2C4D" w:rsidRDefault="005B2C4D" w:rsidP="00592037">
      <w:pPr>
        <w:rPr>
          <w:lang w:val="en-GB"/>
        </w:rPr>
      </w:pPr>
    </w:p>
    <w:p w:rsidR="005B2C4D" w:rsidRPr="007A69C8" w:rsidRDefault="005B2C4D" w:rsidP="00592037">
      <w:pPr>
        <w:rPr>
          <w:lang w:val="en-GB"/>
        </w:rPr>
      </w:pPr>
    </w:p>
    <w:p w:rsidR="00AB6103" w:rsidRPr="007A69C8" w:rsidRDefault="00AB6103" w:rsidP="00592037">
      <w:pPr>
        <w:rPr>
          <w:lang w:val="en-GB"/>
        </w:rPr>
      </w:pPr>
    </w:p>
    <w:p w:rsidR="00AB6103" w:rsidRPr="007A69C8" w:rsidRDefault="00AB6103" w:rsidP="00592037">
      <w:pPr>
        <w:rPr>
          <w:lang w:val="en-GB"/>
        </w:rPr>
      </w:pPr>
    </w:p>
    <w:p w:rsidR="00AB6103" w:rsidRPr="007A69C8" w:rsidRDefault="00AB6103" w:rsidP="00592037">
      <w:pPr>
        <w:pStyle w:val="Header"/>
        <w:rPr>
          <w:lang w:val="en-GB"/>
        </w:rPr>
      </w:pPr>
      <w:r w:rsidRPr="007A69C8">
        <w:rPr>
          <w:lang w:val="en-GB"/>
        </w:rPr>
        <w:t>SMPG - Corporate Action</w:t>
      </w:r>
      <w:r w:rsidR="00987D5D">
        <w:rPr>
          <w:lang w:val="en-GB"/>
        </w:rPr>
        <w:t>s</w:t>
      </w:r>
    </w:p>
    <w:p w:rsidR="00C50CA2" w:rsidRPr="007A69C8" w:rsidRDefault="005E4302" w:rsidP="005E4302">
      <w:pPr>
        <w:pStyle w:val="Header"/>
        <w:rPr>
          <w:lang w:val="en-GB"/>
        </w:rPr>
      </w:pPr>
      <w:r>
        <w:rPr>
          <w:lang w:val="en-GB"/>
        </w:rPr>
        <w:t>Telephone conference Minutes</w:t>
      </w:r>
    </w:p>
    <w:p w:rsidR="00AB6103" w:rsidRPr="00C10F02" w:rsidRDefault="000B210D" w:rsidP="00592037">
      <w:pPr>
        <w:pStyle w:val="Header"/>
        <w:rPr>
          <w:lang w:val="en-GB"/>
        </w:rPr>
      </w:pPr>
      <w:r>
        <w:rPr>
          <w:lang w:val="en-GB"/>
        </w:rPr>
        <w:t>11</w:t>
      </w:r>
      <w:r w:rsidR="00AC555A">
        <w:rPr>
          <w:lang w:val="en-GB"/>
        </w:rPr>
        <w:t xml:space="preserve"> </w:t>
      </w:r>
      <w:r>
        <w:rPr>
          <w:lang w:val="en-GB"/>
        </w:rPr>
        <w:t>December</w:t>
      </w:r>
      <w:r w:rsidR="00646B65">
        <w:rPr>
          <w:lang w:val="en-GB"/>
        </w:rPr>
        <w:t>,</w:t>
      </w:r>
      <w:r w:rsidR="005E4302">
        <w:rPr>
          <w:lang w:val="en-GB"/>
        </w:rPr>
        <w:t xml:space="preserve"> </w:t>
      </w:r>
      <w:r w:rsidR="00B20795" w:rsidRPr="00C10F02">
        <w:rPr>
          <w:lang w:val="en-GB"/>
        </w:rPr>
        <w:t>201</w:t>
      </w:r>
      <w:r w:rsidR="003C52B1">
        <w:rPr>
          <w:lang w:val="en-GB"/>
        </w:rPr>
        <w:t>8</w:t>
      </w:r>
    </w:p>
    <w:p w:rsidR="00AB6103" w:rsidRPr="00C10F02" w:rsidRDefault="00AB6103" w:rsidP="00592037">
      <w:pPr>
        <w:rPr>
          <w:lang w:val="en-GB"/>
        </w:rPr>
      </w:pPr>
    </w:p>
    <w:p w:rsidR="00AB6103" w:rsidRPr="00C10F02" w:rsidRDefault="00AB6103" w:rsidP="00592037">
      <w:pPr>
        <w:rPr>
          <w:lang w:val="en-GB"/>
        </w:rPr>
      </w:pPr>
    </w:p>
    <w:p w:rsidR="00AB6103" w:rsidRPr="00C10F02" w:rsidRDefault="00AB6103" w:rsidP="00592037">
      <w:pPr>
        <w:rPr>
          <w:lang w:val="en-GB"/>
        </w:rPr>
      </w:pPr>
    </w:p>
    <w:p w:rsidR="00AB6103" w:rsidRPr="00C10F02" w:rsidRDefault="00AB6103" w:rsidP="00592037">
      <w:pPr>
        <w:rPr>
          <w:lang w:val="en-GB"/>
        </w:rPr>
      </w:pPr>
    </w:p>
    <w:p w:rsidR="00AB6103" w:rsidRPr="00C10F02" w:rsidRDefault="00AB6103" w:rsidP="00592037">
      <w:pPr>
        <w:rPr>
          <w:lang w:val="en-GB"/>
        </w:rPr>
      </w:pPr>
    </w:p>
    <w:p w:rsidR="00AB6103" w:rsidRPr="00C10F02" w:rsidRDefault="00AB6103" w:rsidP="00592037">
      <w:pPr>
        <w:rPr>
          <w:lang w:val="en-GB"/>
        </w:rPr>
      </w:pPr>
    </w:p>
    <w:p w:rsidR="00AB6103" w:rsidRPr="00C10F02" w:rsidRDefault="006C6AF6" w:rsidP="00141100">
      <w:pPr>
        <w:tabs>
          <w:tab w:val="left" w:pos="3690"/>
        </w:tabs>
        <w:rPr>
          <w:lang w:val="en-GB"/>
        </w:rPr>
        <w:sectPr w:rsidR="00AB6103" w:rsidRPr="00C10F02">
          <w:headerReference w:type="even" r:id="rId10"/>
          <w:headerReference w:type="default" r:id="rId11"/>
          <w:footerReference w:type="even" r:id="rId12"/>
          <w:footerReference w:type="default" r:id="rId13"/>
          <w:headerReference w:type="first" r:id="rId14"/>
          <w:footerReference w:type="first" r:id="rId15"/>
          <w:pgSz w:w="12240" w:h="15840"/>
          <w:pgMar w:top="1106" w:right="1800" w:bottom="1440" w:left="1800" w:header="720" w:footer="720" w:gutter="0"/>
          <w:cols w:space="720"/>
          <w:docGrid w:linePitch="360"/>
        </w:sectPr>
      </w:pPr>
      <w:bookmarkStart w:id="0" w:name="_Toc54501830"/>
      <w:r>
        <w:rPr>
          <w:lang w:val="en-GB"/>
        </w:rPr>
        <w:t>Final</w:t>
      </w:r>
      <w:r w:rsidR="00354582">
        <w:rPr>
          <w:lang w:val="en-GB"/>
        </w:rPr>
        <w:t xml:space="preserve"> </w:t>
      </w:r>
      <w:r w:rsidR="00906C70">
        <w:rPr>
          <w:lang w:val="en-GB"/>
        </w:rPr>
        <w:t>Vers</w:t>
      </w:r>
      <w:r w:rsidR="00D638F3">
        <w:rPr>
          <w:lang w:val="en-GB"/>
        </w:rPr>
        <w:t>ion</w:t>
      </w:r>
      <w:r w:rsidR="00BB670F" w:rsidRPr="00C10F02">
        <w:rPr>
          <w:lang w:val="en-GB"/>
        </w:rPr>
        <w:t xml:space="preserve"> </w:t>
      </w:r>
      <w:r w:rsidR="0076568D" w:rsidRPr="00C10F02">
        <w:rPr>
          <w:lang w:val="en-GB"/>
        </w:rPr>
        <w:t>v</w:t>
      </w:r>
      <w:r>
        <w:rPr>
          <w:lang w:val="en-GB"/>
        </w:rPr>
        <w:t>1.0</w:t>
      </w:r>
      <w:r w:rsidR="005B2C4D">
        <w:rPr>
          <w:lang w:val="en-GB"/>
        </w:rPr>
        <w:t xml:space="preserve"> –</w:t>
      </w:r>
      <w:r w:rsidR="002D2DC4">
        <w:rPr>
          <w:lang w:val="en-GB"/>
        </w:rPr>
        <w:t xml:space="preserve"> </w:t>
      </w:r>
      <w:r>
        <w:rPr>
          <w:lang w:val="en-GB"/>
        </w:rPr>
        <w:t xml:space="preserve">January </w:t>
      </w:r>
      <w:r w:rsidR="00516252">
        <w:rPr>
          <w:lang w:val="en-GB"/>
        </w:rPr>
        <w:t>2</w:t>
      </w:r>
      <w:r>
        <w:rPr>
          <w:lang w:val="en-GB"/>
        </w:rPr>
        <w:t>3</w:t>
      </w:r>
      <w:r w:rsidR="00906C70">
        <w:rPr>
          <w:lang w:val="en-GB"/>
        </w:rPr>
        <w:t>,</w:t>
      </w:r>
      <w:r>
        <w:rPr>
          <w:lang w:val="en-GB"/>
        </w:rPr>
        <w:t xml:space="preserve"> 2019</w:t>
      </w:r>
    </w:p>
    <w:p w:rsidR="00AB6103" w:rsidRDefault="00E81D81" w:rsidP="00592037">
      <w:pPr>
        <w:pStyle w:val="Title1"/>
      </w:pPr>
      <w:r>
        <w:lastRenderedPageBreak/>
        <w:t>Table of Contents</w:t>
      </w:r>
    </w:p>
    <w:bookmarkStart w:id="1" w:name="_GoBack"/>
    <w:bookmarkEnd w:id="1"/>
    <w:p w:rsidR="006C6AF6" w:rsidRDefault="00EB51C4">
      <w:pPr>
        <w:pStyle w:val="TOC1"/>
        <w:rPr>
          <w:rFonts w:asciiTheme="minorHAnsi" w:eastAsiaTheme="minorEastAsia" w:hAnsiTheme="minorHAnsi" w:cstheme="minorBidi"/>
          <w:b w:val="0"/>
          <w:bCs w:val="0"/>
          <w:sz w:val="22"/>
          <w:szCs w:val="22"/>
          <w:lang w:val="en-GB" w:eastAsia="en-GB"/>
        </w:rPr>
      </w:pPr>
      <w:r>
        <w:fldChar w:fldCharType="begin"/>
      </w:r>
      <w:r w:rsidR="00A718E5">
        <w:instrText xml:space="preserve"> TOC \o "1-1" \h \z \u </w:instrText>
      </w:r>
      <w:r>
        <w:fldChar w:fldCharType="separate"/>
      </w:r>
      <w:hyperlink w:anchor="_Toc536007797" w:history="1">
        <w:r w:rsidR="006C6AF6" w:rsidRPr="00F62082">
          <w:rPr>
            <w:rStyle w:val="Hyperlink"/>
            <w:lang w:val="en-GB" w:eastAsia="en-GB"/>
          </w:rPr>
          <w:t>1.</w:t>
        </w:r>
        <w:r w:rsidR="006C6AF6">
          <w:rPr>
            <w:rFonts w:asciiTheme="minorHAnsi" w:eastAsiaTheme="minorEastAsia" w:hAnsiTheme="minorHAnsi" w:cstheme="minorBidi"/>
            <w:b w:val="0"/>
            <w:bCs w:val="0"/>
            <w:sz w:val="22"/>
            <w:szCs w:val="22"/>
            <w:lang w:val="en-GB" w:eastAsia="en-GB"/>
          </w:rPr>
          <w:tab/>
        </w:r>
        <w:r w:rsidR="006C6AF6" w:rsidRPr="00F62082">
          <w:rPr>
            <w:rStyle w:val="Hyperlink"/>
            <w:lang w:eastAsia="en-GB"/>
          </w:rPr>
          <w:t>Approval of November Meeting Minutes</w:t>
        </w:r>
        <w:r w:rsidR="006C6AF6">
          <w:rPr>
            <w:webHidden/>
          </w:rPr>
          <w:tab/>
        </w:r>
        <w:r w:rsidR="006C6AF6">
          <w:rPr>
            <w:webHidden/>
          </w:rPr>
          <w:fldChar w:fldCharType="begin"/>
        </w:r>
        <w:r w:rsidR="006C6AF6">
          <w:rPr>
            <w:webHidden/>
          </w:rPr>
          <w:instrText xml:space="preserve"> PAGEREF _Toc536007797 \h </w:instrText>
        </w:r>
        <w:r w:rsidR="006C6AF6">
          <w:rPr>
            <w:webHidden/>
          </w:rPr>
        </w:r>
        <w:r w:rsidR="006C6AF6">
          <w:rPr>
            <w:webHidden/>
          </w:rPr>
          <w:fldChar w:fldCharType="separate"/>
        </w:r>
        <w:r w:rsidR="006C6AF6">
          <w:rPr>
            <w:webHidden/>
          </w:rPr>
          <w:t>4</w:t>
        </w:r>
        <w:r w:rsidR="006C6AF6">
          <w:rPr>
            <w:webHidden/>
          </w:rPr>
          <w:fldChar w:fldCharType="end"/>
        </w:r>
      </w:hyperlink>
    </w:p>
    <w:p w:rsidR="006C6AF6" w:rsidRDefault="006C6AF6">
      <w:pPr>
        <w:pStyle w:val="TOC1"/>
        <w:rPr>
          <w:rFonts w:asciiTheme="minorHAnsi" w:eastAsiaTheme="minorEastAsia" w:hAnsiTheme="minorHAnsi" w:cstheme="minorBidi"/>
          <w:b w:val="0"/>
          <w:bCs w:val="0"/>
          <w:sz w:val="22"/>
          <w:szCs w:val="22"/>
          <w:lang w:val="en-GB" w:eastAsia="en-GB"/>
        </w:rPr>
      </w:pPr>
      <w:hyperlink w:anchor="_Toc536007798" w:history="1">
        <w:r w:rsidRPr="00F62082">
          <w:rPr>
            <w:rStyle w:val="Hyperlink"/>
            <w:lang w:val="en-GB"/>
          </w:rPr>
          <w:t>2.</w:t>
        </w:r>
        <w:r>
          <w:rPr>
            <w:rFonts w:asciiTheme="minorHAnsi" w:eastAsiaTheme="minorEastAsia" w:hAnsiTheme="minorHAnsi" w:cstheme="minorBidi"/>
            <w:b w:val="0"/>
            <w:bCs w:val="0"/>
            <w:sz w:val="22"/>
            <w:szCs w:val="22"/>
            <w:lang w:val="en-GB" w:eastAsia="en-GB"/>
          </w:rPr>
          <w:tab/>
        </w:r>
        <w:r w:rsidRPr="00F62082">
          <w:rPr>
            <w:rStyle w:val="Hyperlink"/>
          </w:rPr>
          <w:t>CA378 TNDP MP and TNDP Indicator DSS Usage</w:t>
        </w:r>
        <w:r>
          <w:rPr>
            <w:webHidden/>
          </w:rPr>
          <w:tab/>
        </w:r>
        <w:r>
          <w:rPr>
            <w:webHidden/>
          </w:rPr>
          <w:fldChar w:fldCharType="begin"/>
        </w:r>
        <w:r>
          <w:rPr>
            <w:webHidden/>
          </w:rPr>
          <w:instrText xml:space="preserve"> PAGEREF _Toc536007798 \h </w:instrText>
        </w:r>
        <w:r>
          <w:rPr>
            <w:webHidden/>
          </w:rPr>
        </w:r>
        <w:r>
          <w:rPr>
            <w:webHidden/>
          </w:rPr>
          <w:fldChar w:fldCharType="separate"/>
        </w:r>
        <w:r>
          <w:rPr>
            <w:webHidden/>
          </w:rPr>
          <w:t>4</w:t>
        </w:r>
        <w:r>
          <w:rPr>
            <w:webHidden/>
          </w:rPr>
          <w:fldChar w:fldCharType="end"/>
        </w:r>
      </w:hyperlink>
    </w:p>
    <w:p w:rsidR="006C6AF6" w:rsidRDefault="006C6AF6">
      <w:pPr>
        <w:pStyle w:val="TOC1"/>
        <w:rPr>
          <w:rFonts w:asciiTheme="minorHAnsi" w:eastAsiaTheme="minorEastAsia" w:hAnsiTheme="minorHAnsi" w:cstheme="minorBidi"/>
          <w:b w:val="0"/>
          <w:bCs w:val="0"/>
          <w:sz w:val="22"/>
          <w:szCs w:val="22"/>
          <w:lang w:val="en-GB" w:eastAsia="en-GB"/>
        </w:rPr>
      </w:pPr>
      <w:hyperlink w:anchor="_Toc536007799" w:history="1">
        <w:r w:rsidRPr="00F62082">
          <w:rPr>
            <w:rStyle w:val="Hyperlink"/>
            <w:lang w:val="en-GB"/>
          </w:rPr>
          <w:t>3.</w:t>
        </w:r>
        <w:r>
          <w:rPr>
            <w:rFonts w:asciiTheme="minorHAnsi" w:eastAsiaTheme="minorEastAsia" w:hAnsiTheme="minorHAnsi" w:cstheme="minorBidi"/>
            <w:b w:val="0"/>
            <w:bCs w:val="0"/>
            <w:sz w:val="22"/>
            <w:szCs w:val="22"/>
            <w:lang w:val="en-GB" w:eastAsia="en-GB"/>
          </w:rPr>
          <w:tab/>
        </w:r>
        <w:r w:rsidRPr="00F62082">
          <w:rPr>
            <w:rStyle w:val="Hyperlink"/>
          </w:rPr>
          <w:t>CA389 Brazilian Distributions</w:t>
        </w:r>
        <w:r>
          <w:rPr>
            <w:webHidden/>
          </w:rPr>
          <w:tab/>
        </w:r>
        <w:r>
          <w:rPr>
            <w:webHidden/>
          </w:rPr>
          <w:fldChar w:fldCharType="begin"/>
        </w:r>
        <w:r>
          <w:rPr>
            <w:webHidden/>
          </w:rPr>
          <w:instrText xml:space="preserve"> PAGEREF _Toc536007799 \h </w:instrText>
        </w:r>
        <w:r>
          <w:rPr>
            <w:webHidden/>
          </w:rPr>
        </w:r>
        <w:r>
          <w:rPr>
            <w:webHidden/>
          </w:rPr>
          <w:fldChar w:fldCharType="separate"/>
        </w:r>
        <w:r>
          <w:rPr>
            <w:webHidden/>
          </w:rPr>
          <w:t>4</w:t>
        </w:r>
        <w:r>
          <w:rPr>
            <w:webHidden/>
          </w:rPr>
          <w:fldChar w:fldCharType="end"/>
        </w:r>
      </w:hyperlink>
    </w:p>
    <w:p w:rsidR="006C6AF6" w:rsidRDefault="006C6AF6">
      <w:pPr>
        <w:pStyle w:val="TOC1"/>
        <w:rPr>
          <w:rFonts w:asciiTheme="minorHAnsi" w:eastAsiaTheme="minorEastAsia" w:hAnsiTheme="minorHAnsi" w:cstheme="minorBidi"/>
          <w:b w:val="0"/>
          <w:bCs w:val="0"/>
          <w:sz w:val="22"/>
          <w:szCs w:val="22"/>
          <w:lang w:val="en-GB" w:eastAsia="en-GB"/>
        </w:rPr>
      </w:pPr>
      <w:hyperlink w:anchor="_Toc536007800" w:history="1">
        <w:r w:rsidRPr="00F62082">
          <w:rPr>
            <w:rStyle w:val="Hyperlink"/>
            <w:lang w:val="en-GB"/>
          </w:rPr>
          <w:t>4.</w:t>
        </w:r>
        <w:r>
          <w:rPr>
            <w:rFonts w:asciiTheme="minorHAnsi" w:eastAsiaTheme="minorEastAsia" w:hAnsiTheme="minorHAnsi" w:cstheme="minorBidi"/>
            <w:b w:val="0"/>
            <w:bCs w:val="0"/>
            <w:sz w:val="22"/>
            <w:szCs w:val="22"/>
            <w:lang w:val="en-GB" w:eastAsia="en-GB"/>
          </w:rPr>
          <w:tab/>
        </w:r>
        <w:r w:rsidRPr="00F62082">
          <w:rPr>
            <w:rStyle w:val="Hyperlink"/>
          </w:rPr>
          <w:t>CA391 Identify which line of Multi-listed Securities on a Notification</w:t>
        </w:r>
        <w:r>
          <w:rPr>
            <w:webHidden/>
          </w:rPr>
          <w:tab/>
        </w:r>
        <w:r>
          <w:rPr>
            <w:webHidden/>
          </w:rPr>
          <w:fldChar w:fldCharType="begin"/>
        </w:r>
        <w:r>
          <w:rPr>
            <w:webHidden/>
          </w:rPr>
          <w:instrText xml:space="preserve"> PAGEREF _Toc536007800 \h </w:instrText>
        </w:r>
        <w:r>
          <w:rPr>
            <w:webHidden/>
          </w:rPr>
        </w:r>
        <w:r>
          <w:rPr>
            <w:webHidden/>
          </w:rPr>
          <w:fldChar w:fldCharType="separate"/>
        </w:r>
        <w:r>
          <w:rPr>
            <w:webHidden/>
          </w:rPr>
          <w:t>5</w:t>
        </w:r>
        <w:r>
          <w:rPr>
            <w:webHidden/>
          </w:rPr>
          <w:fldChar w:fldCharType="end"/>
        </w:r>
      </w:hyperlink>
    </w:p>
    <w:p w:rsidR="006C6AF6" w:rsidRDefault="006C6AF6">
      <w:pPr>
        <w:pStyle w:val="TOC1"/>
        <w:rPr>
          <w:rFonts w:asciiTheme="minorHAnsi" w:eastAsiaTheme="minorEastAsia" w:hAnsiTheme="minorHAnsi" w:cstheme="minorBidi"/>
          <w:b w:val="0"/>
          <w:bCs w:val="0"/>
          <w:sz w:val="22"/>
          <w:szCs w:val="22"/>
          <w:lang w:val="en-GB" w:eastAsia="en-GB"/>
        </w:rPr>
      </w:pPr>
      <w:hyperlink w:anchor="_Toc536007801" w:history="1">
        <w:r w:rsidRPr="00F62082">
          <w:rPr>
            <w:rStyle w:val="Hyperlink"/>
            <w:lang w:val="en-GB"/>
          </w:rPr>
          <w:t>5.</w:t>
        </w:r>
        <w:r>
          <w:rPr>
            <w:rFonts w:asciiTheme="minorHAnsi" w:eastAsiaTheme="minorEastAsia" w:hAnsiTheme="minorHAnsi" w:cstheme="minorBidi"/>
            <w:b w:val="0"/>
            <w:bCs w:val="0"/>
            <w:sz w:val="22"/>
            <w:szCs w:val="22"/>
            <w:lang w:val="en-GB" w:eastAsia="en-GB"/>
          </w:rPr>
          <w:tab/>
        </w:r>
        <w:r w:rsidRPr="00F62082">
          <w:rPr>
            <w:rStyle w:val="Hyperlink"/>
          </w:rPr>
          <w:t>CA398 GMP1 – Full revamp of section 10 on Market Claim</w:t>
        </w:r>
        <w:r>
          <w:rPr>
            <w:webHidden/>
          </w:rPr>
          <w:tab/>
        </w:r>
        <w:r>
          <w:rPr>
            <w:webHidden/>
          </w:rPr>
          <w:fldChar w:fldCharType="begin"/>
        </w:r>
        <w:r>
          <w:rPr>
            <w:webHidden/>
          </w:rPr>
          <w:instrText xml:space="preserve"> PAGEREF _Toc536007801 \h </w:instrText>
        </w:r>
        <w:r>
          <w:rPr>
            <w:webHidden/>
          </w:rPr>
        </w:r>
        <w:r>
          <w:rPr>
            <w:webHidden/>
          </w:rPr>
          <w:fldChar w:fldCharType="separate"/>
        </w:r>
        <w:r>
          <w:rPr>
            <w:webHidden/>
          </w:rPr>
          <w:t>5</w:t>
        </w:r>
        <w:r>
          <w:rPr>
            <w:webHidden/>
          </w:rPr>
          <w:fldChar w:fldCharType="end"/>
        </w:r>
      </w:hyperlink>
    </w:p>
    <w:p w:rsidR="006C6AF6" w:rsidRDefault="006C6AF6">
      <w:pPr>
        <w:pStyle w:val="TOC1"/>
        <w:rPr>
          <w:rFonts w:asciiTheme="minorHAnsi" w:eastAsiaTheme="minorEastAsia" w:hAnsiTheme="minorHAnsi" w:cstheme="minorBidi"/>
          <w:b w:val="0"/>
          <w:bCs w:val="0"/>
          <w:sz w:val="22"/>
          <w:szCs w:val="22"/>
          <w:lang w:val="en-GB" w:eastAsia="en-GB"/>
        </w:rPr>
      </w:pPr>
      <w:hyperlink w:anchor="_Toc536007802" w:history="1">
        <w:r w:rsidRPr="00F62082">
          <w:rPr>
            <w:rStyle w:val="Hyperlink"/>
            <w:lang w:val="en-GB"/>
          </w:rPr>
          <w:t>6.</w:t>
        </w:r>
        <w:r>
          <w:rPr>
            <w:rFonts w:asciiTheme="minorHAnsi" w:eastAsiaTheme="minorEastAsia" w:hAnsiTheme="minorHAnsi" w:cstheme="minorBidi"/>
            <w:b w:val="0"/>
            <w:bCs w:val="0"/>
            <w:sz w:val="22"/>
            <w:szCs w:val="22"/>
            <w:lang w:val="en-GB" w:eastAsia="en-GB"/>
          </w:rPr>
          <w:tab/>
        </w:r>
        <w:r w:rsidRPr="00F62082">
          <w:rPr>
            <w:rStyle w:val="Hyperlink"/>
          </w:rPr>
          <w:t>CA400 Scheme of Arrangement</w:t>
        </w:r>
        <w:r>
          <w:rPr>
            <w:webHidden/>
          </w:rPr>
          <w:tab/>
        </w:r>
        <w:r>
          <w:rPr>
            <w:webHidden/>
          </w:rPr>
          <w:fldChar w:fldCharType="begin"/>
        </w:r>
        <w:r>
          <w:rPr>
            <w:webHidden/>
          </w:rPr>
          <w:instrText xml:space="preserve"> PAGEREF _Toc536007802 \h </w:instrText>
        </w:r>
        <w:r>
          <w:rPr>
            <w:webHidden/>
          </w:rPr>
        </w:r>
        <w:r>
          <w:rPr>
            <w:webHidden/>
          </w:rPr>
          <w:fldChar w:fldCharType="separate"/>
        </w:r>
        <w:r>
          <w:rPr>
            <w:webHidden/>
          </w:rPr>
          <w:t>6</w:t>
        </w:r>
        <w:r>
          <w:rPr>
            <w:webHidden/>
          </w:rPr>
          <w:fldChar w:fldCharType="end"/>
        </w:r>
      </w:hyperlink>
    </w:p>
    <w:p w:rsidR="006C6AF6" w:rsidRDefault="006C6AF6">
      <w:pPr>
        <w:pStyle w:val="TOC1"/>
        <w:rPr>
          <w:rFonts w:asciiTheme="minorHAnsi" w:eastAsiaTheme="minorEastAsia" w:hAnsiTheme="minorHAnsi" w:cstheme="minorBidi"/>
          <w:b w:val="0"/>
          <w:bCs w:val="0"/>
          <w:sz w:val="22"/>
          <w:szCs w:val="22"/>
          <w:lang w:val="en-GB" w:eastAsia="en-GB"/>
        </w:rPr>
      </w:pPr>
      <w:hyperlink w:anchor="_Toc536007803" w:history="1">
        <w:r w:rsidRPr="00F62082">
          <w:rPr>
            <w:rStyle w:val="Hyperlink"/>
            <w:lang w:val="en-GB"/>
          </w:rPr>
          <w:t>7.</w:t>
        </w:r>
        <w:r>
          <w:rPr>
            <w:rFonts w:asciiTheme="minorHAnsi" w:eastAsiaTheme="minorEastAsia" w:hAnsiTheme="minorHAnsi" w:cstheme="minorBidi"/>
            <w:b w:val="0"/>
            <w:bCs w:val="0"/>
            <w:sz w:val="22"/>
            <w:szCs w:val="22"/>
            <w:lang w:val="en-GB" w:eastAsia="en-GB"/>
          </w:rPr>
          <w:tab/>
        </w:r>
        <w:r w:rsidRPr="00F62082">
          <w:rPr>
            <w:rStyle w:val="Hyperlink"/>
          </w:rPr>
          <w:t>CA403 Multi-Deposited Securities and COAF / CORP / SAFE in the MT565</w:t>
        </w:r>
        <w:r>
          <w:rPr>
            <w:webHidden/>
          </w:rPr>
          <w:tab/>
        </w:r>
        <w:r>
          <w:rPr>
            <w:webHidden/>
          </w:rPr>
          <w:fldChar w:fldCharType="begin"/>
        </w:r>
        <w:r>
          <w:rPr>
            <w:webHidden/>
          </w:rPr>
          <w:instrText xml:space="preserve"> PAGEREF _Toc536007803 \h </w:instrText>
        </w:r>
        <w:r>
          <w:rPr>
            <w:webHidden/>
          </w:rPr>
        </w:r>
        <w:r>
          <w:rPr>
            <w:webHidden/>
          </w:rPr>
          <w:fldChar w:fldCharType="separate"/>
        </w:r>
        <w:r>
          <w:rPr>
            <w:webHidden/>
          </w:rPr>
          <w:t>6</w:t>
        </w:r>
        <w:r>
          <w:rPr>
            <w:webHidden/>
          </w:rPr>
          <w:fldChar w:fldCharType="end"/>
        </w:r>
      </w:hyperlink>
    </w:p>
    <w:p w:rsidR="006C6AF6" w:rsidRDefault="006C6AF6">
      <w:pPr>
        <w:pStyle w:val="TOC1"/>
        <w:rPr>
          <w:rFonts w:asciiTheme="minorHAnsi" w:eastAsiaTheme="minorEastAsia" w:hAnsiTheme="minorHAnsi" w:cstheme="minorBidi"/>
          <w:b w:val="0"/>
          <w:bCs w:val="0"/>
          <w:sz w:val="22"/>
          <w:szCs w:val="22"/>
          <w:lang w:val="en-GB" w:eastAsia="en-GB"/>
        </w:rPr>
      </w:pPr>
      <w:hyperlink w:anchor="_Toc536007804" w:history="1">
        <w:r w:rsidRPr="00F62082">
          <w:rPr>
            <w:rStyle w:val="Hyperlink"/>
            <w:lang w:val="en-GB"/>
          </w:rPr>
          <w:t>8.</w:t>
        </w:r>
        <w:r>
          <w:rPr>
            <w:rFonts w:asciiTheme="minorHAnsi" w:eastAsiaTheme="minorEastAsia" w:hAnsiTheme="minorHAnsi" w:cstheme="minorBidi"/>
            <w:b w:val="0"/>
            <w:bCs w:val="0"/>
            <w:sz w:val="22"/>
            <w:szCs w:val="22"/>
            <w:lang w:val="en-GB" w:eastAsia="en-GB"/>
          </w:rPr>
          <w:tab/>
        </w:r>
        <w:r w:rsidRPr="00F62082">
          <w:rPr>
            <w:rStyle w:val="Hyperlink"/>
          </w:rPr>
          <w:t>CA405 New flag for securities being Blocked</w:t>
        </w:r>
        <w:r>
          <w:rPr>
            <w:webHidden/>
          </w:rPr>
          <w:tab/>
        </w:r>
        <w:r>
          <w:rPr>
            <w:webHidden/>
          </w:rPr>
          <w:fldChar w:fldCharType="begin"/>
        </w:r>
        <w:r>
          <w:rPr>
            <w:webHidden/>
          </w:rPr>
          <w:instrText xml:space="preserve"> PAGEREF _Toc536007804 \h </w:instrText>
        </w:r>
        <w:r>
          <w:rPr>
            <w:webHidden/>
          </w:rPr>
        </w:r>
        <w:r>
          <w:rPr>
            <w:webHidden/>
          </w:rPr>
          <w:fldChar w:fldCharType="separate"/>
        </w:r>
        <w:r>
          <w:rPr>
            <w:webHidden/>
          </w:rPr>
          <w:t>6</w:t>
        </w:r>
        <w:r>
          <w:rPr>
            <w:webHidden/>
          </w:rPr>
          <w:fldChar w:fldCharType="end"/>
        </w:r>
      </w:hyperlink>
    </w:p>
    <w:p w:rsidR="006C6AF6" w:rsidRDefault="006C6AF6">
      <w:pPr>
        <w:pStyle w:val="TOC1"/>
        <w:rPr>
          <w:rFonts w:asciiTheme="minorHAnsi" w:eastAsiaTheme="minorEastAsia" w:hAnsiTheme="minorHAnsi" w:cstheme="minorBidi"/>
          <w:b w:val="0"/>
          <w:bCs w:val="0"/>
          <w:sz w:val="22"/>
          <w:szCs w:val="22"/>
          <w:lang w:val="en-GB" w:eastAsia="en-GB"/>
        </w:rPr>
      </w:pPr>
      <w:hyperlink w:anchor="_Toc536007805" w:history="1">
        <w:r w:rsidRPr="00F62082">
          <w:rPr>
            <w:rStyle w:val="Hyperlink"/>
            <w:lang w:val="en-GB"/>
          </w:rPr>
          <w:t>9.</w:t>
        </w:r>
        <w:r>
          <w:rPr>
            <w:rFonts w:asciiTheme="minorHAnsi" w:eastAsiaTheme="minorEastAsia" w:hAnsiTheme="minorHAnsi" w:cstheme="minorBidi"/>
            <w:b w:val="0"/>
            <w:bCs w:val="0"/>
            <w:sz w:val="22"/>
            <w:szCs w:val="22"/>
            <w:lang w:val="en-GB" w:eastAsia="en-GB"/>
          </w:rPr>
          <w:tab/>
        </w:r>
        <w:r w:rsidRPr="00F62082">
          <w:rPr>
            <w:rStyle w:val="Hyperlink"/>
          </w:rPr>
          <w:t>CA406 Add MITI to the MT566 ?</w:t>
        </w:r>
        <w:r>
          <w:rPr>
            <w:webHidden/>
          </w:rPr>
          <w:tab/>
        </w:r>
        <w:r>
          <w:rPr>
            <w:webHidden/>
          </w:rPr>
          <w:fldChar w:fldCharType="begin"/>
        </w:r>
        <w:r>
          <w:rPr>
            <w:webHidden/>
          </w:rPr>
          <w:instrText xml:space="preserve"> PAGEREF _Toc536007805 \h </w:instrText>
        </w:r>
        <w:r>
          <w:rPr>
            <w:webHidden/>
          </w:rPr>
        </w:r>
        <w:r>
          <w:rPr>
            <w:webHidden/>
          </w:rPr>
          <w:fldChar w:fldCharType="separate"/>
        </w:r>
        <w:r>
          <w:rPr>
            <w:webHidden/>
          </w:rPr>
          <w:t>6</w:t>
        </w:r>
        <w:r>
          <w:rPr>
            <w:webHidden/>
          </w:rPr>
          <w:fldChar w:fldCharType="end"/>
        </w:r>
      </w:hyperlink>
    </w:p>
    <w:p w:rsidR="006C6AF6" w:rsidRDefault="006C6AF6">
      <w:pPr>
        <w:pStyle w:val="TOC1"/>
        <w:rPr>
          <w:rFonts w:asciiTheme="minorHAnsi" w:eastAsiaTheme="minorEastAsia" w:hAnsiTheme="minorHAnsi" w:cstheme="minorBidi"/>
          <w:b w:val="0"/>
          <w:bCs w:val="0"/>
          <w:sz w:val="22"/>
          <w:szCs w:val="22"/>
          <w:lang w:val="en-GB" w:eastAsia="en-GB"/>
        </w:rPr>
      </w:pPr>
      <w:hyperlink w:anchor="_Toc536007806" w:history="1">
        <w:r w:rsidRPr="00F62082">
          <w:rPr>
            <w:rStyle w:val="Hyperlink"/>
            <w:lang w:val="en-GB"/>
          </w:rPr>
          <w:t>10.</w:t>
        </w:r>
        <w:r>
          <w:rPr>
            <w:rFonts w:asciiTheme="minorHAnsi" w:eastAsiaTheme="minorEastAsia" w:hAnsiTheme="minorHAnsi" w:cstheme="minorBidi"/>
            <w:b w:val="0"/>
            <w:bCs w:val="0"/>
            <w:sz w:val="22"/>
            <w:szCs w:val="22"/>
            <w:lang w:val="en-GB" w:eastAsia="en-GB"/>
          </w:rPr>
          <w:tab/>
        </w:r>
        <w:r w:rsidRPr="00F62082">
          <w:rPr>
            <w:rStyle w:val="Hyperlink"/>
          </w:rPr>
          <w:t>CA409 GMP1 Section 3.8.2 on Place of Safekeeping to be clarified</w:t>
        </w:r>
        <w:r>
          <w:rPr>
            <w:webHidden/>
          </w:rPr>
          <w:tab/>
        </w:r>
        <w:r>
          <w:rPr>
            <w:webHidden/>
          </w:rPr>
          <w:fldChar w:fldCharType="begin"/>
        </w:r>
        <w:r>
          <w:rPr>
            <w:webHidden/>
          </w:rPr>
          <w:instrText xml:space="preserve"> PAGEREF _Toc536007806 \h </w:instrText>
        </w:r>
        <w:r>
          <w:rPr>
            <w:webHidden/>
          </w:rPr>
        </w:r>
        <w:r>
          <w:rPr>
            <w:webHidden/>
          </w:rPr>
          <w:fldChar w:fldCharType="separate"/>
        </w:r>
        <w:r>
          <w:rPr>
            <w:webHidden/>
          </w:rPr>
          <w:t>6</w:t>
        </w:r>
        <w:r>
          <w:rPr>
            <w:webHidden/>
          </w:rPr>
          <w:fldChar w:fldCharType="end"/>
        </w:r>
      </w:hyperlink>
    </w:p>
    <w:p w:rsidR="006C6AF6" w:rsidRDefault="006C6AF6">
      <w:pPr>
        <w:pStyle w:val="TOC1"/>
        <w:rPr>
          <w:rFonts w:asciiTheme="minorHAnsi" w:eastAsiaTheme="minorEastAsia" w:hAnsiTheme="minorHAnsi" w:cstheme="minorBidi"/>
          <w:b w:val="0"/>
          <w:bCs w:val="0"/>
          <w:sz w:val="22"/>
          <w:szCs w:val="22"/>
          <w:lang w:val="en-GB" w:eastAsia="en-GB"/>
        </w:rPr>
      </w:pPr>
      <w:hyperlink w:anchor="_Toc536007807" w:history="1">
        <w:r w:rsidRPr="00F62082">
          <w:rPr>
            <w:rStyle w:val="Hyperlink"/>
            <w:lang w:val="en-GB"/>
          </w:rPr>
          <w:t>11.</w:t>
        </w:r>
        <w:r>
          <w:rPr>
            <w:rFonts w:asciiTheme="minorHAnsi" w:eastAsiaTheme="minorEastAsia" w:hAnsiTheme="minorHAnsi" w:cstheme="minorBidi"/>
            <w:b w:val="0"/>
            <w:bCs w:val="0"/>
            <w:sz w:val="22"/>
            <w:szCs w:val="22"/>
            <w:lang w:val="en-GB" w:eastAsia="en-GB"/>
          </w:rPr>
          <w:tab/>
        </w:r>
        <w:r w:rsidRPr="00F62082">
          <w:rPr>
            <w:rStyle w:val="Hyperlink"/>
          </w:rPr>
          <w:t>CA413 AMI SeCo CMH-TF CA Thread Update</w:t>
        </w:r>
        <w:r>
          <w:rPr>
            <w:webHidden/>
          </w:rPr>
          <w:tab/>
        </w:r>
        <w:r>
          <w:rPr>
            <w:webHidden/>
          </w:rPr>
          <w:fldChar w:fldCharType="begin"/>
        </w:r>
        <w:r>
          <w:rPr>
            <w:webHidden/>
          </w:rPr>
          <w:instrText xml:space="preserve"> PAGEREF _Toc536007807 \h </w:instrText>
        </w:r>
        <w:r>
          <w:rPr>
            <w:webHidden/>
          </w:rPr>
        </w:r>
        <w:r>
          <w:rPr>
            <w:webHidden/>
          </w:rPr>
          <w:fldChar w:fldCharType="separate"/>
        </w:r>
        <w:r>
          <w:rPr>
            <w:webHidden/>
          </w:rPr>
          <w:t>6</w:t>
        </w:r>
        <w:r>
          <w:rPr>
            <w:webHidden/>
          </w:rPr>
          <w:fldChar w:fldCharType="end"/>
        </w:r>
      </w:hyperlink>
    </w:p>
    <w:p w:rsidR="006C6AF6" w:rsidRDefault="006C6AF6">
      <w:pPr>
        <w:pStyle w:val="TOC1"/>
        <w:rPr>
          <w:rFonts w:asciiTheme="minorHAnsi" w:eastAsiaTheme="minorEastAsia" w:hAnsiTheme="minorHAnsi" w:cstheme="minorBidi"/>
          <w:b w:val="0"/>
          <w:bCs w:val="0"/>
          <w:sz w:val="22"/>
          <w:szCs w:val="22"/>
          <w:lang w:val="en-GB" w:eastAsia="en-GB"/>
        </w:rPr>
      </w:pPr>
      <w:hyperlink w:anchor="_Toc536007808" w:history="1">
        <w:r w:rsidRPr="00F62082">
          <w:rPr>
            <w:rStyle w:val="Hyperlink"/>
            <w:lang w:val="en-GB"/>
          </w:rPr>
          <w:t>12.</w:t>
        </w:r>
        <w:r>
          <w:rPr>
            <w:rFonts w:asciiTheme="minorHAnsi" w:eastAsiaTheme="minorEastAsia" w:hAnsiTheme="minorHAnsi" w:cstheme="minorBidi"/>
            <w:b w:val="0"/>
            <w:bCs w:val="0"/>
            <w:sz w:val="22"/>
            <w:szCs w:val="22"/>
            <w:lang w:val="en-GB" w:eastAsia="en-GB"/>
          </w:rPr>
          <w:tab/>
        </w:r>
        <w:r w:rsidRPr="00F62082">
          <w:rPr>
            <w:rStyle w:val="Hyperlink"/>
          </w:rPr>
          <w:t>CA414 Usage of the Contractual Payment Indicator in MT564 &amp; 566</w:t>
        </w:r>
        <w:r>
          <w:rPr>
            <w:webHidden/>
          </w:rPr>
          <w:tab/>
        </w:r>
        <w:r>
          <w:rPr>
            <w:webHidden/>
          </w:rPr>
          <w:fldChar w:fldCharType="begin"/>
        </w:r>
        <w:r>
          <w:rPr>
            <w:webHidden/>
          </w:rPr>
          <w:instrText xml:space="preserve"> PAGEREF _Toc536007808 \h </w:instrText>
        </w:r>
        <w:r>
          <w:rPr>
            <w:webHidden/>
          </w:rPr>
        </w:r>
        <w:r>
          <w:rPr>
            <w:webHidden/>
          </w:rPr>
          <w:fldChar w:fldCharType="separate"/>
        </w:r>
        <w:r>
          <w:rPr>
            <w:webHidden/>
          </w:rPr>
          <w:t>7</w:t>
        </w:r>
        <w:r>
          <w:rPr>
            <w:webHidden/>
          </w:rPr>
          <w:fldChar w:fldCharType="end"/>
        </w:r>
      </w:hyperlink>
    </w:p>
    <w:p w:rsidR="006C6AF6" w:rsidRDefault="006C6AF6">
      <w:pPr>
        <w:pStyle w:val="TOC1"/>
        <w:rPr>
          <w:rFonts w:asciiTheme="minorHAnsi" w:eastAsiaTheme="minorEastAsia" w:hAnsiTheme="minorHAnsi" w:cstheme="minorBidi"/>
          <w:b w:val="0"/>
          <w:bCs w:val="0"/>
          <w:sz w:val="22"/>
          <w:szCs w:val="22"/>
          <w:lang w:val="en-GB" w:eastAsia="en-GB"/>
        </w:rPr>
      </w:pPr>
      <w:hyperlink w:anchor="_Toc536007809" w:history="1">
        <w:r w:rsidRPr="00F62082">
          <w:rPr>
            <w:rStyle w:val="Hyperlink"/>
            <w:lang w:val="en-GB"/>
          </w:rPr>
          <w:t>13.</w:t>
        </w:r>
        <w:r>
          <w:rPr>
            <w:rFonts w:asciiTheme="minorHAnsi" w:eastAsiaTheme="minorEastAsia" w:hAnsiTheme="minorHAnsi" w:cstheme="minorBidi"/>
            <w:b w:val="0"/>
            <w:bCs w:val="0"/>
            <w:sz w:val="22"/>
            <w:szCs w:val="22"/>
            <w:lang w:val="en-GB" w:eastAsia="en-GB"/>
          </w:rPr>
          <w:tab/>
        </w:r>
        <w:r w:rsidRPr="00F62082">
          <w:rPr>
            <w:rStyle w:val="Hyperlink"/>
          </w:rPr>
          <w:t>CA416 Announcement of DVOP / DRIP on Rights</w:t>
        </w:r>
        <w:r>
          <w:rPr>
            <w:webHidden/>
          </w:rPr>
          <w:tab/>
        </w:r>
        <w:r>
          <w:rPr>
            <w:webHidden/>
          </w:rPr>
          <w:fldChar w:fldCharType="begin"/>
        </w:r>
        <w:r>
          <w:rPr>
            <w:webHidden/>
          </w:rPr>
          <w:instrText xml:space="preserve"> PAGEREF _Toc536007809 \h </w:instrText>
        </w:r>
        <w:r>
          <w:rPr>
            <w:webHidden/>
          </w:rPr>
        </w:r>
        <w:r>
          <w:rPr>
            <w:webHidden/>
          </w:rPr>
          <w:fldChar w:fldCharType="separate"/>
        </w:r>
        <w:r>
          <w:rPr>
            <w:webHidden/>
          </w:rPr>
          <w:t>7</w:t>
        </w:r>
        <w:r>
          <w:rPr>
            <w:webHidden/>
          </w:rPr>
          <w:fldChar w:fldCharType="end"/>
        </w:r>
      </w:hyperlink>
    </w:p>
    <w:p w:rsidR="006C6AF6" w:rsidRDefault="006C6AF6">
      <w:pPr>
        <w:pStyle w:val="TOC1"/>
        <w:rPr>
          <w:rFonts w:asciiTheme="minorHAnsi" w:eastAsiaTheme="minorEastAsia" w:hAnsiTheme="minorHAnsi" w:cstheme="minorBidi"/>
          <w:b w:val="0"/>
          <w:bCs w:val="0"/>
          <w:sz w:val="22"/>
          <w:szCs w:val="22"/>
          <w:lang w:val="en-GB" w:eastAsia="en-GB"/>
        </w:rPr>
      </w:pPr>
      <w:hyperlink w:anchor="_Toc536007810" w:history="1">
        <w:r w:rsidRPr="00F62082">
          <w:rPr>
            <w:rStyle w:val="Hyperlink"/>
            <w:lang w:val="en-GB"/>
          </w:rPr>
          <w:t>14.</w:t>
        </w:r>
        <w:r>
          <w:rPr>
            <w:rFonts w:asciiTheme="minorHAnsi" w:eastAsiaTheme="minorEastAsia" w:hAnsiTheme="minorHAnsi" w:cstheme="minorBidi"/>
            <w:b w:val="0"/>
            <w:bCs w:val="0"/>
            <w:sz w:val="22"/>
            <w:szCs w:val="22"/>
            <w:lang w:val="en-GB" w:eastAsia="en-GB"/>
          </w:rPr>
          <w:tab/>
        </w:r>
        <w:r w:rsidRPr="00F62082">
          <w:rPr>
            <w:rStyle w:val="Hyperlink"/>
          </w:rPr>
          <w:t>CA418 SR2019 GMP Parts 1-3 &amp; Templates Updates</w:t>
        </w:r>
        <w:r>
          <w:rPr>
            <w:webHidden/>
          </w:rPr>
          <w:tab/>
        </w:r>
        <w:r>
          <w:rPr>
            <w:webHidden/>
          </w:rPr>
          <w:fldChar w:fldCharType="begin"/>
        </w:r>
        <w:r>
          <w:rPr>
            <w:webHidden/>
          </w:rPr>
          <w:instrText xml:space="preserve"> PAGEREF _Toc536007810 \h </w:instrText>
        </w:r>
        <w:r>
          <w:rPr>
            <w:webHidden/>
          </w:rPr>
        </w:r>
        <w:r>
          <w:rPr>
            <w:webHidden/>
          </w:rPr>
          <w:fldChar w:fldCharType="separate"/>
        </w:r>
        <w:r>
          <w:rPr>
            <w:webHidden/>
          </w:rPr>
          <w:t>7</w:t>
        </w:r>
        <w:r>
          <w:rPr>
            <w:webHidden/>
          </w:rPr>
          <w:fldChar w:fldCharType="end"/>
        </w:r>
      </w:hyperlink>
    </w:p>
    <w:p w:rsidR="006C6AF6" w:rsidRDefault="006C6AF6">
      <w:pPr>
        <w:pStyle w:val="TOC1"/>
        <w:rPr>
          <w:rFonts w:asciiTheme="minorHAnsi" w:eastAsiaTheme="minorEastAsia" w:hAnsiTheme="minorHAnsi" w:cstheme="minorBidi"/>
          <w:b w:val="0"/>
          <w:bCs w:val="0"/>
          <w:sz w:val="22"/>
          <w:szCs w:val="22"/>
          <w:lang w:val="en-GB" w:eastAsia="en-GB"/>
        </w:rPr>
      </w:pPr>
      <w:hyperlink w:anchor="_Toc536007811" w:history="1">
        <w:r w:rsidRPr="00F62082">
          <w:rPr>
            <w:rStyle w:val="Hyperlink"/>
            <w:lang w:val="en-GB"/>
          </w:rPr>
          <w:t>15.</w:t>
        </w:r>
        <w:r>
          <w:rPr>
            <w:rFonts w:asciiTheme="minorHAnsi" w:eastAsiaTheme="minorEastAsia" w:hAnsiTheme="minorHAnsi" w:cstheme="minorBidi"/>
            <w:b w:val="0"/>
            <w:bCs w:val="0"/>
            <w:sz w:val="22"/>
            <w:szCs w:val="22"/>
            <w:lang w:val="en-GB" w:eastAsia="en-GB"/>
          </w:rPr>
          <w:tab/>
        </w:r>
        <w:r w:rsidRPr="00F62082">
          <w:rPr>
            <w:rStyle w:val="Hyperlink"/>
          </w:rPr>
          <w:t>CA421 Presence of MKTC Amount in MC</w:t>
        </w:r>
        <w:r>
          <w:rPr>
            <w:webHidden/>
          </w:rPr>
          <w:tab/>
        </w:r>
        <w:r>
          <w:rPr>
            <w:webHidden/>
          </w:rPr>
          <w:fldChar w:fldCharType="begin"/>
        </w:r>
        <w:r>
          <w:rPr>
            <w:webHidden/>
          </w:rPr>
          <w:instrText xml:space="preserve"> PAGEREF _Toc536007811 \h </w:instrText>
        </w:r>
        <w:r>
          <w:rPr>
            <w:webHidden/>
          </w:rPr>
        </w:r>
        <w:r>
          <w:rPr>
            <w:webHidden/>
          </w:rPr>
          <w:fldChar w:fldCharType="separate"/>
        </w:r>
        <w:r>
          <w:rPr>
            <w:webHidden/>
          </w:rPr>
          <w:t>8</w:t>
        </w:r>
        <w:r>
          <w:rPr>
            <w:webHidden/>
          </w:rPr>
          <w:fldChar w:fldCharType="end"/>
        </w:r>
      </w:hyperlink>
    </w:p>
    <w:p w:rsidR="006C6AF6" w:rsidRDefault="006C6AF6">
      <w:pPr>
        <w:pStyle w:val="TOC1"/>
        <w:rPr>
          <w:rFonts w:asciiTheme="minorHAnsi" w:eastAsiaTheme="minorEastAsia" w:hAnsiTheme="minorHAnsi" w:cstheme="minorBidi"/>
          <w:b w:val="0"/>
          <w:bCs w:val="0"/>
          <w:sz w:val="22"/>
          <w:szCs w:val="22"/>
          <w:lang w:val="en-GB" w:eastAsia="en-GB"/>
        </w:rPr>
      </w:pPr>
      <w:hyperlink w:anchor="_Toc536007812" w:history="1">
        <w:r w:rsidRPr="00F62082">
          <w:rPr>
            <w:rStyle w:val="Hyperlink"/>
            <w:lang w:val="en-GB"/>
          </w:rPr>
          <w:t>16.</w:t>
        </w:r>
        <w:r>
          <w:rPr>
            <w:rFonts w:asciiTheme="minorHAnsi" w:eastAsiaTheme="minorEastAsia" w:hAnsiTheme="minorHAnsi" w:cstheme="minorBidi"/>
            <w:b w:val="0"/>
            <w:bCs w:val="0"/>
            <w:sz w:val="22"/>
            <w:szCs w:val="22"/>
            <w:lang w:val="en-GB" w:eastAsia="en-GB"/>
          </w:rPr>
          <w:tab/>
        </w:r>
        <w:r w:rsidRPr="00F62082">
          <w:rPr>
            <w:rStyle w:val="Hyperlink"/>
          </w:rPr>
          <w:t>CA422 SRD2 TF Progress Update</w:t>
        </w:r>
        <w:r>
          <w:rPr>
            <w:webHidden/>
          </w:rPr>
          <w:tab/>
        </w:r>
        <w:r>
          <w:rPr>
            <w:webHidden/>
          </w:rPr>
          <w:fldChar w:fldCharType="begin"/>
        </w:r>
        <w:r>
          <w:rPr>
            <w:webHidden/>
          </w:rPr>
          <w:instrText xml:space="preserve"> PAGEREF _Toc536007812 \h </w:instrText>
        </w:r>
        <w:r>
          <w:rPr>
            <w:webHidden/>
          </w:rPr>
        </w:r>
        <w:r>
          <w:rPr>
            <w:webHidden/>
          </w:rPr>
          <w:fldChar w:fldCharType="separate"/>
        </w:r>
        <w:r>
          <w:rPr>
            <w:webHidden/>
          </w:rPr>
          <w:t>8</w:t>
        </w:r>
        <w:r>
          <w:rPr>
            <w:webHidden/>
          </w:rPr>
          <w:fldChar w:fldCharType="end"/>
        </w:r>
      </w:hyperlink>
    </w:p>
    <w:p w:rsidR="006C6AF6" w:rsidRDefault="006C6AF6">
      <w:pPr>
        <w:pStyle w:val="TOC1"/>
        <w:rPr>
          <w:rFonts w:asciiTheme="minorHAnsi" w:eastAsiaTheme="minorEastAsia" w:hAnsiTheme="minorHAnsi" w:cstheme="minorBidi"/>
          <w:b w:val="0"/>
          <w:bCs w:val="0"/>
          <w:sz w:val="22"/>
          <w:szCs w:val="22"/>
          <w:lang w:val="en-GB" w:eastAsia="en-GB"/>
        </w:rPr>
      </w:pPr>
      <w:hyperlink w:anchor="_Toc536007813" w:history="1">
        <w:r w:rsidRPr="00F62082">
          <w:rPr>
            <w:rStyle w:val="Hyperlink"/>
            <w:lang w:val="en-GB"/>
          </w:rPr>
          <w:t>17.</w:t>
        </w:r>
        <w:r>
          <w:rPr>
            <w:rFonts w:asciiTheme="minorHAnsi" w:eastAsiaTheme="minorEastAsia" w:hAnsiTheme="minorHAnsi" w:cstheme="minorBidi"/>
            <w:b w:val="0"/>
            <w:bCs w:val="0"/>
            <w:sz w:val="22"/>
            <w:szCs w:val="22"/>
            <w:lang w:val="en-GB" w:eastAsia="en-GB"/>
          </w:rPr>
          <w:tab/>
        </w:r>
        <w:r w:rsidRPr="00F62082">
          <w:rPr>
            <w:rStyle w:val="Hyperlink"/>
          </w:rPr>
          <w:t>CA423 Usage of ADDB//ATFX</w:t>
        </w:r>
        <w:r>
          <w:rPr>
            <w:webHidden/>
          </w:rPr>
          <w:tab/>
        </w:r>
        <w:r>
          <w:rPr>
            <w:webHidden/>
          </w:rPr>
          <w:fldChar w:fldCharType="begin"/>
        </w:r>
        <w:r>
          <w:rPr>
            <w:webHidden/>
          </w:rPr>
          <w:instrText xml:space="preserve"> PAGEREF _Toc536007813 \h </w:instrText>
        </w:r>
        <w:r>
          <w:rPr>
            <w:webHidden/>
          </w:rPr>
        </w:r>
        <w:r>
          <w:rPr>
            <w:webHidden/>
          </w:rPr>
          <w:fldChar w:fldCharType="separate"/>
        </w:r>
        <w:r>
          <w:rPr>
            <w:webHidden/>
          </w:rPr>
          <w:t>8</w:t>
        </w:r>
        <w:r>
          <w:rPr>
            <w:webHidden/>
          </w:rPr>
          <w:fldChar w:fldCharType="end"/>
        </w:r>
      </w:hyperlink>
    </w:p>
    <w:p w:rsidR="006C6AF6" w:rsidRDefault="006C6AF6">
      <w:pPr>
        <w:pStyle w:val="TOC1"/>
        <w:rPr>
          <w:rFonts w:asciiTheme="minorHAnsi" w:eastAsiaTheme="minorEastAsia" w:hAnsiTheme="minorHAnsi" w:cstheme="minorBidi"/>
          <w:b w:val="0"/>
          <w:bCs w:val="0"/>
          <w:sz w:val="22"/>
          <w:szCs w:val="22"/>
          <w:lang w:val="en-GB" w:eastAsia="en-GB"/>
        </w:rPr>
      </w:pPr>
      <w:hyperlink w:anchor="_Toc536007814" w:history="1">
        <w:r w:rsidRPr="00F62082">
          <w:rPr>
            <w:rStyle w:val="Hyperlink"/>
            <w:lang w:val="en-GB"/>
          </w:rPr>
          <w:t>18.</w:t>
        </w:r>
        <w:r>
          <w:rPr>
            <w:rFonts w:asciiTheme="minorHAnsi" w:eastAsiaTheme="minorEastAsia" w:hAnsiTheme="minorHAnsi" w:cstheme="minorBidi"/>
            <w:b w:val="0"/>
            <w:bCs w:val="0"/>
            <w:sz w:val="22"/>
            <w:szCs w:val="22"/>
            <w:lang w:val="en-GB" w:eastAsia="en-GB"/>
          </w:rPr>
          <w:tab/>
        </w:r>
        <w:r w:rsidRPr="00F62082">
          <w:rPr>
            <w:rStyle w:val="Hyperlink"/>
          </w:rPr>
          <w:t>CA424 Details of foreign tax deduction and base of tax in MT564/566</w:t>
        </w:r>
        <w:r>
          <w:rPr>
            <w:webHidden/>
          </w:rPr>
          <w:tab/>
        </w:r>
        <w:r>
          <w:rPr>
            <w:webHidden/>
          </w:rPr>
          <w:fldChar w:fldCharType="begin"/>
        </w:r>
        <w:r>
          <w:rPr>
            <w:webHidden/>
          </w:rPr>
          <w:instrText xml:space="preserve"> PAGEREF _Toc536007814 \h </w:instrText>
        </w:r>
        <w:r>
          <w:rPr>
            <w:webHidden/>
          </w:rPr>
        </w:r>
        <w:r>
          <w:rPr>
            <w:webHidden/>
          </w:rPr>
          <w:fldChar w:fldCharType="separate"/>
        </w:r>
        <w:r>
          <w:rPr>
            <w:webHidden/>
          </w:rPr>
          <w:t>8</w:t>
        </w:r>
        <w:r>
          <w:rPr>
            <w:webHidden/>
          </w:rPr>
          <w:fldChar w:fldCharType="end"/>
        </w:r>
      </w:hyperlink>
    </w:p>
    <w:p w:rsidR="006C6AF6" w:rsidRDefault="006C6AF6">
      <w:pPr>
        <w:pStyle w:val="TOC1"/>
        <w:rPr>
          <w:rFonts w:asciiTheme="minorHAnsi" w:eastAsiaTheme="minorEastAsia" w:hAnsiTheme="minorHAnsi" w:cstheme="minorBidi"/>
          <w:b w:val="0"/>
          <w:bCs w:val="0"/>
          <w:sz w:val="22"/>
          <w:szCs w:val="22"/>
          <w:lang w:val="en-GB" w:eastAsia="en-GB"/>
        </w:rPr>
      </w:pPr>
      <w:hyperlink w:anchor="_Toc536007815" w:history="1">
        <w:r w:rsidRPr="00F62082">
          <w:rPr>
            <w:rStyle w:val="Hyperlink"/>
            <w:lang w:val="en-GB"/>
          </w:rPr>
          <w:t>19.</w:t>
        </w:r>
        <w:r>
          <w:rPr>
            <w:rFonts w:asciiTheme="minorHAnsi" w:eastAsiaTheme="minorEastAsia" w:hAnsiTheme="minorHAnsi" w:cstheme="minorBidi"/>
            <w:b w:val="0"/>
            <w:bCs w:val="0"/>
            <w:sz w:val="22"/>
            <w:szCs w:val="22"/>
            <w:lang w:val="en-GB" w:eastAsia="en-GB"/>
          </w:rPr>
          <w:tab/>
        </w:r>
        <w:r w:rsidRPr="00F62082">
          <w:rPr>
            <w:rStyle w:val="Hyperlink"/>
          </w:rPr>
          <w:t>CA425 Usage of Index Factor for INT and Redemptions</w:t>
        </w:r>
        <w:r>
          <w:rPr>
            <w:webHidden/>
          </w:rPr>
          <w:tab/>
        </w:r>
        <w:r>
          <w:rPr>
            <w:webHidden/>
          </w:rPr>
          <w:fldChar w:fldCharType="begin"/>
        </w:r>
        <w:r>
          <w:rPr>
            <w:webHidden/>
          </w:rPr>
          <w:instrText xml:space="preserve"> PAGEREF _Toc536007815 \h </w:instrText>
        </w:r>
        <w:r>
          <w:rPr>
            <w:webHidden/>
          </w:rPr>
        </w:r>
        <w:r>
          <w:rPr>
            <w:webHidden/>
          </w:rPr>
          <w:fldChar w:fldCharType="separate"/>
        </w:r>
        <w:r>
          <w:rPr>
            <w:webHidden/>
          </w:rPr>
          <w:t>8</w:t>
        </w:r>
        <w:r>
          <w:rPr>
            <w:webHidden/>
          </w:rPr>
          <w:fldChar w:fldCharType="end"/>
        </w:r>
      </w:hyperlink>
    </w:p>
    <w:p w:rsidR="006C6AF6" w:rsidRDefault="006C6AF6">
      <w:pPr>
        <w:pStyle w:val="TOC1"/>
        <w:rPr>
          <w:rFonts w:asciiTheme="minorHAnsi" w:eastAsiaTheme="minorEastAsia" w:hAnsiTheme="minorHAnsi" w:cstheme="minorBidi"/>
          <w:b w:val="0"/>
          <w:bCs w:val="0"/>
          <w:sz w:val="22"/>
          <w:szCs w:val="22"/>
          <w:lang w:val="en-GB" w:eastAsia="en-GB"/>
        </w:rPr>
      </w:pPr>
      <w:hyperlink w:anchor="_Toc536007816" w:history="1">
        <w:r w:rsidRPr="00F62082">
          <w:rPr>
            <w:rStyle w:val="Hyperlink"/>
            <w:lang w:val="en-GB"/>
          </w:rPr>
          <w:t>20.</w:t>
        </w:r>
        <w:r>
          <w:rPr>
            <w:rFonts w:asciiTheme="minorHAnsi" w:eastAsiaTheme="minorEastAsia" w:hAnsiTheme="minorHAnsi" w:cstheme="minorBidi"/>
            <w:b w:val="0"/>
            <w:bCs w:val="0"/>
            <w:sz w:val="22"/>
            <w:szCs w:val="22"/>
            <w:lang w:val="en-GB" w:eastAsia="en-GB"/>
          </w:rPr>
          <w:tab/>
        </w:r>
        <w:r w:rsidRPr="00F62082">
          <w:rPr>
            <w:rStyle w:val="Hyperlink"/>
          </w:rPr>
          <w:t>CA426 Should WRTH in the GG be updated to include a record date?</w:t>
        </w:r>
        <w:r>
          <w:rPr>
            <w:webHidden/>
          </w:rPr>
          <w:tab/>
        </w:r>
        <w:r>
          <w:rPr>
            <w:webHidden/>
          </w:rPr>
          <w:fldChar w:fldCharType="begin"/>
        </w:r>
        <w:r>
          <w:rPr>
            <w:webHidden/>
          </w:rPr>
          <w:instrText xml:space="preserve"> PAGEREF _Toc536007816 \h </w:instrText>
        </w:r>
        <w:r>
          <w:rPr>
            <w:webHidden/>
          </w:rPr>
        </w:r>
        <w:r>
          <w:rPr>
            <w:webHidden/>
          </w:rPr>
          <w:fldChar w:fldCharType="separate"/>
        </w:r>
        <w:r>
          <w:rPr>
            <w:webHidden/>
          </w:rPr>
          <w:t>9</w:t>
        </w:r>
        <w:r>
          <w:rPr>
            <w:webHidden/>
          </w:rPr>
          <w:fldChar w:fldCharType="end"/>
        </w:r>
      </w:hyperlink>
    </w:p>
    <w:p w:rsidR="006C6AF6" w:rsidRDefault="006C6AF6">
      <w:pPr>
        <w:pStyle w:val="TOC1"/>
        <w:rPr>
          <w:rFonts w:asciiTheme="minorHAnsi" w:eastAsiaTheme="minorEastAsia" w:hAnsiTheme="minorHAnsi" w:cstheme="minorBidi"/>
          <w:b w:val="0"/>
          <w:bCs w:val="0"/>
          <w:sz w:val="22"/>
          <w:szCs w:val="22"/>
          <w:lang w:val="en-GB" w:eastAsia="en-GB"/>
        </w:rPr>
      </w:pPr>
      <w:hyperlink w:anchor="_Toc536007817" w:history="1">
        <w:r w:rsidRPr="00F62082">
          <w:rPr>
            <w:rStyle w:val="Hyperlink"/>
            <w:lang w:val="en-GB"/>
          </w:rPr>
          <w:t>21.</w:t>
        </w:r>
        <w:r>
          <w:rPr>
            <w:rFonts w:asciiTheme="minorHAnsi" w:eastAsiaTheme="minorEastAsia" w:hAnsiTheme="minorHAnsi" w:cstheme="minorBidi"/>
            <w:b w:val="0"/>
            <w:bCs w:val="0"/>
            <w:sz w:val="22"/>
            <w:szCs w:val="22"/>
            <w:lang w:val="en-GB" w:eastAsia="en-GB"/>
          </w:rPr>
          <w:tab/>
        </w:r>
        <w:r w:rsidRPr="00F62082">
          <w:rPr>
            <w:rStyle w:val="Hyperlink"/>
          </w:rPr>
          <w:t>AOB</w:t>
        </w:r>
        <w:r>
          <w:rPr>
            <w:webHidden/>
          </w:rPr>
          <w:tab/>
        </w:r>
        <w:r>
          <w:rPr>
            <w:webHidden/>
          </w:rPr>
          <w:fldChar w:fldCharType="begin"/>
        </w:r>
        <w:r>
          <w:rPr>
            <w:webHidden/>
          </w:rPr>
          <w:instrText xml:space="preserve"> PAGEREF _Toc536007817 \h </w:instrText>
        </w:r>
        <w:r>
          <w:rPr>
            <w:webHidden/>
          </w:rPr>
        </w:r>
        <w:r>
          <w:rPr>
            <w:webHidden/>
          </w:rPr>
          <w:fldChar w:fldCharType="separate"/>
        </w:r>
        <w:r>
          <w:rPr>
            <w:webHidden/>
          </w:rPr>
          <w:t>9</w:t>
        </w:r>
        <w:r>
          <w:rPr>
            <w:webHidden/>
          </w:rPr>
          <w:fldChar w:fldCharType="end"/>
        </w:r>
      </w:hyperlink>
    </w:p>
    <w:p w:rsidR="00060DFF" w:rsidRDefault="00EB51C4" w:rsidP="00F31D03">
      <w:pPr>
        <w:pStyle w:val="TOC1"/>
      </w:pPr>
      <w:r>
        <w:fldChar w:fldCharType="end"/>
      </w:r>
      <w:r w:rsidR="00AB6103" w:rsidRPr="007A69C8">
        <w:br w:type="page"/>
      </w:r>
      <w:bookmarkStart w:id="2" w:name="OLE_LINK1"/>
      <w:bookmarkStart w:id="3" w:name="OLE_LINK2"/>
    </w:p>
    <w:p w:rsidR="00AB6103" w:rsidRDefault="00AB6103" w:rsidP="005742F5">
      <w:pPr>
        <w:rPr>
          <w:b/>
          <w:sz w:val="32"/>
          <w:szCs w:val="32"/>
          <w:u w:val="single"/>
        </w:rPr>
      </w:pPr>
      <w:r w:rsidRPr="00060DFF">
        <w:rPr>
          <w:b/>
          <w:sz w:val="32"/>
          <w:szCs w:val="32"/>
          <w:u w:val="single"/>
        </w:rPr>
        <w:lastRenderedPageBreak/>
        <w:t>Attendees</w:t>
      </w:r>
      <w:bookmarkEnd w:id="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348"/>
        <w:gridCol w:w="851"/>
        <w:gridCol w:w="1800"/>
        <w:gridCol w:w="1226"/>
        <w:gridCol w:w="2847"/>
        <w:gridCol w:w="1214"/>
      </w:tblGrid>
      <w:tr w:rsidR="005742F5" w:rsidRPr="00761329" w:rsidTr="005742F5">
        <w:tc>
          <w:tcPr>
            <w:tcW w:w="1348" w:type="dxa"/>
            <w:tcBorders>
              <w:left w:val="single" w:sz="4" w:space="0" w:color="auto"/>
            </w:tcBorders>
            <w:shd w:val="clear" w:color="auto" w:fill="CCCCCC"/>
            <w:vAlign w:val="center"/>
          </w:tcPr>
          <w:p w:rsidR="005742F5" w:rsidRPr="00ED35A1" w:rsidRDefault="005742F5" w:rsidP="005742F5">
            <w:pPr>
              <w:ind w:left="106"/>
              <w:rPr>
                <w:b/>
                <w:lang w:val="en-GB"/>
              </w:rPr>
            </w:pPr>
            <w:bookmarkStart w:id="4" w:name="_Toc482870651"/>
            <w:bookmarkStart w:id="5" w:name="_Toc436145644"/>
            <w:bookmarkStart w:id="6" w:name="_Toc450127687"/>
            <w:bookmarkStart w:id="7" w:name="OLE_LINK5"/>
            <w:bookmarkStart w:id="8" w:name="OLE_LINK8"/>
            <w:bookmarkEnd w:id="2"/>
            <w:bookmarkEnd w:id="3"/>
            <w:r>
              <w:rPr>
                <w:b/>
                <w:lang w:val="en-GB"/>
              </w:rPr>
              <w:t>NMPG</w:t>
            </w:r>
          </w:p>
        </w:tc>
        <w:tc>
          <w:tcPr>
            <w:tcW w:w="851" w:type="dxa"/>
            <w:shd w:val="clear" w:color="auto" w:fill="CCCCCC"/>
          </w:tcPr>
          <w:p w:rsidR="005742F5" w:rsidRPr="00ED35A1" w:rsidRDefault="005742F5" w:rsidP="005742F5">
            <w:pPr>
              <w:ind w:left="-91"/>
              <w:rPr>
                <w:b/>
                <w:lang w:val="en-GB"/>
              </w:rPr>
            </w:pPr>
          </w:p>
        </w:tc>
        <w:tc>
          <w:tcPr>
            <w:tcW w:w="1800" w:type="dxa"/>
            <w:shd w:val="clear" w:color="auto" w:fill="CCCCCC"/>
            <w:vAlign w:val="center"/>
          </w:tcPr>
          <w:p w:rsidR="005742F5" w:rsidRPr="00ED35A1" w:rsidRDefault="005742F5" w:rsidP="005742F5">
            <w:pPr>
              <w:ind w:left="-91"/>
              <w:rPr>
                <w:b/>
                <w:lang w:val="en-GB"/>
              </w:rPr>
            </w:pPr>
            <w:r w:rsidRPr="00ED35A1">
              <w:rPr>
                <w:b/>
                <w:lang w:val="en-GB"/>
              </w:rPr>
              <w:t>First Name</w:t>
            </w:r>
          </w:p>
        </w:tc>
        <w:tc>
          <w:tcPr>
            <w:tcW w:w="0" w:type="auto"/>
            <w:shd w:val="clear" w:color="auto" w:fill="CCCCCC"/>
            <w:vAlign w:val="center"/>
          </w:tcPr>
          <w:p w:rsidR="005742F5" w:rsidRPr="00ED35A1" w:rsidRDefault="005742F5" w:rsidP="005742F5">
            <w:pPr>
              <w:ind w:left="-91"/>
              <w:rPr>
                <w:b/>
                <w:lang w:val="en-GB"/>
              </w:rPr>
            </w:pPr>
            <w:r w:rsidRPr="00ED35A1">
              <w:rPr>
                <w:b/>
                <w:lang w:val="en-GB"/>
              </w:rPr>
              <w:t>Last Name</w:t>
            </w:r>
          </w:p>
        </w:tc>
        <w:tc>
          <w:tcPr>
            <w:tcW w:w="2847" w:type="dxa"/>
            <w:shd w:val="clear" w:color="auto" w:fill="CCCCCC"/>
            <w:vAlign w:val="center"/>
          </w:tcPr>
          <w:p w:rsidR="005742F5" w:rsidRPr="00ED35A1" w:rsidRDefault="005742F5" w:rsidP="005742F5">
            <w:pPr>
              <w:ind w:left="-91"/>
              <w:rPr>
                <w:b/>
                <w:lang w:val="en-GB"/>
              </w:rPr>
            </w:pPr>
            <w:r w:rsidRPr="00ED35A1">
              <w:rPr>
                <w:b/>
                <w:lang w:val="en-GB"/>
              </w:rPr>
              <w:t>Institution</w:t>
            </w:r>
          </w:p>
        </w:tc>
        <w:tc>
          <w:tcPr>
            <w:tcW w:w="1214" w:type="dxa"/>
            <w:shd w:val="clear" w:color="auto" w:fill="CCCCCC"/>
          </w:tcPr>
          <w:p w:rsidR="005742F5" w:rsidRPr="00761329" w:rsidRDefault="005742F5" w:rsidP="005742F5">
            <w:pPr>
              <w:spacing w:before="100" w:beforeAutospacing="1" w:after="100" w:afterAutospacing="1"/>
              <w:ind w:left="-91"/>
              <w:jc w:val="center"/>
              <w:rPr>
                <w:rFonts w:ascii="Calibri" w:hAnsi="Calibri" w:cs="Calibri"/>
                <w:b/>
                <w:color w:val="000000"/>
                <w:sz w:val="22"/>
                <w:szCs w:val="22"/>
              </w:rPr>
            </w:pPr>
            <w:r w:rsidRPr="00761329">
              <w:rPr>
                <w:rFonts w:ascii="Calibri" w:hAnsi="Calibri" w:cs="Calibri"/>
                <w:b/>
                <w:color w:val="000000"/>
                <w:sz w:val="22"/>
                <w:szCs w:val="22"/>
              </w:rPr>
              <w:sym w:font="Wingdings 2" w:char="F050"/>
            </w:r>
            <w:r>
              <w:rPr>
                <w:rFonts w:ascii="Calibri" w:hAnsi="Calibri" w:cs="Calibri"/>
                <w:b/>
                <w:color w:val="000000"/>
                <w:sz w:val="22"/>
                <w:szCs w:val="22"/>
              </w:rPr>
              <w:t xml:space="preserve"> = Present</w:t>
            </w:r>
          </w:p>
        </w:tc>
      </w:tr>
      <w:tr w:rsidR="005742F5" w:rsidRPr="003B4C9C" w:rsidTr="00D26B9B">
        <w:tblPrEx>
          <w:tblCellMar>
            <w:left w:w="108" w:type="dxa"/>
            <w:right w:w="108" w:type="dxa"/>
          </w:tblCellMar>
        </w:tblPrEx>
        <w:tc>
          <w:tcPr>
            <w:tcW w:w="1348" w:type="dxa"/>
            <w:tcBorders>
              <w:left w:val="single" w:sz="4" w:space="0" w:color="auto"/>
            </w:tcBorders>
            <w:shd w:val="clear" w:color="auto" w:fill="auto"/>
            <w:vAlign w:val="bottom"/>
          </w:tcPr>
          <w:p w:rsidR="005742F5" w:rsidRPr="00D26B9B" w:rsidRDefault="005742F5" w:rsidP="005742F5">
            <w:pPr>
              <w:spacing w:before="100" w:beforeAutospacing="1" w:after="100" w:afterAutospacing="1"/>
              <w:ind w:left="106"/>
              <w:rPr>
                <w:rFonts w:ascii="Calibri" w:hAnsi="Calibri" w:cs="Calibri"/>
                <w:color w:val="808080" w:themeColor="background1" w:themeShade="80"/>
                <w:sz w:val="22"/>
                <w:szCs w:val="22"/>
              </w:rPr>
            </w:pPr>
            <w:r w:rsidRPr="00D26B9B">
              <w:rPr>
                <w:rFonts w:ascii="Calibri" w:hAnsi="Calibri" w:cs="Calibri"/>
                <w:color w:val="808080" w:themeColor="background1" w:themeShade="80"/>
                <w:sz w:val="22"/>
                <w:szCs w:val="22"/>
              </w:rPr>
              <w:t>AU</w:t>
            </w:r>
          </w:p>
        </w:tc>
        <w:tc>
          <w:tcPr>
            <w:tcW w:w="851" w:type="dxa"/>
            <w:shd w:val="clear" w:color="auto" w:fill="auto"/>
            <w:vAlign w:val="bottom"/>
          </w:tcPr>
          <w:p w:rsidR="005742F5" w:rsidRPr="00D26B9B" w:rsidRDefault="005742F5" w:rsidP="005742F5">
            <w:pPr>
              <w:spacing w:before="100" w:beforeAutospacing="1" w:after="100" w:afterAutospacing="1"/>
              <w:ind w:left="-91"/>
              <w:rPr>
                <w:rFonts w:ascii="Calibri" w:hAnsi="Calibri" w:cs="Calibri"/>
                <w:color w:val="808080" w:themeColor="background1" w:themeShade="80"/>
                <w:sz w:val="22"/>
                <w:szCs w:val="22"/>
              </w:rPr>
            </w:pPr>
            <w:r w:rsidRPr="00D26B9B">
              <w:rPr>
                <w:rFonts w:ascii="Calibri" w:hAnsi="Calibri" w:cs="Calibri"/>
                <w:color w:val="808080" w:themeColor="background1" w:themeShade="80"/>
                <w:sz w:val="22"/>
                <w:szCs w:val="22"/>
              </w:rPr>
              <w:t xml:space="preserve">Ms. </w:t>
            </w:r>
          </w:p>
        </w:tc>
        <w:tc>
          <w:tcPr>
            <w:tcW w:w="1800" w:type="dxa"/>
            <w:shd w:val="clear" w:color="auto" w:fill="auto"/>
            <w:vAlign w:val="bottom"/>
          </w:tcPr>
          <w:p w:rsidR="005742F5" w:rsidRPr="00D26B9B" w:rsidRDefault="005742F5" w:rsidP="005742F5">
            <w:pPr>
              <w:spacing w:before="100" w:beforeAutospacing="1" w:after="100" w:afterAutospacing="1"/>
              <w:ind w:left="-91"/>
              <w:rPr>
                <w:rFonts w:ascii="Calibri" w:hAnsi="Calibri" w:cs="Calibri"/>
                <w:color w:val="808080" w:themeColor="background1" w:themeShade="80"/>
                <w:sz w:val="22"/>
                <w:szCs w:val="22"/>
              </w:rPr>
            </w:pPr>
            <w:r w:rsidRPr="00D26B9B">
              <w:rPr>
                <w:rFonts w:ascii="Calibri" w:hAnsi="Calibri" w:cs="Calibri"/>
                <w:color w:val="808080" w:themeColor="background1" w:themeShade="80"/>
                <w:sz w:val="22"/>
                <w:szCs w:val="22"/>
              </w:rPr>
              <w:t>Narelle</w:t>
            </w:r>
          </w:p>
        </w:tc>
        <w:tc>
          <w:tcPr>
            <w:tcW w:w="0" w:type="auto"/>
            <w:shd w:val="clear" w:color="auto" w:fill="auto"/>
            <w:vAlign w:val="bottom"/>
          </w:tcPr>
          <w:p w:rsidR="005742F5" w:rsidRPr="00D26B9B" w:rsidRDefault="005742F5" w:rsidP="005742F5">
            <w:pPr>
              <w:spacing w:before="100" w:beforeAutospacing="1" w:after="100" w:afterAutospacing="1"/>
              <w:ind w:left="-91"/>
              <w:rPr>
                <w:color w:val="808080" w:themeColor="background1" w:themeShade="80"/>
              </w:rPr>
            </w:pPr>
            <w:r w:rsidRPr="00D26B9B">
              <w:rPr>
                <w:color w:val="808080" w:themeColor="background1" w:themeShade="80"/>
              </w:rPr>
              <w:t>Rutter</w:t>
            </w:r>
          </w:p>
        </w:tc>
        <w:tc>
          <w:tcPr>
            <w:tcW w:w="2847" w:type="dxa"/>
            <w:shd w:val="clear" w:color="auto" w:fill="auto"/>
            <w:vAlign w:val="bottom"/>
          </w:tcPr>
          <w:p w:rsidR="005742F5" w:rsidRPr="00D26B9B" w:rsidRDefault="004653E9" w:rsidP="005742F5">
            <w:pPr>
              <w:spacing w:before="100" w:beforeAutospacing="1" w:after="100" w:afterAutospacing="1"/>
              <w:ind w:left="-91"/>
              <w:rPr>
                <w:rFonts w:ascii="Calibri" w:hAnsi="Calibri" w:cs="Calibri"/>
                <w:color w:val="808080" w:themeColor="background1" w:themeShade="80"/>
                <w:sz w:val="22"/>
                <w:szCs w:val="22"/>
              </w:rPr>
            </w:pPr>
            <w:r w:rsidRPr="00D26B9B">
              <w:rPr>
                <w:rFonts w:ascii="Calibri" w:hAnsi="Calibri" w:cs="Calibri"/>
                <w:color w:val="808080" w:themeColor="background1" w:themeShade="80"/>
                <w:sz w:val="22"/>
                <w:szCs w:val="22"/>
              </w:rPr>
              <w:t>ASX</w:t>
            </w:r>
          </w:p>
        </w:tc>
        <w:tc>
          <w:tcPr>
            <w:tcW w:w="1214" w:type="dxa"/>
            <w:shd w:val="clear" w:color="auto" w:fill="auto"/>
          </w:tcPr>
          <w:p w:rsidR="005742F5" w:rsidRPr="00D26B9B" w:rsidRDefault="00D26B9B" w:rsidP="005742F5">
            <w:pPr>
              <w:spacing w:before="100" w:beforeAutospacing="1" w:after="100" w:afterAutospacing="1"/>
              <w:ind w:left="-91"/>
              <w:jc w:val="center"/>
              <w:rPr>
                <w:rFonts w:ascii="Calibri" w:hAnsi="Calibri" w:cs="Calibri"/>
                <w:color w:val="808080" w:themeColor="background1" w:themeShade="80"/>
                <w:sz w:val="22"/>
                <w:szCs w:val="22"/>
              </w:rPr>
            </w:pPr>
            <w:r w:rsidRPr="00D26B9B">
              <w:rPr>
                <w:rFonts w:ascii="Calibri" w:hAnsi="Calibri" w:cs="Calibri"/>
                <w:color w:val="808080" w:themeColor="background1" w:themeShade="80"/>
                <w:sz w:val="22"/>
                <w:szCs w:val="22"/>
              </w:rPr>
              <w:t>Excused</w:t>
            </w:r>
          </w:p>
        </w:tc>
      </w:tr>
      <w:tr w:rsidR="005742F5" w:rsidRPr="003223A0" w:rsidTr="00F22285">
        <w:tblPrEx>
          <w:tblCellMar>
            <w:left w:w="108" w:type="dxa"/>
            <w:right w:w="108" w:type="dxa"/>
          </w:tblCellMar>
        </w:tblPrEx>
        <w:tc>
          <w:tcPr>
            <w:tcW w:w="1348" w:type="dxa"/>
            <w:tcBorders>
              <w:left w:val="single" w:sz="4" w:space="0" w:color="auto"/>
            </w:tcBorders>
            <w:shd w:val="clear" w:color="auto" w:fill="92D050"/>
            <w:vAlign w:val="bottom"/>
          </w:tcPr>
          <w:p w:rsidR="005742F5" w:rsidRPr="00F22285" w:rsidRDefault="005742F5" w:rsidP="005742F5">
            <w:pPr>
              <w:spacing w:before="100" w:beforeAutospacing="1" w:after="100" w:afterAutospacing="1"/>
              <w:ind w:left="106"/>
              <w:jc w:val="both"/>
              <w:rPr>
                <w:rFonts w:ascii="Calibri" w:hAnsi="Calibri" w:cs="Calibri"/>
                <w:sz w:val="22"/>
                <w:szCs w:val="22"/>
              </w:rPr>
            </w:pPr>
            <w:r w:rsidRPr="00F22285">
              <w:rPr>
                <w:rFonts w:ascii="Calibri" w:hAnsi="Calibri" w:cs="Calibri"/>
                <w:sz w:val="22"/>
                <w:szCs w:val="22"/>
              </w:rPr>
              <w:t>BE</w:t>
            </w:r>
          </w:p>
        </w:tc>
        <w:tc>
          <w:tcPr>
            <w:tcW w:w="851" w:type="dxa"/>
            <w:shd w:val="clear" w:color="auto" w:fill="92D050"/>
            <w:vAlign w:val="bottom"/>
          </w:tcPr>
          <w:p w:rsidR="005742F5" w:rsidRPr="00F22285" w:rsidRDefault="005742F5" w:rsidP="005742F5">
            <w:pPr>
              <w:spacing w:before="100" w:beforeAutospacing="1" w:after="100" w:afterAutospacing="1"/>
              <w:ind w:left="-91"/>
              <w:rPr>
                <w:rFonts w:ascii="Calibri" w:hAnsi="Calibri" w:cs="Calibri"/>
                <w:sz w:val="22"/>
                <w:szCs w:val="22"/>
              </w:rPr>
            </w:pPr>
            <w:r w:rsidRPr="00F22285">
              <w:rPr>
                <w:rFonts w:ascii="Calibri" w:hAnsi="Calibri" w:cs="Calibri"/>
                <w:sz w:val="22"/>
                <w:szCs w:val="22"/>
              </w:rPr>
              <w:t>Ms.</w:t>
            </w:r>
          </w:p>
        </w:tc>
        <w:tc>
          <w:tcPr>
            <w:tcW w:w="1800" w:type="dxa"/>
            <w:shd w:val="clear" w:color="auto" w:fill="92D050"/>
            <w:vAlign w:val="bottom"/>
          </w:tcPr>
          <w:p w:rsidR="005742F5" w:rsidRPr="00F22285" w:rsidRDefault="005742F5" w:rsidP="005742F5">
            <w:pPr>
              <w:spacing w:before="100" w:beforeAutospacing="1" w:after="100" w:afterAutospacing="1"/>
              <w:ind w:left="-91"/>
              <w:jc w:val="both"/>
              <w:rPr>
                <w:rFonts w:ascii="Calibri" w:hAnsi="Calibri" w:cs="Calibri"/>
                <w:sz w:val="22"/>
                <w:szCs w:val="22"/>
              </w:rPr>
            </w:pPr>
            <w:r w:rsidRPr="00F22285">
              <w:rPr>
                <w:rFonts w:ascii="Calibri" w:hAnsi="Calibri" w:cs="Calibri"/>
                <w:sz w:val="22"/>
                <w:szCs w:val="22"/>
              </w:rPr>
              <w:t>Véronique</w:t>
            </w:r>
          </w:p>
        </w:tc>
        <w:tc>
          <w:tcPr>
            <w:tcW w:w="0" w:type="auto"/>
            <w:shd w:val="clear" w:color="auto" w:fill="92D050"/>
            <w:vAlign w:val="bottom"/>
          </w:tcPr>
          <w:p w:rsidR="005742F5" w:rsidRPr="00F22285" w:rsidRDefault="005742F5" w:rsidP="005742F5">
            <w:pPr>
              <w:spacing w:before="100" w:beforeAutospacing="1" w:after="100" w:afterAutospacing="1"/>
              <w:ind w:left="-91"/>
              <w:jc w:val="both"/>
            </w:pPr>
            <w:r w:rsidRPr="00F22285">
              <w:t>Peeters</w:t>
            </w:r>
          </w:p>
        </w:tc>
        <w:tc>
          <w:tcPr>
            <w:tcW w:w="2847" w:type="dxa"/>
            <w:shd w:val="clear" w:color="auto" w:fill="92D050"/>
            <w:vAlign w:val="bottom"/>
          </w:tcPr>
          <w:p w:rsidR="005742F5" w:rsidRPr="00F22285" w:rsidRDefault="005742F5" w:rsidP="005742F5">
            <w:pPr>
              <w:spacing w:before="100" w:beforeAutospacing="1" w:after="100" w:afterAutospacing="1"/>
              <w:ind w:left="-91"/>
              <w:jc w:val="both"/>
              <w:rPr>
                <w:rFonts w:ascii="Calibri" w:hAnsi="Calibri" w:cs="Calibri"/>
                <w:sz w:val="22"/>
                <w:szCs w:val="22"/>
              </w:rPr>
            </w:pPr>
            <w:r w:rsidRPr="00F22285">
              <w:rPr>
                <w:rFonts w:ascii="Calibri" w:hAnsi="Calibri" w:cs="Calibri"/>
                <w:sz w:val="22"/>
                <w:szCs w:val="22"/>
              </w:rPr>
              <w:t>BNY Mellon</w:t>
            </w:r>
          </w:p>
        </w:tc>
        <w:tc>
          <w:tcPr>
            <w:tcW w:w="1214" w:type="dxa"/>
            <w:shd w:val="clear" w:color="auto" w:fill="92D050"/>
          </w:tcPr>
          <w:p w:rsidR="0057190B" w:rsidRPr="00F22285" w:rsidRDefault="00F22285" w:rsidP="00F22285">
            <w:pPr>
              <w:spacing w:before="100" w:beforeAutospacing="1" w:after="100" w:afterAutospacing="1"/>
              <w:ind w:left="-91"/>
              <w:jc w:val="center"/>
              <w:rPr>
                <w:rFonts w:ascii="Calibri" w:hAnsi="Calibri" w:cs="Calibri"/>
                <w:sz w:val="22"/>
                <w:szCs w:val="22"/>
              </w:rPr>
            </w:pPr>
            <w:r w:rsidRPr="00F22285">
              <w:rPr>
                <w:rFonts w:ascii="Calibri" w:hAnsi="Calibri" w:cs="Calibri"/>
                <w:sz w:val="22"/>
                <w:szCs w:val="22"/>
              </w:rPr>
              <w:sym w:font="Wingdings 2" w:char="F050"/>
            </w:r>
          </w:p>
        </w:tc>
      </w:tr>
      <w:tr w:rsidR="005742F5" w:rsidRPr="003223A0" w:rsidTr="00FE03ED">
        <w:tblPrEx>
          <w:tblCellMar>
            <w:left w:w="108" w:type="dxa"/>
            <w:right w:w="108" w:type="dxa"/>
          </w:tblCellMar>
        </w:tblPrEx>
        <w:tc>
          <w:tcPr>
            <w:tcW w:w="1348" w:type="dxa"/>
            <w:tcBorders>
              <w:left w:val="single" w:sz="4" w:space="0" w:color="auto"/>
            </w:tcBorders>
            <w:shd w:val="clear" w:color="auto" w:fill="92D050"/>
            <w:vAlign w:val="bottom"/>
          </w:tcPr>
          <w:p w:rsidR="005742F5" w:rsidRPr="00FE03ED" w:rsidRDefault="005742F5" w:rsidP="005742F5">
            <w:pPr>
              <w:spacing w:before="100" w:beforeAutospacing="1" w:after="100" w:afterAutospacing="1"/>
              <w:ind w:left="106"/>
              <w:rPr>
                <w:rFonts w:ascii="Calibri" w:hAnsi="Calibri" w:cs="Calibri"/>
                <w:sz w:val="22"/>
                <w:szCs w:val="22"/>
              </w:rPr>
            </w:pPr>
            <w:r w:rsidRPr="00FE03ED">
              <w:rPr>
                <w:rFonts w:ascii="Calibri" w:hAnsi="Calibri" w:cs="Calibri"/>
                <w:sz w:val="22"/>
                <w:szCs w:val="22"/>
              </w:rPr>
              <w:t>CH</w:t>
            </w:r>
          </w:p>
        </w:tc>
        <w:tc>
          <w:tcPr>
            <w:tcW w:w="851" w:type="dxa"/>
            <w:shd w:val="clear" w:color="auto" w:fill="92D050"/>
            <w:vAlign w:val="bottom"/>
          </w:tcPr>
          <w:p w:rsidR="005742F5" w:rsidRPr="00FE03ED" w:rsidRDefault="005742F5" w:rsidP="005742F5">
            <w:pPr>
              <w:spacing w:before="100" w:beforeAutospacing="1" w:after="100" w:afterAutospacing="1"/>
              <w:ind w:left="-91"/>
              <w:rPr>
                <w:rFonts w:ascii="Calibri" w:hAnsi="Calibri" w:cs="Calibri"/>
                <w:sz w:val="22"/>
                <w:szCs w:val="22"/>
              </w:rPr>
            </w:pPr>
            <w:r w:rsidRPr="00FE03ED">
              <w:rPr>
                <w:rFonts w:ascii="Calibri" w:hAnsi="Calibri" w:cs="Calibri"/>
                <w:sz w:val="22"/>
                <w:szCs w:val="22"/>
              </w:rPr>
              <w:t>Mr.</w:t>
            </w:r>
          </w:p>
        </w:tc>
        <w:tc>
          <w:tcPr>
            <w:tcW w:w="1800" w:type="dxa"/>
            <w:shd w:val="clear" w:color="auto" w:fill="92D050"/>
            <w:vAlign w:val="bottom"/>
          </w:tcPr>
          <w:p w:rsidR="005742F5" w:rsidRPr="00FE03ED" w:rsidRDefault="005742F5" w:rsidP="005742F5">
            <w:pPr>
              <w:spacing w:before="100" w:beforeAutospacing="1" w:after="100" w:afterAutospacing="1"/>
              <w:ind w:left="-91"/>
              <w:rPr>
                <w:rFonts w:ascii="Calibri" w:hAnsi="Calibri" w:cs="Calibri"/>
                <w:sz w:val="22"/>
                <w:szCs w:val="22"/>
              </w:rPr>
            </w:pPr>
            <w:r w:rsidRPr="00FE03ED">
              <w:rPr>
                <w:rFonts w:ascii="Calibri" w:hAnsi="Calibri" w:cs="Calibri"/>
                <w:sz w:val="22"/>
                <w:szCs w:val="22"/>
              </w:rPr>
              <w:t>Michael</w:t>
            </w:r>
          </w:p>
        </w:tc>
        <w:tc>
          <w:tcPr>
            <w:tcW w:w="0" w:type="auto"/>
            <w:shd w:val="clear" w:color="auto" w:fill="92D050"/>
            <w:vAlign w:val="bottom"/>
          </w:tcPr>
          <w:p w:rsidR="005742F5" w:rsidRPr="00FE03ED" w:rsidRDefault="005742F5" w:rsidP="005742F5">
            <w:pPr>
              <w:spacing w:before="100" w:beforeAutospacing="1" w:after="100" w:afterAutospacing="1"/>
              <w:ind w:left="-91"/>
              <w:rPr>
                <w:rFonts w:ascii="Calibri" w:hAnsi="Calibri" w:cs="Calibri"/>
                <w:sz w:val="22"/>
                <w:szCs w:val="22"/>
              </w:rPr>
            </w:pPr>
            <w:r w:rsidRPr="00FE03ED">
              <w:rPr>
                <w:rFonts w:ascii="Calibri" w:hAnsi="Calibri" w:cs="Calibri"/>
                <w:sz w:val="22"/>
                <w:szCs w:val="22"/>
              </w:rPr>
              <w:t>Blumer</w:t>
            </w:r>
          </w:p>
        </w:tc>
        <w:tc>
          <w:tcPr>
            <w:tcW w:w="2847" w:type="dxa"/>
            <w:shd w:val="clear" w:color="auto" w:fill="92D050"/>
            <w:vAlign w:val="bottom"/>
          </w:tcPr>
          <w:p w:rsidR="005742F5" w:rsidRPr="00FE03ED" w:rsidRDefault="005742F5" w:rsidP="005742F5">
            <w:pPr>
              <w:spacing w:before="100" w:beforeAutospacing="1" w:after="100" w:afterAutospacing="1"/>
              <w:ind w:left="-91"/>
              <w:rPr>
                <w:rFonts w:ascii="Calibri" w:hAnsi="Calibri" w:cs="Calibri"/>
                <w:sz w:val="22"/>
                <w:szCs w:val="22"/>
              </w:rPr>
            </w:pPr>
            <w:r w:rsidRPr="00FE03ED">
              <w:rPr>
                <w:rFonts w:ascii="Calibri" w:hAnsi="Calibri" w:cs="Calibri"/>
                <w:sz w:val="22"/>
                <w:szCs w:val="22"/>
              </w:rPr>
              <w:t>Credit Suisse</w:t>
            </w:r>
          </w:p>
        </w:tc>
        <w:tc>
          <w:tcPr>
            <w:tcW w:w="1214" w:type="dxa"/>
            <w:shd w:val="clear" w:color="auto" w:fill="92D050"/>
          </w:tcPr>
          <w:p w:rsidR="005742F5" w:rsidRPr="00FE03ED" w:rsidRDefault="00FE03ED" w:rsidP="005742F5">
            <w:pPr>
              <w:spacing w:before="100" w:beforeAutospacing="1" w:after="100" w:afterAutospacing="1"/>
              <w:ind w:left="-91"/>
              <w:jc w:val="center"/>
              <w:rPr>
                <w:rFonts w:ascii="Calibri" w:hAnsi="Calibri" w:cs="Calibri"/>
                <w:sz w:val="22"/>
                <w:szCs w:val="22"/>
              </w:rPr>
            </w:pPr>
            <w:r w:rsidRPr="00011E7E">
              <w:rPr>
                <w:rFonts w:ascii="Calibri" w:hAnsi="Calibri" w:cs="Calibri"/>
                <w:sz w:val="22"/>
                <w:szCs w:val="22"/>
              </w:rPr>
              <w:sym w:font="Wingdings 2" w:char="F050"/>
            </w:r>
          </w:p>
        </w:tc>
      </w:tr>
      <w:tr w:rsidR="005742F5" w:rsidRPr="003345A2" w:rsidTr="00FE03ED">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92D050"/>
            <w:vAlign w:val="bottom"/>
          </w:tcPr>
          <w:p w:rsidR="005742F5" w:rsidRPr="00FE03ED" w:rsidRDefault="005742F5" w:rsidP="005742F5">
            <w:pPr>
              <w:spacing w:before="100" w:beforeAutospacing="1" w:after="100" w:afterAutospacing="1"/>
              <w:ind w:left="106"/>
              <w:rPr>
                <w:rFonts w:ascii="Calibri" w:hAnsi="Calibri" w:cs="Calibri"/>
                <w:sz w:val="22"/>
                <w:szCs w:val="22"/>
              </w:rPr>
            </w:pPr>
            <w:r w:rsidRPr="00FE03ED">
              <w:rPr>
                <w:rFonts w:ascii="Calibri" w:hAnsi="Calibri" w:cs="Calibri"/>
                <w:sz w:val="22"/>
                <w:szCs w:val="22"/>
              </w:rPr>
              <w:t>DE</w:t>
            </w:r>
          </w:p>
        </w:tc>
        <w:tc>
          <w:tcPr>
            <w:tcW w:w="851" w:type="dxa"/>
            <w:tcBorders>
              <w:top w:val="single" w:sz="4" w:space="0" w:color="auto"/>
              <w:left w:val="single" w:sz="4" w:space="0" w:color="auto"/>
              <w:bottom w:val="single" w:sz="4" w:space="0" w:color="auto"/>
              <w:right w:val="single" w:sz="4" w:space="0" w:color="auto"/>
            </w:tcBorders>
            <w:shd w:val="clear" w:color="auto" w:fill="92D050"/>
            <w:vAlign w:val="bottom"/>
          </w:tcPr>
          <w:p w:rsidR="005742F5" w:rsidRPr="00FE03ED" w:rsidRDefault="005742F5" w:rsidP="005742F5">
            <w:pPr>
              <w:spacing w:before="100" w:beforeAutospacing="1" w:after="100" w:afterAutospacing="1"/>
              <w:ind w:left="-91"/>
              <w:rPr>
                <w:rFonts w:ascii="Calibri" w:hAnsi="Calibri" w:cs="Calibri"/>
                <w:sz w:val="22"/>
                <w:szCs w:val="22"/>
              </w:rPr>
            </w:pPr>
            <w:r w:rsidRPr="00FE03ED">
              <w:rPr>
                <w:rFonts w:ascii="Calibri" w:hAnsi="Calibri" w:cs="Calibri"/>
                <w:sz w:val="22"/>
                <w:szCs w:val="22"/>
              </w:rPr>
              <w:t>Mr</w:t>
            </w:r>
          </w:p>
        </w:tc>
        <w:tc>
          <w:tcPr>
            <w:tcW w:w="1800" w:type="dxa"/>
            <w:tcBorders>
              <w:top w:val="single" w:sz="4" w:space="0" w:color="auto"/>
              <w:left w:val="single" w:sz="4" w:space="0" w:color="auto"/>
              <w:bottom w:val="single" w:sz="4" w:space="0" w:color="auto"/>
              <w:right w:val="single" w:sz="4" w:space="0" w:color="auto"/>
            </w:tcBorders>
            <w:shd w:val="clear" w:color="auto" w:fill="92D050"/>
            <w:vAlign w:val="bottom"/>
          </w:tcPr>
          <w:p w:rsidR="005742F5" w:rsidRPr="00FE03ED" w:rsidRDefault="005742F5" w:rsidP="005742F5">
            <w:pPr>
              <w:spacing w:before="100" w:beforeAutospacing="1" w:after="100" w:afterAutospacing="1"/>
              <w:ind w:left="-91"/>
              <w:rPr>
                <w:rFonts w:ascii="Calibri" w:hAnsi="Calibri" w:cs="Calibri"/>
                <w:sz w:val="22"/>
                <w:szCs w:val="22"/>
              </w:rPr>
            </w:pPr>
            <w:r w:rsidRPr="00FE03ED">
              <w:rPr>
                <w:rFonts w:ascii="Calibri" w:hAnsi="Calibri" w:cs="Calibri"/>
                <w:sz w:val="22"/>
                <w:szCs w:val="22"/>
              </w:rPr>
              <w:t>Schaefer</w:t>
            </w:r>
          </w:p>
        </w:tc>
        <w:tc>
          <w:tcPr>
            <w:tcW w:w="0" w:type="auto"/>
            <w:tcBorders>
              <w:top w:val="single" w:sz="4" w:space="0" w:color="auto"/>
              <w:left w:val="single" w:sz="4" w:space="0" w:color="auto"/>
              <w:bottom w:val="single" w:sz="4" w:space="0" w:color="auto"/>
              <w:right w:val="single" w:sz="4" w:space="0" w:color="auto"/>
            </w:tcBorders>
            <w:shd w:val="clear" w:color="auto" w:fill="92D050"/>
            <w:vAlign w:val="bottom"/>
          </w:tcPr>
          <w:p w:rsidR="005742F5" w:rsidRPr="00FE03ED" w:rsidRDefault="005742F5" w:rsidP="005742F5">
            <w:pPr>
              <w:spacing w:before="100" w:beforeAutospacing="1" w:after="100" w:afterAutospacing="1"/>
              <w:ind w:left="-91"/>
              <w:rPr>
                <w:rFonts w:ascii="Calibri" w:hAnsi="Calibri" w:cs="Calibri"/>
                <w:sz w:val="22"/>
                <w:szCs w:val="22"/>
              </w:rPr>
            </w:pPr>
            <w:r w:rsidRPr="00FE03ED">
              <w:rPr>
                <w:rFonts w:ascii="Calibri" w:hAnsi="Calibri" w:cs="Calibri"/>
                <w:sz w:val="22"/>
                <w:szCs w:val="22"/>
              </w:rPr>
              <w:t>Daniel</w:t>
            </w:r>
          </w:p>
        </w:tc>
        <w:tc>
          <w:tcPr>
            <w:tcW w:w="2847" w:type="dxa"/>
            <w:tcBorders>
              <w:top w:val="single" w:sz="4" w:space="0" w:color="auto"/>
              <w:left w:val="single" w:sz="4" w:space="0" w:color="auto"/>
              <w:bottom w:val="single" w:sz="4" w:space="0" w:color="auto"/>
              <w:right w:val="single" w:sz="4" w:space="0" w:color="auto"/>
            </w:tcBorders>
            <w:shd w:val="clear" w:color="auto" w:fill="92D050"/>
            <w:vAlign w:val="bottom"/>
          </w:tcPr>
          <w:p w:rsidR="005742F5" w:rsidRPr="00FE03ED" w:rsidRDefault="005742F5" w:rsidP="005742F5">
            <w:pPr>
              <w:spacing w:before="100" w:beforeAutospacing="1" w:after="100" w:afterAutospacing="1"/>
              <w:ind w:left="-91"/>
              <w:rPr>
                <w:rFonts w:ascii="Calibri" w:hAnsi="Calibri" w:cs="Calibri"/>
                <w:sz w:val="22"/>
                <w:szCs w:val="22"/>
              </w:rPr>
            </w:pPr>
            <w:r w:rsidRPr="00FE03ED">
              <w:rPr>
                <w:rFonts w:ascii="Calibri" w:hAnsi="Calibri" w:cs="Calibri"/>
                <w:sz w:val="22"/>
                <w:szCs w:val="22"/>
              </w:rPr>
              <w:t>HSBC</w:t>
            </w:r>
          </w:p>
        </w:tc>
        <w:tc>
          <w:tcPr>
            <w:tcW w:w="1214" w:type="dxa"/>
            <w:tcBorders>
              <w:top w:val="single" w:sz="4" w:space="0" w:color="auto"/>
              <w:left w:val="single" w:sz="4" w:space="0" w:color="auto"/>
              <w:bottom w:val="single" w:sz="4" w:space="0" w:color="auto"/>
              <w:right w:val="single" w:sz="4" w:space="0" w:color="auto"/>
            </w:tcBorders>
            <w:shd w:val="clear" w:color="auto" w:fill="92D050"/>
          </w:tcPr>
          <w:p w:rsidR="005742F5" w:rsidRPr="00FE03ED" w:rsidRDefault="00FE03ED" w:rsidP="005742F5">
            <w:pPr>
              <w:tabs>
                <w:tab w:val="left" w:pos="375"/>
                <w:tab w:val="center" w:pos="502"/>
              </w:tabs>
              <w:spacing w:before="100" w:beforeAutospacing="1" w:after="100" w:afterAutospacing="1"/>
              <w:ind w:left="-91"/>
              <w:jc w:val="center"/>
              <w:rPr>
                <w:rFonts w:ascii="Calibri" w:hAnsi="Calibri" w:cs="Calibri"/>
                <w:sz w:val="22"/>
                <w:szCs w:val="22"/>
              </w:rPr>
            </w:pPr>
            <w:r w:rsidRPr="00011E7E">
              <w:rPr>
                <w:rFonts w:ascii="Calibri" w:hAnsi="Calibri" w:cs="Calibri"/>
                <w:sz w:val="22"/>
                <w:szCs w:val="22"/>
              </w:rPr>
              <w:sym w:font="Wingdings 2" w:char="F050"/>
            </w:r>
          </w:p>
        </w:tc>
      </w:tr>
      <w:tr w:rsidR="005742F5" w:rsidRPr="003223A0" w:rsidTr="00FE03ED">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5742F5" w:rsidRPr="00FE03ED" w:rsidRDefault="005742F5" w:rsidP="005742F5">
            <w:pPr>
              <w:spacing w:before="100" w:beforeAutospacing="1" w:after="100" w:afterAutospacing="1"/>
              <w:ind w:left="106"/>
              <w:rPr>
                <w:rFonts w:ascii="Calibri" w:hAnsi="Calibri" w:cs="Calibri"/>
                <w:color w:val="808080" w:themeColor="background1" w:themeShade="80"/>
                <w:sz w:val="22"/>
                <w:szCs w:val="22"/>
              </w:rPr>
            </w:pPr>
            <w:r w:rsidRPr="00FE03ED">
              <w:rPr>
                <w:rFonts w:ascii="Calibri" w:hAnsi="Calibri" w:cs="Calibri"/>
                <w:color w:val="808080" w:themeColor="background1" w:themeShade="80"/>
                <w:sz w:val="22"/>
                <w:szCs w:val="22"/>
              </w:rPr>
              <w:t>DE</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5742F5" w:rsidRPr="00FE03ED" w:rsidRDefault="005742F5" w:rsidP="005742F5">
            <w:pPr>
              <w:spacing w:before="100" w:beforeAutospacing="1" w:after="100" w:afterAutospacing="1"/>
              <w:ind w:left="-91"/>
              <w:rPr>
                <w:rFonts w:ascii="Calibri" w:hAnsi="Calibri" w:cs="Calibri"/>
                <w:color w:val="808080" w:themeColor="background1" w:themeShade="80"/>
                <w:sz w:val="22"/>
                <w:szCs w:val="22"/>
              </w:rPr>
            </w:pPr>
            <w:r w:rsidRPr="00FE03ED">
              <w:rPr>
                <w:rFonts w:ascii="Calibri" w:hAnsi="Calibri" w:cs="Calibri"/>
                <w:color w:val="808080" w:themeColor="background1" w:themeShade="80"/>
                <w:sz w:val="22"/>
                <w:szCs w:val="22"/>
              </w:rPr>
              <w:t>Mr</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5742F5" w:rsidRPr="00FE03ED" w:rsidRDefault="005742F5" w:rsidP="005742F5">
            <w:pPr>
              <w:spacing w:before="100" w:beforeAutospacing="1" w:after="100" w:afterAutospacing="1"/>
              <w:ind w:left="-91"/>
              <w:rPr>
                <w:rFonts w:ascii="Calibri" w:hAnsi="Calibri" w:cs="Calibri"/>
                <w:color w:val="808080" w:themeColor="background1" w:themeShade="80"/>
                <w:sz w:val="22"/>
                <w:szCs w:val="22"/>
              </w:rPr>
            </w:pPr>
            <w:r w:rsidRPr="00FE03ED">
              <w:rPr>
                <w:rFonts w:ascii="Calibri" w:hAnsi="Calibri" w:cs="Calibri"/>
                <w:color w:val="808080" w:themeColor="background1" w:themeShade="80"/>
                <w:sz w:val="22"/>
                <w:szCs w:val="22"/>
              </w:rPr>
              <w:t>Melchior</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5742F5" w:rsidRPr="00FE03ED" w:rsidRDefault="005742F5" w:rsidP="005742F5">
            <w:pPr>
              <w:spacing w:before="100" w:beforeAutospacing="1" w:after="100" w:afterAutospacing="1"/>
              <w:ind w:left="-91"/>
              <w:rPr>
                <w:rFonts w:ascii="Calibri" w:hAnsi="Calibri" w:cs="Calibri"/>
                <w:color w:val="808080" w:themeColor="background1" w:themeShade="80"/>
                <w:sz w:val="22"/>
                <w:szCs w:val="22"/>
              </w:rPr>
            </w:pPr>
            <w:r w:rsidRPr="00FE03ED">
              <w:rPr>
                <w:rFonts w:ascii="Calibri" w:hAnsi="Calibri" w:cs="Calibri"/>
                <w:color w:val="808080" w:themeColor="background1" w:themeShade="80"/>
                <w:sz w:val="22"/>
                <w:szCs w:val="22"/>
              </w:rPr>
              <w:t>Hendrik</w:t>
            </w:r>
          </w:p>
        </w:tc>
        <w:tc>
          <w:tcPr>
            <w:tcW w:w="284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5742F5" w:rsidRPr="00FE03ED" w:rsidRDefault="005742F5" w:rsidP="005742F5">
            <w:pPr>
              <w:spacing w:before="100" w:beforeAutospacing="1" w:after="100" w:afterAutospacing="1"/>
              <w:ind w:left="-91"/>
              <w:rPr>
                <w:rFonts w:ascii="Calibri" w:hAnsi="Calibri" w:cs="Calibri"/>
                <w:color w:val="808080" w:themeColor="background1" w:themeShade="80"/>
                <w:sz w:val="22"/>
                <w:szCs w:val="22"/>
              </w:rPr>
            </w:pPr>
            <w:r w:rsidRPr="00FE03ED">
              <w:rPr>
                <w:rFonts w:ascii="Calibri" w:hAnsi="Calibri" w:cs="Calibri"/>
                <w:color w:val="808080" w:themeColor="background1" w:themeShade="80"/>
                <w:sz w:val="22"/>
                <w:szCs w:val="22"/>
              </w:rPr>
              <w:t>State Street Bank International</w:t>
            </w:r>
          </w:p>
        </w:tc>
        <w:tc>
          <w:tcPr>
            <w:tcW w:w="121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742F5" w:rsidRPr="00FE03ED" w:rsidRDefault="005742F5" w:rsidP="0057190B">
            <w:pPr>
              <w:spacing w:before="100" w:beforeAutospacing="1" w:after="100" w:afterAutospacing="1"/>
              <w:ind w:left="-91"/>
              <w:jc w:val="center"/>
              <w:rPr>
                <w:rFonts w:ascii="Calibri" w:hAnsi="Calibri" w:cs="Calibri"/>
                <w:color w:val="808080" w:themeColor="background1" w:themeShade="80"/>
                <w:sz w:val="22"/>
                <w:szCs w:val="22"/>
              </w:rPr>
            </w:pPr>
          </w:p>
        </w:tc>
      </w:tr>
      <w:tr w:rsidR="005742F5" w:rsidRPr="003223A0" w:rsidTr="0057190B">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5742F5" w:rsidRPr="0057190B" w:rsidRDefault="005742F5" w:rsidP="005742F5">
            <w:pPr>
              <w:spacing w:before="100" w:beforeAutospacing="1" w:after="100" w:afterAutospacing="1"/>
              <w:ind w:left="106"/>
              <w:rPr>
                <w:rFonts w:ascii="Calibri" w:hAnsi="Calibri" w:cs="Calibri"/>
                <w:color w:val="808080" w:themeColor="background1" w:themeShade="80"/>
                <w:sz w:val="22"/>
                <w:szCs w:val="22"/>
              </w:rPr>
            </w:pPr>
            <w:r w:rsidRPr="0057190B">
              <w:rPr>
                <w:rFonts w:ascii="Calibri" w:hAnsi="Calibri" w:cs="Calibri"/>
                <w:color w:val="808080" w:themeColor="background1" w:themeShade="80"/>
                <w:sz w:val="22"/>
                <w:szCs w:val="22"/>
              </w:rPr>
              <w:t>DK</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5742F5" w:rsidRPr="0057190B" w:rsidRDefault="005742F5" w:rsidP="005742F5">
            <w:pPr>
              <w:spacing w:before="100" w:beforeAutospacing="1" w:after="100" w:afterAutospacing="1"/>
              <w:ind w:left="-91"/>
              <w:rPr>
                <w:rFonts w:ascii="Calibri" w:hAnsi="Calibri" w:cs="Calibri"/>
                <w:color w:val="808080" w:themeColor="background1" w:themeShade="80"/>
                <w:sz w:val="22"/>
                <w:szCs w:val="22"/>
              </w:rPr>
            </w:pPr>
            <w:r w:rsidRPr="0057190B">
              <w:rPr>
                <w:rFonts w:ascii="Calibri" w:hAnsi="Calibri" w:cs="Calibri"/>
                <w:color w:val="808080" w:themeColor="background1" w:themeShade="80"/>
                <w:sz w:val="22"/>
                <w:szCs w:val="22"/>
              </w:rPr>
              <w:t>Ms </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5742F5" w:rsidRPr="0057190B" w:rsidRDefault="005742F5" w:rsidP="005742F5">
            <w:pPr>
              <w:spacing w:before="100" w:beforeAutospacing="1" w:after="100" w:afterAutospacing="1"/>
              <w:ind w:left="-91"/>
              <w:rPr>
                <w:rFonts w:ascii="Calibri" w:hAnsi="Calibri" w:cs="Calibri"/>
                <w:color w:val="808080" w:themeColor="background1" w:themeShade="80"/>
                <w:sz w:val="22"/>
                <w:szCs w:val="22"/>
              </w:rPr>
            </w:pPr>
            <w:r w:rsidRPr="0057190B">
              <w:rPr>
                <w:rFonts w:ascii="Calibri" w:hAnsi="Calibri" w:cs="Calibri"/>
                <w:color w:val="808080" w:themeColor="background1" w:themeShade="80"/>
                <w:sz w:val="22"/>
                <w:szCs w:val="22"/>
              </w:rPr>
              <w:t>Ravn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5742F5" w:rsidRPr="0057190B" w:rsidRDefault="005742F5" w:rsidP="005742F5">
            <w:pPr>
              <w:spacing w:before="100" w:beforeAutospacing="1" w:after="100" w:afterAutospacing="1"/>
              <w:ind w:left="-91"/>
              <w:rPr>
                <w:rFonts w:ascii="Calibri" w:hAnsi="Calibri" w:cs="Calibri"/>
                <w:color w:val="808080" w:themeColor="background1" w:themeShade="80"/>
                <w:sz w:val="22"/>
                <w:szCs w:val="22"/>
              </w:rPr>
            </w:pPr>
            <w:r w:rsidRPr="0057190B">
              <w:rPr>
                <w:rFonts w:ascii="Calibri" w:hAnsi="Calibri" w:cs="Calibri"/>
                <w:color w:val="808080" w:themeColor="background1" w:themeShade="80"/>
                <w:sz w:val="22"/>
                <w:szCs w:val="22"/>
              </w:rPr>
              <w:t>Charlotte </w:t>
            </w:r>
          </w:p>
        </w:tc>
        <w:tc>
          <w:tcPr>
            <w:tcW w:w="284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5742F5" w:rsidRPr="0057190B" w:rsidRDefault="005742F5" w:rsidP="005742F5">
            <w:pPr>
              <w:spacing w:before="100" w:beforeAutospacing="1" w:after="100" w:afterAutospacing="1"/>
              <w:ind w:left="-91"/>
              <w:rPr>
                <w:rFonts w:ascii="Calibri" w:hAnsi="Calibri" w:cs="Calibri"/>
                <w:color w:val="808080" w:themeColor="background1" w:themeShade="80"/>
                <w:sz w:val="22"/>
                <w:szCs w:val="22"/>
              </w:rPr>
            </w:pPr>
            <w:r w:rsidRPr="0057190B">
              <w:rPr>
                <w:rFonts w:ascii="Calibri" w:hAnsi="Calibri" w:cs="Calibri"/>
                <w:color w:val="808080" w:themeColor="background1" w:themeShade="80"/>
                <w:sz w:val="22"/>
                <w:szCs w:val="22"/>
              </w:rPr>
              <w:t>VP Securities A/S </w:t>
            </w:r>
          </w:p>
        </w:tc>
        <w:tc>
          <w:tcPr>
            <w:tcW w:w="1214" w:type="dxa"/>
            <w:tcBorders>
              <w:top w:val="single" w:sz="4" w:space="0" w:color="auto"/>
              <w:left w:val="single" w:sz="4" w:space="0" w:color="auto"/>
              <w:bottom w:val="single" w:sz="4" w:space="0" w:color="auto"/>
              <w:right w:val="single" w:sz="4" w:space="0" w:color="auto"/>
            </w:tcBorders>
            <w:shd w:val="clear" w:color="auto" w:fill="FFFFFF" w:themeFill="background1"/>
          </w:tcPr>
          <w:p w:rsidR="005742F5" w:rsidRPr="0057190B" w:rsidRDefault="00D26B9B" w:rsidP="005742F5">
            <w:pPr>
              <w:spacing w:before="100" w:beforeAutospacing="1" w:after="100" w:afterAutospacing="1"/>
              <w:ind w:left="-91"/>
              <w:jc w:val="center"/>
              <w:rPr>
                <w:rFonts w:ascii="Calibri" w:hAnsi="Calibri" w:cs="Calibri"/>
                <w:color w:val="808080" w:themeColor="background1" w:themeShade="80"/>
                <w:sz w:val="22"/>
                <w:szCs w:val="22"/>
              </w:rPr>
            </w:pPr>
            <w:r w:rsidRPr="00D26B9B">
              <w:rPr>
                <w:rFonts w:ascii="Calibri" w:hAnsi="Calibri" w:cs="Calibri"/>
                <w:color w:val="808080" w:themeColor="background1" w:themeShade="80"/>
                <w:sz w:val="22"/>
                <w:szCs w:val="22"/>
              </w:rPr>
              <w:t>Excused</w:t>
            </w:r>
          </w:p>
        </w:tc>
      </w:tr>
      <w:tr w:rsidR="005742F5" w:rsidRPr="003223A0" w:rsidTr="00F22285">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92D050"/>
            <w:vAlign w:val="bottom"/>
          </w:tcPr>
          <w:p w:rsidR="005742F5" w:rsidRPr="00F22285" w:rsidRDefault="005742F5" w:rsidP="005742F5">
            <w:pPr>
              <w:spacing w:before="100" w:beforeAutospacing="1" w:after="100" w:afterAutospacing="1"/>
              <w:ind w:left="106"/>
              <w:rPr>
                <w:rFonts w:ascii="Calibri" w:hAnsi="Calibri" w:cs="Calibri"/>
                <w:sz w:val="22"/>
                <w:szCs w:val="22"/>
              </w:rPr>
            </w:pPr>
            <w:r w:rsidRPr="00F22285">
              <w:rPr>
                <w:rFonts w:ascii="Calibri" w:hAnsi="Calibri" w:cs="Calibri"/>
                <w:sz w:val="22"/>
                <w:szCs w:val="22"/>
              </w:rPr>
              <w:t>DK</w:t>
            </w:r>
          </w:p>
        </w:tc>
        <w:tc>
          <w:tcPr>
            <w:tcW w:w="851" w:type="dxa"/>
            <w:tcBorders>
              <w:top w:val="single" w:sz="4" w:space="0" w:color="auto"/>
              <w:left w:val="single" w:sz="4" w:space="0" w:color="auto"/>
              <w:bottom w:val="single" w:sz="4" w:space="0" w:color="auto"/>
              <w:right w:val="single" w:sz="4" w:space="0" w:color="auto"/>
            </w:tcBorders>
            <w:shd w:val="clear" w:color="auto" w:fill="92D050"/>
            <w:vAlign w:val="bottom"/>
          </w:tcPr>
          <w:p w:rsidR="005742F5" w:rsidRPr="00F22285" w:rsidRDefault="005742F5" w:rsidP="005742F5">
            <w:pPr>
              <w:spacing w:before="100" w:beforeAutospacing="1" w:after="100" w:afterAutospacing="1"/>
              <w:ind w:left="-91"/>
              <w:rPr>
                <w:rFonts w:ascii="Calibri" w:hAnsi="Calibri" w:cs="Calibri"/>
                <w:sz w:val="22"/>
                <w:szCs w:val="22"/>
              </w:rPr>
            </w:pPr>
            <w:r w:rsidRPr="00F22285">
              <w:rPr>
                <w:rFonts w:ascii="Calibri" w:hAnsi="Calibri" w:cs="Calibri"/>
                <w:sz w:val="22"/>
                <w:szCs w:val="22"/>
              </w:rPr>
              <w:t>Mr.</w:t>
            </w:r>
          </w:p>
        </w:tc>
        <w:tc>
          <w:tcPr>
            <w:tcW w:w="1800" w:type="dxa"/>
            <w:tcBorders>
              <w:top w:val="single" w:sz="4" w:space="0" w:color="auto"/>
              <w:left w:val="single" w:sz="4" w:space="0" w:color="auto"/>
              <w:bottom w:val="single" w:sz="4" w:space="0" w:color="auto"/>
              <w:right w:val="single" w:sz="4" w:space="0" w:color="auto"/>
            </w:tcBorders>
            <w:shd w:val="clear" w:color="auto" w:fill="92D050"/>
            <w:vAlign w:val="bottom"/>
          </w:tcPr>
          <w:p w:rsidR="005742F5" w:rsidRPr="00F22285" w:rsidRDefault="005742F5" w:rsidP="005742F5">
            <w:pPr>
              <w:spacing w:before="100" w:beforeAutospacing="1" w:after="100" w:afterAutospacing="1"/>
              <w:ind w:left="-91"/>
              <w:rPr>
                <w:rFonts w:ascii="Calibri" w:hAnsi="Calibri" w:cs="Calibri"/>
                <w:sz w:val="22"/>
                <w:szCs w:val="22"/>
              </w:rPr>
            </w:pPr>
            <w:r w:rsidRPr="00F22285">
              <w:rPr>
                <w:rFonts w:ascii="Calibri" w:hAnsi="Calibri" w:cs="Calibri"/>
                <w:sz w:val="22"/>
                <w:szCs w:val="22"/>
              </w:rPr>
              <w:t>Hattens</w:t>
            </w:r>
          </w:p>
        </w:tc>
        <w:tc>
          <w:tcPr>
            <w:tcW w:w="0" w:type="auto"/>
            <w:tcBorders>
              <w:top w:val="single" w:sz="4" w:space="0" w:color="auto"/>
              <w:left w:val="single" w:sz="4" w:space="0" w:color="auto"/>
              <w:bottom w:val="single" w:sz="4" w:space="0" w:color="auto"/>
              <w:right w:val="single" w:sz="4" w:space="0" w:color="auto"/>
            </w:tcBorders>
            <w:shd w:val="clear" w:color="auto" w:fill="92D050"/>
            <w:vAlign w:val="bottom"/>
          </w:tcPr>
          <w:p w:rsidR="005742F5" w:rsidRPr="00F22285" w:rsidRDefault="005742F5" w:rsidP="005742F5">
            <w:pPr>
              <w:spacing w:before="100" w:beforeAutospacing="1" w:after="100" w:afterAutospacing="1"/>
              <w:ind w:left="-91"/>
              <w:rPr>
                <w:rFonts w:ascii="Calibri" w:hAnsi="Calibri" w:cs="Calibri"/>
                <w:sz w:val="22"/>
                <w:szCs w:val="22"/>
              </w:rPr>
            </w:pPr>
            <w:r w:rsidRPr="00F22285">
              <w:rPr>
                <w:rFonts w:ascii="Calibri" w:hAnsi="Calibri" w:cs="Calibri"/>
                <w:sz w:val="22"/>
                <w:szCs w:val="22"/>
              </w:rPr>
              <w:t>Randi Marie</w:t>
            </w:r>
          </w:p>
        </w:tc>
        <w:tc>
          <w:tcPr>
            <w:tcW w:w="2847" w:type="dxa"/>
            <w:tcBorders>
              <w:top w:val="single" w:sz="4" w:space="0" w:color="auto"/>
              <w:left w:val="single" w:sz="4" w:space="0" w:color="auto"/>
              <w:bottom w:val="single" w:sz="4" w:space="0" w:color="auto"/>
              <w:right w:val="single" w:sz="4" w:space="0" w:color="auto"/>
            </w:tcBorders>
            <w:shd w:val="clear" w:color="auto" w:fill="92D050"/>
            <w:vAlign w:val="bottom"/>
          </w:tcPr>
          <w:p w:rsidR="005742F5" w:rsidRPr="00F22285" w:rsidRDefault="005742F5" w:rsidP="005742F5">
            <w:pPr>
              <w:spacing w:before="100" w:beforeAutospacing="1" w:after="100" w:afterAutospacing="1"/>
              <w:ind w:left="-91"/>
              <w:rPr>
                <w:rFonts w:ascii="Calibri" w:hAnsi="Calibri" w:cs="Calibri"/>
                <w:sz w:val="22"/>
                <w:szCs w:val="22"/>
              </w:rPr>
            </w:pPr>
            <w:r w:rsidRPr="00F22285">
              <w:rPr>
                <w:rFonts w:ascii="Calibri" w:hAnsi="Calibri" w:cs="Calibri"/>
                <w:sz w:val="22"/>
                <w:szCs w:val="22"/>
              </w:rPr>
              <w:t>VP Securities A/S</w:t>
            </w:r>
          </w:p>
        </w:tc>
        <w:tc>
          <w:tcPr>
            <w:tcW w:w="1214" w:type="dxa"/>
            <w:tcBorders>
              <w:top w:val="single" w:sz="4" w:space="0" w:color="auto"/>
              <w:left w:val="single" w:sz="4" w:space="0" w:color="auto"/>
              <w:bottom w:val="single" w:sz="4" w:space="0" w:color="auto"/>
              <w:right w:val="single" w:sz="4" w:space="0" w:color="auto"/>
            </w:tcBorders>
            <w:shd w:val="clear" w:color="auto" w:fill="92D050"/>
          </w:tcPr>
          <w:p w:rsidR="005742F5" w:rsidRPr="00F22285" w:rsidRDefault="00F22285" w:rsidP="005742F5">
            <w:pPr>
              <w:spacing w:before="100" w:beforeAutospacing="1" w:after="100" w:afterAutospacing="1"/>
              <w:ind w:left="-91"/>
              <w:jc w:val="center"/>
              <w:rPr>
                <w:rFonts w:ascii="Calibri" w:hAnsi="Calibri" w:cs="Calibri"/>
                <w:sz w:val="22"/>
                <w:szCs w:val="22"/>
              </w:rPr>
            </w:pPr>
            <w:r w:rsidRPr="00F22285">
              <w:rPr>
                <w:rFonts w:ascii="Calibri" w:hAnsi="Calibri" w:cs="Calibri"/>
                <w:sz w:val="22"/>
                <w:szCs w:val="22"/>
              </w:rPr>
              <w:sym w:font="Wingdings 2" w:char="F050"/>
            </w:r>
          </w:p>
        </w:tc>
      </w:tr>
      <w:tr w:rsidR="005742F5" w:rsidRPr="000C7639" w:rsidTr="005742F5">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auto"/>
            <w:vAlign w:val="bottom"/>
          </w:tcPr>
          <w:p w:rsidR="005742F5" w:rsidRPr="000C7639" w:rsidRDefault="005742F5" w:rsidP="005742F5">
            <w:pPr>
              <w:spacing w:before="100" w:beforeAutospacing="1" w:after="100" w:afterAutospacing="1"/>
              <w:ind w:left="106"/>
              <w:rPr>
                <w:rFonts w:ascii="Calibri" w:hAnsi="Calibri" w:cs="Calibri"/>
                <w:color w:val="808080" w:themeColor="background1" w:themeShade="80"/>
                <w:sz w:val="22"/>
                <w:szCs w:val="22"/>
              </w:rPr>
            </w:pPr>
            <w:r w:rsidRPr="000C7639">
              <w:rPr>
                <w:rFonts w:ascii="Calibri" w:hAnsi="Calibri" w:cs="Calibri"/>
                <w:color w:val="808080" w:themeColor="background1" w:themeShade="80"/>
                <w:sz w:val="22"/>
                <w:szCs w:val="22"/>
              </w:rPr>
              <w:t>ES</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5742F5" w:rsidRPr="000C7639" w:rsidRDefault="005742F5" w:rsidP="005742F5">
            <w:pPr>
              <w:spacing w:before="100" w:beforeAutospacing="1" w:after="100" w:afterAutospacing="1"/>
              <w:ind w:left="-91"/>
              <w:rPr>
                <w:rFonts w:ascii="Calibri" w:hAnsi="Calibri" w:cs="Calibri"/>
                <w:color w:val="808080" w:themeColor="background1" w:themeShade="80"/>
                <w:sz w:val="22"/>
                <w:szCs w:val="22"/>
              </w:rPr>
            </w:pPr>
            <w:r w:rsidRPr="000C7639">
              <w:rPr>
                <w:rFonts w:ascii="Calibri" w:hAnsi="Calibri" w:cs="Calibri"/>
                <w:color w:val="808080" w:themeColor="background1" w:themeShade="80"/>
                <w:sz w:val="22"/>
                <w:szCs w:val="22"/>
              </w:rPr>
              <w:t>Ms.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rsidR="005742F5" w:rsidRPr="000C7639" w:rsidRDefault="005742F5" w:rsidP="005742F5">
            <w:pPr>
              <w:spacing w:before="100" w:beforeAutospacing="1" w:after="100" w:afterAutospacing="1"/>
              <w:ind w:left="-91"/>
              <w:rPr>
                <w:rFonts w:ascii="Calibri" w:hAnsi="Calibri" w:cs="Calibri"/>
                <w:color w:val="808080" w:themeColor="background1" w:themeShade="80"/>
                <w:sz w:val="22"/>
                <w:szCs w:val="22"/>
              </w:rPr>
            </w:pPr>
            <w:r w:rsidRPr="000C7639">
              <w:rPr>
                <w:rFonts w:ascii="Calibri" w:hAnsi="Calibri" w:cs="Calibri"/>
                <w:color w:val="808080" w:themeColor="background1" w:themeShade="80"/>
                <w:sz w:val="22"/>
                <w:szCs w:val="22"/>
              </w:rPr>
              <w:t>Cinta</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5742F5" w:rsidRPr="000C7639" w:rsidRDefault="005742F5" w:rsidP="005742F5">
            <w:pPr>
              <w:spacing w:before="100" w:beforeAutospacing="1" w:after="100" w:afterAutospacing="1"/>
              <w:ind w:left="-91"/>
              <w:rPr>
                <w:rFonts w:ascii="Calibri" w:hAnsi="Calibri" w:cs="Calibri"/>
                <w:color w:val="808080" w:themeColor="background1" w:themeShade="80"/>
                <w:sz w:val="22"/>
                <w:szCs w:val="22"/>
              </w:rPr>
            </w:pPr>
            <w:r w:rsidRPr="000C7639">
              <w:rPr>
                <w:rFonts w:ascii="Calibri" w:hAnsi="Calibri" w:cs="Calibri"/>
                <w:color w:val="808080" w:themeColor="background1" w:themeShade="80"/>
                <w:sz w:val="22"/>
                <w:szCs w:val="22"/>
              </w:rPr>
              <w:t>Cristobal</w:t>
            </w:r>
          </w:p>
        </w:tc>
        <w:tc>
          <w:tcPr>
            <w:tcW w:w="2847" w:type="dxa"/>
            <w:tcBorders>
              <w:top w:val="single" w:sz="4" w:space="0" w:color="auto"/>
              <w:left w:val="single" w:sz="4" w:space="0" w:color="auto"/>
              <w:bottom w:val="single" w:sz="4" w:space="0" w:color="auto"/>
              <w:right w:val="single" w:sz="4" w:space="0" w:color="auto"/>
            </w:tcBorders>
            <w:shd w:val="clear" w:color="auto" w:fill="auto"/>
            <w:vAlign w:val="bottom"/>
          </w:tcPr>
          <w:p w:rsidR="005742F5" w:rsidRPr="000C7639" w:rsidRDefault="005742F5" w:rsidP="005742F5">
            <w:pPr>
              <w:spacing w:before="100" w:beforeAutospacing="1" w:after="100" w:afterAutospacing="1"/>
              <w:ind w:left="-91"/>
              <w:rPr>
                <w:rFonts w:ascii="Calibri" w:hAnsi="Calibri" w:cs="Calibri"/>
                <w:color w:val="808080" w:themeColor="background1" w:themeShade="80"/>
                <w:sz w:val="22"/>
                <w:szCs w:val="22"/>
              </w:rPr>
            </w:pPr>
            <w:r w:rsidRPr="000C7639">
              <w:rPr>
                <w:rFonts w:ascii="Calibri" w:hAnsi="Calibri" w:cs="Calibri"/>
                <w:color w:val="808080" w:themeColor="background1" w:themeShade="80"/>
                <w:sz w:val="22"/>
                <w:szCs w:val="22"/>
              </w:rPr>
              <w:t>BBVA</w:t>
            </w:r>
          </w:p>
        </w:tc>
        <w:tc>
          <w:tcPr>
            <w:tcW w:w="1214" w:type="dxa"/>
            <w:tcBorders>
              <w:top w:val="single" w:sz="4" w:space="0" w:color="auto"/>
              <w:left w:val="single" w:sz="4" w:space="0" w:color="auto"/>
              <w:bottom w:val="single" w:sz="4" w:space="0" w:color="auto"/>
              <w:right w:val="single" w:sz="4" w:space="0" w:color="auto"/>
            </w:tcBorders>
            <w:shd w:val="clear" w:color="auto" w:fill="auto"/>
          </w:tcPr>
          <w:p w:rsidR="005742F5" w:rsidRPr="000C7639" w:rsidRDefault="005742F5" w:rsidP="005742F5">
            <w:pPr>
              <w:spacing w:before="100" w:beforeAutospacing="1" w:after="100" w:afterAutospacing="1"/>
              <w:ind w:left="-91"/>
              <w:jc w:val="center"/>
              <w:rPr>
                <w:rFonts w:ascii="Calibri" w:hAnsi="Calibri" w:cs="Calibri"/>
                <w:color w:val="808080" w:themeColor="background1" w:themeShade="80"/>
                <w:sz w:val="22"/>
                <w:szCs w:val="22"/>
              </w:rPr>
            </w:pPr>
          </w:p>
        </w:tc>
      </w:tr>
      <w:tr w:rsidR="005742F5" w:rsidRPr="003223A0" w:rsidTr="0057190B">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92D050"/>
            <w:vAlign w:val="bottom"/>
          </w:tcPr>
          <w:p w:rsidR="005742F5" w:rsidRPr="0057190B" w:rsidRDefault="005742F5" w:rsidP="005742F5">
            <w:pPr>
              <w:spacing w:before="100" w:beforeAutospacing="1" w:after="100" w:afterAutospacing="1"/>
              <w:ind w:left="106"/>
              <w:rPr>
                <w:rFonts w:ascii="Calibri" w:hAnsi="Calibri" w:cs="Calibri"/>
                <w:sz w:val="22"/>
                <w:szCs w:val="22"/>
              </w:rPr>
            </w:pPr>
            <w:r w:rsidRPr="0057190B">
              <w:rPr>
                <w:rFonts w:ascii="Calibri" w:hAnsi="Calibri" w:cs="Calibri"/>
                <w:sz w:val="22"/>
                <w:szCs w:val="22"/>
              </w:rPr>
              <w:t>ES</w:t>
            </w:r>
          </w:p>
        </w:tc>
        <w:tc>
          <w:tcPr>
            <w:tcW w:w="851" w:type="dxa"/>
            <w:tcBorders>
              <w:top w:val="single" w:sz="4" w:space="0" w:color="auto"/>
              <w:left w:val="single" w:sz="4" w:space="0" w:color="auto"/>
              <w:bottom w:val="single" w:sz="4" w:space="0" w:color="auto"/>
              <w:right w:val="single" w:sz="4" w:space="0" w:color="auto"/>
            </w:tcBorders>
            <w:shd w:val="clear" w:color="auto" w:fill="92D050"/>
            <w:vAlign w:val="bottom"/>
          </w:tcPr>
          <w:p w:rsidR="005742F5" w:rsidRPr="0057190B" w:rsidRDefault="005742F5" w:rsidP="005742F5">
            <w:pPr>
              <w:spacing w:before="100" w:beforeAutospacing="1" w:after="100" w:afterAutospacing="1"/>
              <w:ind w:left="-91"/>
              <w:rPr>
                <w:rFonts w:ascii="Calibri" w:hAnsi="Calibri" w:cs="Calibri"/>
                <w:sz w:val="22"/>
                <w:szCs w:val="22"/>
              </w:rPr>
            </w:pPr>
            <w:r w:rsidRPr="0057190B">
              <w:rPr>
                <w:rFonts w:ascii="Calibri" w:hAnsi="Calibri" w:cs="Calibri"/>
                <w:sz w:val="22"/>
                <w:szCs w:val="22"/>
              </w:rPr>
              <w:t>Mrs</w:t>
            </w:r>
          </w:p>
        </w:tc>
        <w:tc>
          <w:tcPr>
            <w:tcW w:w="1800" w:type="dxa"/>
            <w:tcBorders>
              <w:top w:val="single" w:sz="4" w:space="0" w:color="auto"/>
              <w:left w:val="single" w:sz="4" w:space="0" w:color="auto"/>
              <w:bottom w:val="single" w:sz="4" w:space="0" w:color="auto"/>
              <w:right w:val="single" w:sz="4" w:space="0" w:color="auto"/>
            </w:tcBorders>
            <w:shd w:val="clear" w:color="auto" w:fill="92D050"/>
            <w:vAlign w:val="bottom"/>
          </w:tcPr>
          <w:p w:rsidR="005742F5" w:rsidRPr="0057190B" w:rsidRDefault="005742F5" w:rsidP="005742F5">
            <w:pPr>
              <w:spacing w:before="100" w:beforeAutospacing="1" w:after="100" w:afterAutospacing="1"/>
              <w:ind w:left="-91"/>
              <w:rPr>
                <w:rFonts w:ascii="Calibri" w:hAnsi="Calibri" w:cs="Calibri"/>
                <w:sz w:val="22"/>
                <w:szCs w:val="22"/>
              </w:rPr>
            </w:pPr>
            <w:r w:rsidRPr="0057190B">
              <w:rPr>
                <w:rFonts w:ascii="Calibri" w:hAnsi="Calibri" w:cs="Calibri"/>
                <w:sz w:val="22"/>
                <w:szCs w:val="22"/>
              </w:rPr>
              <w:t>Diego</w:t>
            </w:r>
          </w:p>
        </w:tc>
        <w:tc>
          <w:tcPr>
            <w:tcW w:w="0" w:type="auto"/>
            <w:tcBorders>
              <w:top w:val="single" w:sz="4" w:space="0" w:color="auto"/>
              <w:left w:val="single" w:sz="4" w:space="0" w:color="auto"/>
              <w:bottom w:val="single" w:sz="4" w:space="0" w:color="auto"/>
              <w:right w:val="single" w:sz="4" w:space="0" w:color="auto"/>
            </w:tcBorders>
            <w:shd w:val="clear" w:color="auto" w:fill="92D050"/>
            <w:vAlign w:val="bottom"/>
          </w:tcPr>
          <w:p w:rsidR="005742F5" w:rsidRPr="0057190B" w:rsidRDefault="005742F5" w:rsidP="005742F5">
            <w:pPr>
              <w:spacing w:before="100" w:beforeAutospacing="1" w:after="100" w:afterAutospacing="1"/>
              <w:ind w:left="-91"/>
              <w:rPr>
                <w:rFonts w:ascii="Calibri" w:hAnsi="Calibri" w:cs="Calibri"/>
                <w:sz w:val="22"/>
                <w:szCs w:val="22"/>
              </w:rPr>
            </w:pPr>
            <w:r w:rsidRPr="0057190B">
              <w:rPr>
                <w:rFonts w:ascii="Calibri" w:hAnsi="Calibri" w:cs="Calibri"/>
                <w:sz w:val="22"/>
                <w:szCs w:val="22"/>
              </w:rPr>
              <w:t>Garcia</w:t>
            </w:r>
          </w:p>
        </w:tc>
        <w:tc>
          <w:tcPr>
            <w:tcW w:w="2847" w:type="dxa"/>
            <w:tcBorders>
              <w:top w:val="single" w:sz="4" w:space="0" w:color="auto"/>
              <w:left w:val="single" w:sz="4" w:space="0" w:color="auto"/>
              <w:bottom w:val="single" w:sz="4" w:space="0" w:color="auto"/>
              <w:right w:val="single" w:sz="4" w:space="0" w:color="auto"/>
            </w:tcBorders>
            <w:shd w:val="clear" w:color="auto" w:fill="92D050"/>
            <w:vAlign w:val="bottom"/>
          </w:tcPr>
          <w:p w:rsidR="005742F5" w:rsidRPr="0057190B" w:rsidRDefault="005742F5" w:rsidP="005742F5">
            <w:pPr>
              <w:spacing w:before="100" w:beforeAutospacing="1" w:after="100" w:afterAutospacing="1"/>
              <w:ind w:left="-91"/>
              <w:rPr>
                <w:rFonts w:ascii="Calibri" w:hAnsi="Calibri" w:cs="Calibri"/>
                <w:sz w:val="22"/>
                <w:szCs w:val="22"/>
              </w:rPr>
            </w:pPr>
            <w:r w:rsidRPr="0057190B">
              <w:rPr>
                <w:rFonts w:ascii="Calibri" w:hAnsi="Calibri" w:cs="Calibri"/>
                <w:sz w:val="22"/>
                <w:szCs w:val="22"/>
              </w:rPr>
              <w:t>DB</w:t>
            </w:r>
          </w:p>
        </w:tc>
        <w:tc>
          <w:tcPr>
            <w:tcW w:w="1214" w:type="dxa"/>
            <w:tcBorders>
              <w:top w:val="single" w:sz="4" w:space="0" w:color="auto"/>
              <w:left w:val="single" w:sz="4" w:space="0" w:color="auto"/>
              <w:bottom w:val="single" w:sz="4" w:space="0" w:color="auto"/>
              <w:right w:val="single" w:sz="4" w:space="0" w:color="auto"/>
            </w:tcBorders>
            <w:shd w:val="clear" w:color="auto" w:fill="92D050"/>
          </w:tcPr>
          <w:p w:rsidR="005742F5" w:rsidRPr="0057190B" w:rsidRDefault="0057190B" w:rsidP="005742F5">
            <w:pPr>
              <w:spacing w:before="100" w:beforeAutospacing="1" w:after="100" w:afterAutospacing="1"/>
              <w:ind w:left="-91"/>
              <w:jc w:val="center"/>
              <w:rPr>
                <w:rFonts w:ascii="Calibri" w:hAnsi="Calibri" w:cs="Calibri"/>
                <w:sz w:val="22"/>
                <w:szCs w:val="22"/>
              </w:rPr>
            </w:pPr>
            <w:r w:rsidRPr="0057190B">
              <w:rPr>
                <w:rFonts w:ascii="Calibri" w:hAnsi="Calibri" w:cs="Calibri"/>
                <w:sz w:val="22"/>
                <w:szCs w:val="22"/>
              </w:rPr>
              <w:sym w:font="Wingdings 2" w:char="F050"/>
            </w:r>
          </w:p>
        </w:tc>
      </w:tr>
      <w:tr w:rsidR="005742F5" w:rsidRPr="003223A0" w:rsidTr="00646B65">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92D050"/>
            <w:vAlign w:val="bottom"/>
          </w:tcPr>
          <w:p w:rsidR="005742F5" w:rsidRPr="00646B65" w:rsidRDefault="005742F5" w:rsidP="005742F5">
            <w:pPr>
              <w:spacing w:before="100" w:beforeAutospacing="1" w:after="100" w:afterAutospacing="1"/>
              <w:ind w:left="106"/>
              <w:rPr>
                <w:rFonts w:ascii="Calibri" w:hAnsi="Calibri" w:cs="Calibri"/>
                <w:sz w:val="22"/>
                <w:szCs w:val="22"/>
              </w:rPr>
            </w:pPr>
            <w:r w:rsidRPr="00646B65">
              <w:rPr>
                <w:rFonts w:ascii="Calibri" w:hAnsi="Calibri" w:cs="Calibri"/>
                <w:sz w:val="22"/>
                <w:szCs w:val="22"/>
              </w:rPr>
              <w:t>FI</w:t>
            </w:r>
          </w:p>
        </w:tc>
        <w:tc>
          <w:tcPr>
            <w:tcW w:w="851" w:type="dxa"/>
            <w:tcBorders>
              <w:top w:val="single" w:sz="4" w:space="0" w:color="auto"/>
              <w:left w:val="single" w:sz="4" w:space="0" w:color="auto"/>
              <w:bottom w:val="single" w:sz="4" w:space="0" w:color="auto"/>
              <w:right w:val="single" w:sz="4" w:space="0" w:color="auto"/>
            </w:tcBorders>
            <w:shd w:val="clear" w:color="auto" w:fill="92D050"/>
            <w:vAlign w:val="bottom"/>
          </w:tcPr>
          <w:p w:rsidR="005742F5" w:rsidRPr="00646B65" w:rsidRDefault="005742F5" w:rsidP="005742F5">
            <w:pPr>
              <w:spacing w:before="100" w:beforeAutospacing="1" w:after="100" w:afterAutospacing="1"/>
              <w:ind w:left="-91"/>
              <w:rPr>
                <w:rFonts w:ascii="Calibri" w:hAnsi="Calibri" w:cs="Calibri"/>
                <w:sz w:val="22"/>
                <w:szCs w:val="22"/>
              </w:rPr>
            </w:pPr>
            <w:r w:rsidRPr="00646B65">
              <w:rPr>
                <w:rFonts w:ascii="Calibri" w:hAnsi="Calibri" w:cs="Calibri"/>
                <w:sz w:val="22"/>
                <w:szCs w:val="22"/>
              </w:rPr>
              <w:t>Ms </w:t>
            </w:r>
          </w:p>
        </w:tc>
        <w:tc>
          <w:tcPr>
            <w:tcW w:w="1800" w:type="dxa"/>
            <w:tcBorders>
              <w:top w:val="single" w:sz="4" w:space="0" w:color="auto"/>
              <w:left w:val="single" w:sz="4" w:space="0" w:color="auto"/>
              <w:bottom w:val="single" w:sz="4" w:space="0" w:color="auto"/>
              <w:right w:val="single" w:sz="4" w:space="0" w:color="auto"/>
            </w:tcBorders>
            <w:shd w:val="clear" w:color="auto" w:fill="92D050"/>
            <w:vAlign w:val="bottom"/>
          </w:tcPr>
          <w:p w:rsidR="005742F5" w:rsidRPr="00646B65" w:rsidRDefault="005742F5" w:rsidP="005742F5">
            <w:pPr>
              <w:spacing w:before="100" w:beforeAutospacing="1" w:after="100" w:afterAutospacing="1"/>
              <w:ind w:left="-91"/>
              <w:rPr>
                <w:rFonts w:ascii="Calibri" w:hAnsi="Calibri" w:cs="Calibri"/>
                <w:sz w:val="22"/>
                <w:szCs w:val="22"/>
              </w:rPr>
            </w:pPr>
            <w:r w:rsidRPr="00646B65">
              <w:rPr>
                <w:rFonts w:ascii="Calibri" w:hAnsi="Calibri" w:cs="Calibri"/>
                <w:sz w:val="22"/>
                <w:szCs w:val="22"/>
              </w:rPr>
              <w:t>Rask </w:t>
            </w:r>
          </w:p>
        </w:tc>
        <w:tc>
          <w:tcPr>
            <w:tcW w:w="0" w:type="auto"/>
            <w:tcBorders>
              <w:top w:val="single" w:sz="4" w:space="0" w:color="auto"/>
              <w:left w:val="single" w:sz="4" w:space="0" w:color="auto"/>
              <w:bottom w:val="single" w:sz="4" w:space="0" w:color="auto"/>
              <w:right w:val="single" w:sz="4" w:space="0" w:color="auto"/>
            </w:tcBorders>
            <w:shd w:val="clear" w:color="auto" w:fill="92D050"/>
            <w:vAlign w:val="bottom"/>
          </w:tcPr>
          <w:p w:rsidR="005742F5" w:rsidRPr="00646B65" w:rsidRDefault="005742F5" w:rsidP="005742F5">
            <w:pPr>
              <w:spacing w:before="100" w:beforeAutospacing="1" w:after="100" w:afterAutospacing="1"/>
              <w:ind w:left="-91"/>
              <w:rPr>
                <w:rFonts w:ascii="Calibri" w:hAnsi="Calibri" w:cs="Calibri"/>
                <w:sz w:val="22"/>
                <w:szCs w:val="22"/>
              </w:rPr>
            </w:pPr>
            <w:r w:rsidRPr="00646B65">
              <w:rPr>
                <w:rFonts w:ascii="Calibri" w:hAnsi="Calibri" w:cs="Calibri"/>
                <w:sz w:val="22"/>
                <w:szCs w:val="22"/>
              </w:rPr>
              <w:t>Sari</w:t>
            </w:r>
          </w:p>
        </w:tc>
        <w:tc>
          <w:tcPr>
            <w:tcW w:w="2847" w:type="dxa"/>
            <w:tcBorders>
              <w:top w:val="single" w:sz="4" w:space="0" w:color="auto"/>
              <w:left w:val="single" w:sz="4" w:space="0" w:color="auto"/>
              <w:bottom w:val="single" w:sz="4" w:space="0" w:color="auto"/>
              <w:right w:val="single" w:sz="4" w:space="0" w:color="auto"/>
            </w:tcBorders>
            <w:shd w:val="clear" w:color="auto" w:fill="92D050"/>
            <w:vAlign w:val="bottom"/>
          </w:tcPr>
          <w:p w:rsidR="005742F5" w:rsidRPr="00646B65" w:rsidRDefault="005742F5" w:rsidP="005742F5">
            <w:pPr>
              <w:spacing w:before="100" w:beforeAutospacing="1" w:after="100" w:afterAutospacing="1"/>
              <w:ind w:left="-91"/>
              <w:rPr>
                <w:rFonts w:ascii="Calibri" w:hAnsi="Calibri" w:cs="Calibri"/>
                <w:sz w:val="22"/>
                <w:szCs w:val="22"/>
              </w:rPr>
            </w:pPr>
            <w:r w:rsidRPr="00646B65">
              <w:rPr>
                <w:rFonts w:ascii="Calibri" w:hAnsi="Calibri" w:cs="Calibri"/>
                <w:sz w:val="22"/>
                <w:szCs w:val="22"/>
              </w:rPr>
              <w:t>Nordea Bank Plc </w:t>
            </w:r>
          </w:p>
        </w:tc>
        <w:tc>
          <w:tcPr>
            <w:tcW w:w="1214" w:type="dxa"/>
            <w:tcBorders>
              <w:top w:val="single" w:sz="4" w:space="0" w:color="auto"/>
              <w:left w:val="single" w:sz="4" w:space="0" w:color="auto"/>
              <w:bottom w:val="single" w:sz="4" w:space="0" w:color="auto"/>
              <w:right w:val="single" w:sz="4" w:space="0" w:color="auto"/>
            </w:tcBorders>
            <w:shd w:val="clear" w:color="auto" w:fill="92D050"/>
          </w:tcPr>
          <w:p w:rsidR="005742F5" w:rsidRPr="00646B65" w:rsidRDefault="00646B65" w:rsidP="005742F5">
            <w:pPr>
              <w:spacing w:before="100" w:beforeAutospacing="1" w:after="100" w:afterAutospacing="1"/>
              <w:ind w:left="-91"/>
              <w:jc w:val="center"/>
              <w:rPr>
                <w:rFonts w:ascii="Calibri" w:hAnsi="Calibri" w:cs="Calibri"/>
                <w:sz w:val="22"/>
                <w:szCs w:val="22"/>
              </w:rPr>
            </w:pPr>
            <w:r w:rsidRPr="00646B65">
              <w:rPr>
                <w:rFonts w:ascii="Calibri" w:hAnsi="Calibri" w:cs="Calibri"/>
                <w:sz w:val="22"/>
                <w:szCs w:val="22"/>
              </w:rPr>
              <w:sym w:font="Wingdings 2" w:char="F050"/>
            </w:r>
          </w:p>
        </w:tc>
      </w:tr>
      <w:tr w:rsidR="005742F5" w:rsidRPr="00011E7E" w:rsidTr="00FE03ED">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92D050"/>
            <w:vAlign w:val="bottom"/>
          </w:tcPr>
          <w:p w:rsidR="005742F5" w:rsidRPr="00FE03ED" w:rsidRDefault="005742F5" w:rsidP="005742F5">
            <w:pPr>
              <w:spacing w:before="100" w:beforeAutospacing="1" w:after="100" w:afterAutospacing="1"/>
              <w:ind w:left="106"/>
              <w:rPr>
                <w:rFonts w:ascii="Calibri" w:hAnsi="Calibri" w:cs="Calibri"/>
                <w:color w:val="000000" w:themeColor="text1"/>
                <w:sz w:val="22"/>
                <w:szCs w:val="22"/>
              </w:rPr>
            </w:pPr>
            <w:r w:rsidRPr="00FE03ED">
              <w:rPr>
                <w:rFonts w:ascii="Calibri" w:hAnsi="Calibri" w:cs="Calibri"/>
                <w:color w:val="000000" w:themeColor="text1"/>
                <w:sz w:val="22"/>
                <w:szCs w:val="22"/>
              </w:rPr>
              <w:t>FR</w:t>
            </w:r>
          </w:p>
        </w:tc>
        <w:tc>
          <w:tcPr>
            <w:tcW w:w="851" w:type="dxa"/>
            <w:tcBorders>
              <w:top w:val="single" w:sz="4" w:space="0" w:color="auto"/>
              <w:left w:val="single" w:sz="4" w:space="0" w:color="auto"/>
              <w:bottom w:val="single" w:sz="4" w:space="0" w:color="auto"/>
              <w:right w:val="single" w:sz="4" w:space="0" w:color="auto"/>
            </w:tcBorders>
            <w:shd w:val="clear" w:color="auto" w:fill="92D050"/>
            <w:vAlign w:val="bottom"/>
          </w:tcPr>
          <w:p w:rsidR="005742F5" w:rsidRPr="00FE03ED" w:rsidRDefault="005742F5" w:rsidP="005742F5">
            <w:pPr>
              <w:spacing w:before="100" w:beforeAutospacing="1" w:after="100" w:afterAutospacing="1"/>
              <w:ind w:left="-91"/>
              <w:rPr>
                <w:rFonts w:ascii="Calibri" w:hAnsi="Calibri" w:cs="Calibri"/>
                <w:color w:val="000000" w:themeColor="text1"/>
                <w:sz w:val="22"/>
                <w:szCs w:val="22"/>
              </w:rPr>
            </w:pPr>
            <w:r w:rsidRPr="00FE03ED">
              <w:rPr>
                <w:rFonts w:ascii="Calibri" w:hAnsi="Calibri" w:cs="Calibri"/>
                <w:color w:val="000000" w:themeColor="text1"/>
                <w:sz w:val="22"/>
                <w:szCs w:val="22"/>
              </w:rPr>
              <w:t>Mr</w:t>
            </w:r>
          </w:p>
        </w:tc>
        <w:tc>
          <w:tcPr>
            <w:tcW w:w="1800" w:type="dxa"/>
            <w:tcBorders>
              <w:top w:val="single" w:sz="4" w:space="0" w:color="auto"/>
              <w:left w:val="single" w:sz="4" w:space="0" w:color="auto"/>
              <w:bottom w:val="single" w:sz="4" w:space="0" w:color="auto"/>
              <w:right w:val="single" w:sz="4" w:space="0" w:color="auto"/>
            </w:tcBorders>
            <w:shd w:val="clear" w:color="auto" w:fill="92D050"/>
            <w:vAlign w:val="bottom"/>
          </w:tcPr>
          <w:p w:rsidR="005742F5" w:rsidRPr="00FE03ED" w:rsidRDefault="005742F5" w:rsidP="005742F5">
            <w:pPr>
              <w:spacing w:before="100" w:beforeAutospacing="1" w:after="100" w:afterAutospacing="1"/>
              <w:ind w:left="-91"/>
              <w:rPr>
                <w:rFonts w:ascii="Calibri" w:hAnsi="Calibri" w:cs="Calibri"/>
                <w:color w:val="000000" w:themeColor="text1"/>
                <w:sz w:val="22"/>
                <w:szCs w:val="22"/>
              </w:rPr>
            </w:pPr>
            <w:r w:rsidRPr="00FE03ED">
              <w:rPr>
                <w:rFonts w:ascii="Calibri" w:hAnsi="Calibri" w:cs="Calibri"/>
                <w:color w:val="000000" w:themeColor="text1"/>
                <w:sz w:val="22"/>
                <w:szCs w:val="22"/>
              </w:rPr>
              <w:t>Jean-Pierre</w:t>
            </w:r>
          </w:p>
        </w:tc>
        <w:tc>
          <w:tcPr>
            <w:tcW w:w="0" w:type="auto"/>
            <w:tcBorders>
              <w:top w:val="single" w:sz="4" w:space="0" w:color="auto"/>
              <w:left w:val="single" w:sz="4" w:space="0" w:color="auto"/>
              <w:bottom w:val="single" w:sz="4" w:space="0" w:color="auto"/>
              <w:right w:val="single" w:sz="4" w:space="0" w:color="auto"/>
            </w:tcBorders>
            <w:shd w:val="clear" w:color="auto" w:fill="92D050"/>
            <w:vAlign w:val="bottom"/>
          </w:tcPr>
          <w:p w:rsidR="005742F5" w:rsidRPr="00FE03ED" w:rsidRDefault="005742F5" w:rsidP="005742F5">
            <w:pPr>
              <w:spacing w:before="100" w:beforeAutospacing="1" w:after="100" w:afterAutospacing="1"/>
              <w:ind w:left="-91"/>
              <w:rPr>
                <w:rFonts w:ascii="Calibri" w:hAnsi="Calibri" w:cs="Calibri"/>
                <w:color w:val="000000" w:themeColor="text1"/>
                <w:sz w:val="22"/>
                <w:szCs w:val="22"/>
              </w:rPr>
            </w:pPr>
            <w:r w:rsidRPr="00FE03ED">
              <w:rPr>
                <w:rFonts w:ascii="Calibri" w:hAnsi="Calibri" w:cs="Calibri"/>
                <w:color w:val="000000" w:themeColor="text1"/>
                <w:sz w:val="22"/>
                <w:szCs w:val="22"/>
              </w:rPr>
              <w:t>Klak</w:t>
            </w:r>
          </w:p>
        </w:tc>
        <w:tc>
          <w:tcPr>
            <w:tcW w:w="2847" w:type="dxa"/>
            <w:tcBorders>
              <w:top w:val="single" w:sz="4" w:space="0" w:color="auto"/>
              <w:left w:val="single" w:sz="4" w:space="0" w:color="auto"/>
              <w:bottom w:val="single" w:sz="4" w:space="0" w:color="auto"/>
              <w:right w:val="single" w:sz="4" w:space="0" w:color="auto"/>
            </w:tcBorders>
            <w:shd w:val="clear" w:color="auto" w:fill="92D050"/>
            <w:vAlign w:val="bottom"/>
          </w:tcPr>
          <w:p w:rsidR="005742F5" w:rsidRPr="00FE03ED" w:rsidRDefault="005742F5" w:rsidP="005742F5">
            <w:pPr>
              <w:spacing w:before="100" w:beforeAutospacing="1" w:after="100" w:afterAutospacing="1"/>
              <w:ind w:left="-91"/>
              <w:rPr>
                <w:rFonts w:ascii="Calibri" w:hAnsi="Calibri" w:cs="Calibri"/>
                <w:color w:val="000000" w:themeColor="text1"/>
                <w:sz w:val="22"/>
                <w:szCs w:val="22"/>
              </w:rPr>
            </w:pPr>
            <w:r w:rsidRPr="00FE03ED">
              <w:rPr>
                <w:rFonts w:ascii="Calibri" w:hAnsi="Calibri" w:cs="Calibri"/>
                <w:color w:val="000000" w:themeColor="text1"/>
                <w:sz w:val="22"/>
                <w:szCs w:val="22"/>
              </w:rPr>
              <w:t>Statestreet</w:t>
            </w:r>
          </w:p>
        </w:tc>
        <w:tc>
          <w:tcPr>
            <w:tcW w:w="1214" w:type="dxa"/>
            <w:tcBorders>
              <w:top w:val="single" w:sz="4" w:space="0" w:color="auto"/>
              <w:left w:val="single" w:sz="4" w:space="0" w:color="auto"/>
              <w:bottom w:val="single" w:sz="4" w:space="0" w:color="auto"/>
              <w:right w:val="single" w:sz="4" w:space="0" w:color="auto"/>
            </w:tcBorders>
            <w:shd w:val="clear" w:color="auto" w:fill="92D050"/>
          </w:tcPr>
          <w:p w:rsidR="005742F5" w:rsidRPr="00FE03ED" w:rsidRDefault="00FE03ED" w:rsidP="005742F5">
            <w:pPr>
              <w:spacing w:before="100" w:beforeAutospacing="1" w:after="100" w:afterAutospacing="1"/>
              <w:ind w:left="-91"/>
              <w:jc w:val="center"/>
              <w:rPr>
                <w:rFonts w:ascii="Calibri" w:hAnsi="Calibri" w:cs="Calibri"/>
                <w:color w:val="000000" w:themeColor="text1"/>
                <w:sz w:val="22"/>
                <w:szCs w:val="22"/>
              </w:rPr>
            </w:pPr>
            <w:r w:rsidRPr="00646B65">
              <w:rPr>
                <w:rFonts w:ascii="Calibri" w:hAnsi="Calibri" w:cs="Calibri"/>
                <w:sz w:val="22"/>
                <w:szCs w:val="22"/>
              </w:rPr>
              <w:sym w:font="Wingdings 2" w:char="F050"/>
            </w:r>
          </w:p>
        </w:tc>
      </w:tr>
      <w:tr w:rsidR="005742F5" w:rsidRPr="00107F23" w:rsidTr="005742F5">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auto"/>
            <w:vAlign w:val="bottom"/>
          </w:tcPr>
          <w:p w:rsidR="005742F5" w:rsidRPr="00107F23" w:rsidRDefault="005742F5" w:rsidP="005742F5">
            <w:pPr>
              <w:spacing w:before="100" w:beforeAutospacing="1" w:after="100" w:afterAutospacing="1"/>
              <w:ind w:left="106"/>
              <w:rPr>
                <w:rFonts w:ascii="Calibri" w:hAnsi="Calibri" w:cs="Calibri"/>
                <w:color w:val="808080" w:themeColor="background1" w:themeShade="80"/>
                <w:sz w:val="22"/>
                <w:szCs w:val="22"/>
              </w:rPr>
            </w:pPr>
            <w:r w:rsidRPr="00107F23">
              <w:rPr>
                <w:rFonts w:ascii="Calibri" w:hAnsi="Calibri" w:cs="Calibri"/>
                <w:color w:val="808080" w:themeColor="background1" w:themeShade="80"/>
                <w:sz w:val="22"/>
                <w:szCs w:val="22"/>
              </w:rPr>
              <w:t>GR</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5742F5" w:rsidRPr="00107F23" w:rsidRDefault="005742F5" w:rsidP="005742F5">
            <w:pPr>
              <w:spacing w:before="100" w:beforeAutospacing="1" w:after="100" w:afterAutospacing="1"/>
              <w:ind w:left="-91"/>
              <w:rPr>
                <w:rFonts w:ascii="Calibri" w:hAnsi="Calibri" w:cs="Calibri"/>
                <w:color w:val="808080" w:themeColor="background1" w:themeShade="80"/>
                <w:sz w:val="22"/>
                <w:szCs w:val="22"/>
              </w:rPr>
            </w:pPr>
            <w:r w:rsidRPr="00107F23">
              <w:rPr>
                <w:rFonts w:ascii="Calibri" w:hAnsi="Calibri" w:cs="Calibri"/>
                <w:color w:val="808080" w:themeColor="background1" w:themeShade="80"/>
                <w:sz w:val="22"/>
                <w:szCs w:val="22"/>
              </w:rPr>
              <w:t>Ms.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rsidR="005742F5" w:rsidRPr="00107F23" w:rsidRDefault="005742F5" w:rsidP="005742F5">
            <w:pPr>
              <w:spacing w:before="100" w:beforeAutospacing="1" w:after="100" w:afterAutospacing="1"/>
              <w:ind w:left="-91"/>
              <w:rPr>
                <w:rFonts w:ascii="Calibri" w:hAnsi="Calibri" w:cs="Calibri"/>
                <w:color w:val="808080" w:themeColor="background1" w:themeShade="80"/>
                <w:sz w:val="22"/>
                <w:szCs w:val="22"/>
              </w:rPr>
            </w:pPr>
            <w:r w:rsidRPr="00107F23">
              <w:rPr>
                <w:rFonts w:ascii="Calibri" w:hAnsi="Calibri" w:cs="Calibri"/>
                <w:color w:val="808080" w:themeColor="background1" w:themeShade="80"/>
                <w:sz w:val="22"/>
                <w:szCs w:val="22"/>
              </w:rPr>
              <w:t>Angela</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5742F5" w:rsidRPr="00107F23" w:rsidRDefault="005742F5" w:rsidP="005742F5">
            <w:pPr>
              <w:spacing w:before="100" w:beforeAutospacing="1" w:after="100" w:afterAutospacing="1"/>
              <w:ind w:left="-91"/>
              <w:rPr>
                <w:rFonts w:ascii="Calibri" w:hAnsi="Calibri" w:cs="Calibri"/>
                <w:color w:val="808080" w:themeColor="background1" w:themeShade="80"/>
                <w:sz w:val="22"/>
                <w:szCs w:val="22"/>
              </w:rPr>
            </w:pPr>
            <w:r w:rsidRPr="00107F23">
              <w:rPr>
                <w:rFonts w:ascii="Calibri" w:hAnsi="Calibri" w:cs="Calibri"/>
                <w:color w:val="808080" w:themeColor="background1" w:themeShade="80"/>
                <w:sz w:val="22"/>
                <w:szCs w:val="22"/>
              </w:rPr>
              <w:t>Katopodi</w:t>
            </w:r>
          </w:p>
        </w:tc>
        <w:tc>
          <w:tcPr>
            <w:tcW w:w="2847" w:type="dxa"/>
            <w:tcBorders>
              <w:top w:val="single" w:sz="4" w:space="0" w:color="auto"/>
              <w:left w:val="single" w:sz="4" w:space="0" w:color="auto"/>
              <w:bottom w:val="single" w:sz="4" w:space="0" w:color="auto"/>
              <w:right w:val="single" w:sz="4" w:space="0" w:color="auto"/>
            </w:tcBorders>
            <w:shd w:val="clear" w:color="auto" w:fill="auto"/>
            <w:vAlign w:val="bottom"/>
          </w:tcPr>
          <w:p w:rsidR="005742F5" w:rsidRPr="00107F23" w:rsidRDefault="005742F5" w:rsidP="005742F5">
            <w:pPr>
              <w:spacing w:before="100" w:beforeAutospacing="1" w:after="100" w:afterAutospacing="1"/>
              <w:ind w:left="-91"/>
              <w:rPr>
                <w:rFonts w:ascii="Calibri" w:hAnsi="Calibri" w:cs="Calibri"/>
                <w:color w:val="808080" w:themeColor="background1" w:themeShade="80"/>
                <w:sz w:val="22"/>
                <w:szCs w:val="22"/>
              </w:rPr>
            </w:pPr>
            <w:r w:rsidRPr="00107F23">
              <w:rPr>
                <w:rFonts w:ascii="Calibri" w:hAnsi="Calibri" w:cs="Calibri"/>
                <w:color w:val="808080" w:themeColor="background1" w:themeShade="80"/>
                <w:sz w:val="22"/>
                <w:szCs w:val="22"/>
              </w:rPr>
              <w:t>Eurobank</w:t>
            </w:r>
          </w:p>
        </w:tc>
        <w:tc>
          <w:tcPr>
            <w:tcW w:w="1214" w:type="dxa"/>
            <w:tcBorders>
              <w:top w:val="single" w:sz="4" w:space="0" w:color="auto"/>
              <w:left w:val="single" w:sz="4" w:space="0" w:color="auto"/>
              <w:bottom w:val="single" w:sz="4" w:space="0" w:color="auto"/>
              <w:right w:val="single" w:sz="4" w:space="0" w:color="auto"/>
            </w:tcBorders>
            <w:shd w:val="clear" w:color="auto" w:fill="auto"/>
          </w:tcPr>
          <w:p w:rsidR="005742F5" w:rsidRPr="00107F23" w:rsidRDefault="005742F5" w:rsidP="005742F5">
            <w:pPr>
              <w:spacing w:before="100" w:beforeAutospacing="1" w:after="100" w:afterAutospacing="1"/>
              <w:ind w:left="-91"/>
              <w:jc w:val="center"/>
              <w:rPr>
                <w:rFonts w:ascii="Calibri" w:hAnsi="Calibri" w:cs="Calibri"/>
                <w:color w:val="808080" w:themeColor="background1" w:themeShade="80"/>
                <w:sz w:val="22"/>
                <w:szCs w:val="22"/>
              </w:rPr>
            </w:pPr>
          </w:p>
        </w:tc>
      </w:tr>
      <w:tr w:rsidR="00FE03ED" w:rsidRPr="00FE03ED" w:rsidTr="00F22285">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FE03ED" w:rsidRPr="00F22285" w:rsidRDefault="00FE03ED" w:rsidP="005742F5">
            <w:pPr>
              <w:spacing w:before="100" w:beforeAutospacing="1" w:after="100" w:afterAutospacing="1"/>
              <w:ind w:left="106"/>
              <w:rPr>
                <w:rFonts w:ascii="Calibri" w:hAnsi="Calibri" w:cs="Calibri"/>
                <w:color w:val="808080" w:themeColor="background1" w:themeShade="80"/>
                <w:sz w:val="22"/>
                <w:szCs w:val="22"/>
              </w:rPr>
            </w:pPr>
            <w:r w:rsidRPr="00F22285">
              <w:rPr>
                <w:rFonts w:ascii="Calibri" w:hAnsi="Calibri" w:cs="Calibri"/>
                <w:color w:val="808080" w:themeColor="background1" w:themeShade="80"/>
                <w:sz w:val="22"/>
                <w:szCs w:val="22"/>
              </w:rPr>
              <w:t>HK</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FE03ED" w:rsidRPr="00F22285" w:rsidRDefault="00FE03ED" w:rsidP="005742F5">
            <w:pPr>
              <w:spacing w:before="100" w:beforeAutospacing="1" w:after="100" w:afterAutospacing="1"/>
              <w:ind w:left="-91"/>
              <w:rPr>
                <w:rFonts w:ascii="Calibri" w:hAnsi="Calibri" w:cs="Calibri"/>
                <w:color w:val="808080" w:themeColor="background1" w:themeShade="80"/>
                <w:sz w:val="22"/>
                <w:szCs w:val="22"/>
              </w:rPr>
            </w:pPr>
            <w:r w:rsidRPr="00F22285">
              <w:rPr>
                <w:rFonts w:ascii="Calibri" w:hAnsi="Calibri" w:cs="Calibri"/>
                <w:color w:val="808080" w:themeColor="background1" w:themeShade="80"/>
                <w:sz w:val="22"/>
                <w:szCs w:val="22"/>
              </w:rPr>
              <w:t>Ms.</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FE03ED" w:rsidRPr="00F22285" w:rsidRDefault="00FE03ED" w:rsidP="005742F5">
            <w:pPr>
              <w:spacing w:before="100" w:beforeAutospacing="1" w:after="100" w:afterAutospacing="1"/>
              <w:ind w:left="-91"/>
              <w:rPr>
                <w:rFonts w:ascii="Calibri" w:hAnsi="Calibri" w:cs="Calibri"/>
                <w:color w:val="808080" w:themeColor="background1" w:themeShade="80"/>
                <w:sz w:val="22"/>
                <w:szCs w:val="22"/>
              </w:rPr>
            </w:pPr>
            <w:r w:rsidRPr="00F22285">
              <w:rPr>
                <w:rFonts w:ascii="Calibri" w:hAnsi="Calibri" w:cs="Calibri"/>
                <w:color w:val="808080" w:themeColor="background1" w:themeShade="80"/>
                <w:sz w:val="22"/>
                <w:szCs w:val="22"/>
              </w:rPr>
              <w:t>Philippa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FE03ED" w:rsidRPr="00F22285" w:rsidRDefault="00FE03ED" w:rsidP="005742F5">
            <w:pPr>
              <w:spacing w:before="100" w:beforeAutospacing="1" w:after="100" w:afterAutospacing="1"/>
              <w:ind w:left="-91"/>
              <w:rPr>
                <w:rFonts w:ascii="Calibri" w:hAnsi="Calibri" w:cs="Calibri"/>
                <w:color w:val="808080" w:themeColor="background1" w:themeShade="80"/>
                <w:sz w:val="22"/>
                <w:szCs w:val="22"/>
              </w:rPr>
            </w:pPr>
            <w:r w:rsidRPr="00F22285">
              <w:rPr>
                <w:rFonts w:ascii="Calibri" w:hAnsi="Calibri" w:cs="Calibri"/>
                <w:color w:val="808080" w:themeColor="background1" w:themeShade="80"/>
                <w:sz w:val="22"/>
                <w:szCs w:val="22"/>
              </w:rPr>
              <w:t>Morris</w:t>
            </w:r>
          </w:p>
        </w:tc>
        <w:tc>
          <w:tcPr>
            <w:tcW w:w="284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FE03ED" w:rsidRPr="00F22285" w:rsidRDefault="00FE03ED" w:rsidP="005742F5">
            <w:pPr>
              <w:spacing w:before="100" w:beforeAutospacing="1" w:after="100" w:afterAutospacing="1"/>
              <w:ind w:left="-91"/>
              <w:rPr>
                <w:rFonts w:ascii="Calibri" w:hAnsi="Calibri" w:cs="Calibri"/>
                <w:color w:val="808080" w:themeColor="background1" w:themeShade="80"/>
                <w:sz w:val="22"/>
                <w:szCs w:val="22"/>
              </w:rPr>
            </w:pPr>
            <w:r w:rsidRPr="00F22285">
              <w:rPr>
                <w:rFonts w:ascii="Calibri" w:hAnsi="Calibri" w:cs="Calibri"/>
                <w:color w:val="808080" w:themeColor="background1" w:themeShade="80"/>
                <w:sz w:val="22"/>
                <w:szCs w:val="22"/>
              </w:rPr>
              <w:t>JP Morgan</w:t>
            </w:r>
          </w:p>
        </w:tc>
        <w:tc>
          <w:tcPr>
            <w:tcW w:w="1214" w:type="dxa"/>
            <w:tcBorders>
              <w:top w:val="single" w:sz="4" w:space="0" w:color="auto"/>
              <w:left w:val="single" w:sz="4" w:space="0" w:color="auto"/>
              <w:bottom w:val="single" w:sz="4" w:space="0" w:color="auto"/>
              <w:right w:val="single" w:sz="4" w:space="0" w:color="auto"/>
            </w:tcBorders>
            <w:shd w:val="clear" w:color="auto" w:fill="FFFFFF" w:themeFill="background1"/>
          </w:tcPr>
          <w:p w:rsidR="00FE03ED" w:rsidRPr="00F22285" w:rsidRDefault="00FE03ED" w:rsidP="005742F5">
            <w:pPr>
              <w:spacing w:before="100" w:beforeAutospacing="1" w:after="100" w:afterAutospacing="1"/>
              <w:ind w:left="-91"/>
              <w:jc w:val="center"/>
              <w:rPr>
                <w:rFonts w:ascii="Calibri" w:hAnsi="Calibri" w:cs="Calibri"/>
                <w:color w:val="808080" w:themeColor="background1" w:themeShade="80"/>
                <w:sz w:val="22"/>
                <w:szCs w:val="22"/>
              </w:rPr>
            </w:pPr>
          </w:p>
        </w:tc>
      </w:tr>
      <w:tr w:rsidR="005742F5" w:rsidRPr="004C345F" w:rsidTr="005742F5">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auto"/>
            <w:vAlign w:val="bottom"/>
          </w:tcPr>
          <w:p w:rsidR="005742F5" w:rsidRPr="002D3F90" w:rsidRDefault="005742F5" w:rsidP="005742F5">
            <w:pPr>
              <w:spacing w:before="100" w:beforeAutospacing="1" w:after="100" w:afterAutospacing="1"/>
              <w:ind w:left="106"/>
              <w:rPr>
                <w:rFonts w:ascii="Calibri" w:hAnsi="Calibri" w:cs="Calibri"/>
                <w:color w:val="808080" w:themeColor="background1" w:themeShade="80"/>
                <w:sz w:val="22"/>
                <w:szCs w:val="22"/>
              </w:rPr>
            </w:pPr>
            <w:r w:rsidRPr="002D3F90">
              <w:rPr>
                <w:rFonts w:ascii="Calibri" w:hAnsi="Calibri" w:cs="Calibri"/>
                <w:color w:val="808080" w:themeColor="background1" w:themeShade="80"/>
                <w:sz w:val="22"/>
                <w:szCs w:val="22"/>
              </w:rPr>
              <w:t>IT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5742F5" w:rsidRPr="002D3F90" w:rsidRDefault="005742F5" w:rsidP="005742F5">
            <w:pPr>
              <w:spacing w:before="100" w:beforeAutospacing="1" w:after="100" w:afterAutospacing="1"/>
              <w:ind w:left="-91"/>
              <w:rPr>
                <w:rFonts w:ascii="Calibri" w:hAnsi="Calibri" w:cs="Calibri"/>
                <w:color w:val="808080" w:themeColor="background1" w:themeShade="80"/>
                <w:sz w:val="22"/>
                <w:szCs w:val="22"/>
              </w:rPr>
            </w:pPr>
            <w:r w:rsidRPr="002D3F90">
              <w:rPr>
                <w:rFonts w:ascii="Calibri" w:hAnsi="Calibri" w:cs="Calibri"/>
                <w:color w:val="808080" w:themeColor="background1" w:themeShade="80"/>
                <w:sz w:val="22"/>
                <w:szCs w:val="22"/>
              </w:rPr>
              <w:t>Ms </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rsidR="005742F5" w:rsidRPr="002D3F90" w:rsidRDefault="005742F5" w:rsidP="005742F5">
            <w:pPr>
              <w:spacing w:before="100" w:beforeAutospacing="1" w:after="100" w:afterAutospacing="1"/>
              <w:ind w:left="-91"/>
              <w:rPr>
                <w:rFonts w:ascii="Calibri" w:hAnsi="Calibri" w:cs="Calibri"/>
                <w:color w:val="808080" w:themeColor="background1" w:themeShade="80"/>
                <w:sz w:val="22"/>
                <w:szCs w:val="22"/>
              </w:rPr>
            </w:pPr>
            <w:r w:rsidRPr="002D3F90">
              <w:rPr>
                <w:rFonts w:ascii="Calibri" w:hAnsi="Calibri" w:cs="Calibri"/>
                <w:color w:val="808080" w:themeColor="background1" w:themeShade="80"/>
                <w:sz w:val="22"/>
                <w:szCs w:val="22"/>
              </w:rPr>
              <w:t>Deantoni </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5742F5" w:rsidRPr="002D3F90" w:rsidRDefault="005742F5" w:rsidP="005742F5">
            <w:pPr>
              <w:spacing w:before="100" w:beforeAutospacing="1" w:after="100" w:afterAutospacing="1"/>
              <w:ind w:left="-91"/>
              <w:rPr>
                <w:rFonts w:ascii="Calibri" w:hAnsi="Calibri" w:cs="Calibri"/>
                <w:color w:val="808080" w:themeColor="background1" w:themeShade="80"/>
                <w:sz w:val="22"/>
                <w:szCs w:val="22"/>
              </w:rPr>
            </w:pPr>
            <w:r w:rsidRPr="002D3F90">
              <w:rPr>
                <w:rFonts w:ascii="Calibri" w:hAnsi="Calibri" w:cs="Calibri"/>
                <w:color w:val="808080" w:themeColor="background1" w:themeShade="80"/>
                <w:sz w:val="22"/>
                <w:szCs w:val="22"/>
              </w:rPr>
              <w:t>Paola </w:t>
            </w:r>
          </w:p>
        </w:tc>
        <w:tc>
          <w:tcPr>
            <w:tcW w:w="2847" w:type="dxa"/>
            <w:tcBorders>
              <w:top w:val="single" w:sz="4" w:space="0" w:color="auto"/>
              <w:left w:val="single" w:sz="4" w:space="0" w:color="auto"/>
              <w:bottom w:val="single" w:sz="4" w:space="0" w:color="auto"/>
              <w:right w:val="single" w:sz="4" w:space="0" w:color="auto"/>
            </w:tcBorders>
            <w:shd w:val="clear" w:color="auto" w:fill="auto"/>
            <w:vAlign w:val="bottom"/>
          </w:tcPr>
          <w:p w:rsidR="005742F5" w:rsidRPr="002D3F90" w:rsidRDefault="005742F5" w:rsidP="005742F5">
            <w:pPr>
              <w:spacing w:before="100" w:beforeAutospacing="1" w:after="100" w:afterAutospacing="1"/>
              <w:ind w:left="-91"/>
              <w:rPr>
                <w:rFonts w:ascii="Calibri" w:hAnsi="Calibri" w:cs="Calibri"/>
                <w:color w:val="808080" w:themeColor="background1" w:themeShade="80"/>
                <w:sz w:val="22"/>
                <w:szCs w:val="22"/>
              </w:rPr>
            </w:pPr>
            <w:r w:rsidRPr="002D3F90">
              <w:rPr>
                <w:rFonts w:ascii="Calibri" w:hAnsi="Calibri" w:cs="Calibri"/>
                <w:color w:val="808080" w:themeColor="background1" w:themeShade="80"/>
                <w:sz w:val="22"/>
                <w:szCs w:val="22"/>
              </w:rPr>
              <w:t>SGSS spa</w:t>
            </w:r>
          </w:p>
        </w:tc>
        <w:tc>
          <w:tcPr>
            <w:tcW w:w="1214" w:type="dxa"/>
            <w:tcBorders>
              <w:top w:val="single" w:sz="4" w:space="0" w:color="auto"/>
              <w:left w:val="single" w:sz="4" w:space="0" w:color="auto"/>
              <w:bottom w:val="single" w:sz="4" w:space="0" w:color="auto"/>
              <w:right w:val="single" w:sz="4" w:space="0" w:color="auto"/>
            </w:tcBorders>
            <w:shd w:val="clear" w:color="auto" w:fill="auto"/>
          </w:tcPr>
          <w:p w:rsidR="005742F5" w:rsidRPr="004C345F" w:rsidRDefault="005742F5" w:rsidP="005742F5">
            <w:pPr>
              <w:spacing w:before="100" w:beforeAutospacing="1" w:after="100" w:afterAutospacing="1"/>
              <w:ind w:left="-91"/>
              <w:jc w:val="center"/>
              <w:rPr>
                <w:rFonts w:ascii="Calibri" w:hAnsi="Calibri" w:cs="Calibri"/>
                <w:sz w:val="22"/>
                <w:szCs w:val="22"/>
              </w:rPr>
            </w:pPr>
          </w:p>
        </w:tc>
      </w:tr>
      <w:tr w:rsidR="005742F5" w:rsidRPr="009E0317" w:rsidTr="005742F5">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92D050"/>
            <w:vAlign w:val="bottom"/>
          </w:tcPr>
          <w:p w:rsidR="005742F5" w:rsidRPr="009E0317" w:rsidRDefault="005742F5" w:rsidP="005742F5">
            <w:pPr>
              <w:spacing w:before="100" w:beforeAutospacing="1" w:after="100" w:afterAutospacing="1"/>
              <w:ind w:left="106"/>
              <w:rPr>
                <w:rFonts w:ascii="Calibri" w:hAnsi="Calibri" w:cs="Calibri"/>
                <w:sz w:val="22"/>
                <w:szCs w:val="22"/>
              </w:rPr>
            </w:pPr>
            <w:r w:rsidRPr="009E0317">
              <w:rPr>
                <w:rFonts w:ascii="Calibri" w:hAnsi="Calibri" w:cs="Calibri"/>
                <w:sz w:val="22"/>
                <w:szCs w:val="22"/>
              </w:rPr>
              <w:t>JP</w:t>
            </w:r>
          </w:p>
        </w:tc>
        <w:tc>
          <w:tcPr>
            <w:tcW w:w="851" w:type="dxa"/>
            <w:tcBorders>
              <w:top w:val="single" w:sz="4" w:space="0" w:color="auto"/>
              <w:left w:val="single" w:sz="4" w:space="0" w:color="auto"/>
              <w:bottom w:val="single" w:sz="4" w:space="0" w:color="auto"/>
              <w:right w:val="single" w:sz="4" w:space="0" w:color="auto"/>
            </w:tcBorders>
            <w:shd w:val="clear" w:color="auto" w:fill="92D050"/>
            <w:vAlign w:val="bottom"/>
          </w:tcPr>
          <w:p w:rsidR="005742F5" w:rsidRPr="009E0317" w:rsidRDefault="005742F5" w:rsidP="005742F5">
            <w:pPr>
              <w:spacing w:before="100" w:beforeAutospacing="1" w:after="100" w:afterAutospacing="1"/>
              <w:ind w:left="-91"/>
              <w:rPr>
                <w:rFonts w:ascii="Calibri" w:hAnsi="Calibri" w:cs="Calibri"/>
                <w:sz w:val="22"/>
                <w:szCs w:val="22"/>
              </w:rPr>
            </w:pPr>
            <w:r w:rsidRPr="009E0317">
              <w:rPr>
                <w:rFonts w:ascii="Calibri" w:hAnsi="Calibri" w:cs="Calibri"/>
                <w:sz w:val="22"/>
                <w:szCs w:val="22"/>
              </w:rPr>
              <w:t>Mr </w:t>
            </w:r>
          </w:p>
        </w:tc>
        <w:tc>
          <w:tcPr>
            <w:tcW w:w="1800" w:type="dxa"/>
            <w:tcBorders>
              <w:top w:val="single" w:sz="4" w:space="0" w:color="auto"/>
              <w:left w:val="single" w:sz="4" w:space="0" w:color="auto"/>
              <w:bottom w:val="single" w:sz="4" w:space="0" w:color="auto"/>
              <w:right w:val="single" w:sz="4" w:space="0" w:color="auto"/>
            </w:tcBorders>
            <w:shd w:val="clear" w:color="auto" w:fill="92D050"/>
            <w:vAlign w:val="bottom"/>
          </w:tcPr>
          <w:p w:rsidR="005742F5" w:rsidRPr="009E0317" w:rsidRDefault="005742F5" w:rsidP="005742F5">
            <w:pPr>
              <w:spacing w:before="100" w:beforeAutospacing="1" w:after="100" w:afterAutospacing="1"/>
              <w:ind w:left="-91"/>
              <w:rPr>
                <w:rFonts w:ascii="Calibri" w:hAnsi="Calibri" w:cs="Calibri"/>
                <w:sz w:val="22"/>
                <w:szCs w:val="22"/>
              </w:rPr>
            </w:pPr>
            <w:r w:rsidRPr="009E0317">
              <w:rPr>
                <w:rFonts w:ascii="Calibri" w:hAnsi="Calibri" w:cs="Calibri"/>
                <w:sz w:val="22"/>
                <w:szCs w:val="22"/>
              </w:rPr>
              <w:t>Hideki</w:t>
            </w:r>
          </w:p>
        </w:tc>
        <w:tc>
          <w:tcPr>
            <w:tcW w:w="0" w:type="auto"/>
            <w:tcBorders>
              <w:top w:val="single" w:sz="4" w:space="0" w:color="auto"/>
              <w:left w:val="single" w:sz="4" w:space="0" w:color="auto"/>
              <w:bottom w:val="single" w:sz="4" w:space="0" w:color="auto"/>
              <w:right w:val="single" w:sz="4" w:space="0" w:color="auto"/>
            </w:tcBorders>
            <w:shd w:val="clear" w:color="auto" w:fill="92D050"/>
            <w:vAlign w:val="bottom"/>
          </w:tcPr>
          <w:p w:rsidR="005742F5" w:rsidRPr="009E0317" w:rsidRDefault="005742F5" w:rsidP="005742F5">
            <w:pPr>
              <w:spacing w:before="100" w:beforeAutospacing="1" w:after="100" w:afterAutospacing="1"/>
              <w:ind w:left="-91"/>
              <w:rPr>
                <w:rFonts w:ascii="Calibri" w:hAnsi="Calibri" w:cs="Calibri"/>
                <w:sz w:val="22"/>
                <w:szCs w:val="22"/>
              </w:rPr>
            </w:pPr>
            <w:r w:rsidRPr="009E0317">
              <w:rPr>
                <w:rFonts w:ascii="Calibri" w:hAnsi="Calibri" w:cs="Calibri"/>
                <w:sz w:val="22"/>
                <w:szCs w:val="22"/>
              </w:rPr>
              <w:t>Ito</w:t>
            </w:r>
          </w:p>
        </w:tc>
        <w:tc>
          <w:tcPr>
            <w:tcW w:w="2847" w:type="dxa"/>
            <w:tcBorders>
              <w:top w:val="single" w:sz="4" w:space="0" w:color="auto"/>
              <w:left w:val="single" w:sz="4" w:space="0" w:color="auto"/>
              <w:bottom w:val="single" w:sz="4" w:space="0" w:color="auto"/>
              <w:right w:val="single" w:sz="4" w:space="0" w:color="auto"/>
            </w:tcBorders>
            <w:shd w:val="clear" w:color="auto" w:fill="92D050"/>
            <w:vAlign w:val="bottom"/>
          </w:tcPr>
          <w:p w:rsidR="005742F5" w:rsidRPr="009E0317" w:rsidRDefault="005742F5" w:rsidP="005742F5">
            <w:pPr>
              <w:spacing w:before="100" w:beforeAutospacing="1" w:after="100" w:afterAutospacing="1"/>
              <w:ind w:left="-91"/>
              <w:rPr>
                <w:rFonts w:ascii="Calibri" w:hAnsi="Calibri" w:cs="Calibri"/>
                <w:sz w:val="22"/>
                <w:szCs w:val="22"/>
              </w:rPr>
            </w:pPr>
            <w:r w:rsidRPr="009E0317">
              <w:rPr>
                <w:rFonts w:ascii="Calibri" w:hAnsi="Calibri" w:cs="Calibri"/>
                <w:sz w:val="22"/>
                <w:szCs w:val="22"/>
              </w:rPr>
              <w:t>Mizuho Bank</w:t>
            </w:r>
          </w:p>
        </w:tc>
        <w:tc>
          <w:tcPr>
            <w:tcW w:w="1214" w:type="dxa"/>
            <w:tcBorders>
              <w:top w:val="single" w:sz="4" w:space="0" w:color="auto"/>
              <w:left w:val="single" w:sz="4" w:space="0" w:color="auto"/>
              <w:bottom w:val="single" w:sz="4" w:space="0" w:color="auto"/>
              <w:right w:val="single" w:sz="4" w:space="0" w:color="auto"/>
            </w:tcBorders>
            <w:shd w:val="clear" w:color="auto" w:fill="92D050"/>
          </w:tcPr>
          <w:p w:rsidR="005742F5" w:rsidRPr="009E0317" w:rsidRDefault="005742F5" w:rsidP="005742F5">
            <w:pPr>
              <w:spacing w:before="100" w:beforeAutospacing="1" w:after="100" w:afterAutospacing="1"/>
              <w:ind w:left="-91"/>
              <w:jc w:val="center"/>
              <w:rPr>
                <w:rFonts w:ascii="Calibri" w:hAnsi="Calibri" w:cs="Calibri"/>
                <w:sz w:val="22"/>
                <w:szCs w:val="22"/>
              </w:rPr>
            </w:pPr>
            <w:r w:rsidRPr="009E0317">
              <w:rPr>
                <w:rFonts w:ascii="Calibri" w:hAnsi="Calibri" w:cs="Calibri"/>
                <w:sz w:val="22"/>
                <w:szCs w:val="22"/>
              </w:rPr>
              <w:sym w:font="Wingdings 2" w:char="F050"/>
            </w:r>
          </w:p>
        </w:tc>
      </w:tr>
      <w:tr w:rsidR="00646B65" w:rsidRPr="009E0317" w:rsidTr="00F22285">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92D050"/>
            <w:vAlign w:val="bottom"/>
          </w:tcPr>
          <w:p w:rsidR="00646B65" w:rsidRPr="00F22285" w:rsidRDefault="00646B65" w:rsidP="005742F5">
            <w:pPr>
              <w:spacing w:before="100" w:beforeAutospacing="1" w:after="100" w:afterAutospacing="1"/>
              <w:ind w:left="106"/>
              <w:rPr>
                <w:rFonts w:ascii="Calibri" w:hAnsi="Calibri" w:cs="Calibri"/>
                <w:sz w:val="22"/>
                <w:szCs w:val="22"/>
              </w:rPr>
            </w:pPr>
            <w:r w:rsidRPr="00F22285">
              <w:rPr>
                <w:rFonts w:ascii="Calibri" w:hAnsi="Calibri" w:cs="Calibri"/>
                <w:sz w:val="22"/>
                <w:szCs w:val="22"/>
              </w:rPr>
              <w:t>JP</w:t>
            </w:r>
          </w:p>
        </w:tc>
        <w:tc>
          <w:tcPr>
            <w:tcW w:w="851" w:type="dxa"/>
            <w:tcBorders>
              <w:top w:val="single" w:sz="4" w:space="0" w:color="auto"/>
              <w:left w:val="single" w:sz="4" w:space="0" w:color="auto"/>
              <w:bottom w:val="single" w:sz="4" w:space="0" w:color="auto"/>
              <w:right w:val="single" w:sz="4" w:space="0" w:color="auto"/>
            </w:tcBorders>
            <w:shd w:val="clear" w:color="auto" w:fill="92D050"/>
            <w:vAlign w:val="bottom"/>
          </w:tcPr>
          <w:p w:rsidR="00646B65" w:rsidRPr="00F22285" w:rsidRDefault="00646B65" w:rsidP="005742F5">
            <w:pPr>
              <w:spacing w:before="100" w:beforeAutospacing="1" w:after="100" w:afterAutospacing="1"/>
              <w:ind w:left="-91"/>
              <w:rPr>
                <w:rFonts w:ascii="Calibri" w:hAnsi="Calibri" w:cs="Calibri"/>
                <w:sz w:val="22"/>
                <w:szCs w:val="22"/>
              </w:rPr>
            </w:pPr>
            <w:r w:rsidRPr="00F22285">
              <w:rPr>
                <w:rFonts w:ascii="Calibri" w:hAnsi="Calibri" w:cs="Calibri"/>
                <w:sz w:val="22"/>
                <w:szCs w:val="22"/>
              </w:rPr>
              <w:t>Mr.</w:t>
            </w:r>
          </w:p>
        </w:tc>
        <w:tc>
          <w:tcPr>
            <w:tcW w:w="1800" w:type="dxa"/>
            <w:tcBorders>
              <w:top w:val="single" w:sz="4" w:space="0" w:color="auto"/>
              <w:left w:val="single" w:sz="4" w:space="0" w:color="auto"/>
              <w:bottom w:val="single" w:sz="4" w:space="0" w:color="auto"/>
              <w:right w:val="single" w:sz="4" w:space="0" w:color="auto"/>
            </w:tcBorders>
            <w:shd w:val="clear" w:color="auto" w:fill="92D050"/>
            <w:vAlign w:val="bottom"/>
          </w:tcPr>
          <w:p w:rsidR="00646B65" w:rsidRPr="00F22285" w:rsidRDefault="008C025F" w:rsidP="005742F5">
            <w:pPr>
              <w:spacing w:before="100" w:beforeAutospacing="1" w:after="100" w:afterAutospacing="1"/>
              <w:ind w:left="-91"/>
              <w:rPr>
                <w:rFonts w:ascii="Calibri" w:hAnsi="Calibri" w:cs="Calibri"/>
                <w:sz w:val="22"/>
                <w:szCs w:val="22"/>
              </w:rPr>
            </w:pPr>
            <w:r w:rsidRPr="00F22285">
              <w:rPr>
                <w:rFonts w:ascii="Calibri" w:hAnsi="Calibri" w:cs="Calibri"/>
                <w:sz w:val="22"/>
                <w:szCs w:val="22"/>
              </w:rPr>
              <w:t>Arata</w:t>
            </w:r>
          </w:p>
        </w:tc>
        <w:tc>
          <w:tcPr>
            <w:tcW w:w="0" w:type="auto"/>
            <w:tcBorders>
              <w:top w:val="single" w:sz="4" w:space="0" w:color="auto"/>
              <w:left w:val="single" w:sz="4" w:space="0" w:color="auto"/>
              <w:bottom w:val="single" w:sz="4" w:space="0" w:color="auto"/>
              <w:right w:val="single" w:sz="4" w:space="0" w:color="auto"/>
            </w:tcBorders>
            <w:shd w:val="clear" w:color="auto" w:fill="92D050"/>
            <w:vAlign w:val="bottom"/>
          </w:tcPr>
          <w:p w:rsidR="00646B65" w:rsidRPr="00F22285" w:rsidRDefault="008C025F" w:rsidP="005742F5">
            <w:pPr>
              <w:spacing w:before="100" w:beforeAutospacing="1" w:after="100" w:afterAutospacing="1"/>
              <w:ind w:left="-91"/>
              <w:rPr>
                <w:rFonts w:ascii="Calibri" w:hAnsi="Calibri" w:cs="Calibri"/>
                <w:sz w:val="22"/>
                <w:szCs w:val="22"/>
              </w:rPr>
            </w:pPr>
            <w:r w:rsidRPr="00F22285">
              <w:rPr>
                <w:rFonts w:ascii="Calibri" w:hAnsi="Calibri" w:cs="Calibri"/>
                <w:sz w:val="22"/>
                <w:szCs w:val="22"/>
              </w:rPr>
              <w:t>Kazunori</w:t>
            </w:r>
          </w:p>
        </w:tc>
        <w:tc>
          <w:tcPr>
            <w:tcW w:w="2847" w:type="dxa"/>
            <w:tcBorders>
              <w:top w:val="single" w:sz="4" w:space="0" w:color="auto"/>
              <w:left w:val="single" w:sz="4" w:space="0" w:color="auto"/>
              <w:bottom w:val="single" w:sz="4" w:space="0" w:color="auto"/>
              <w:right w:val="single" w:sz="4" w:space="0" w:color="auto"/>
            </w:tcBorders>
            <w:shd w:val="clear" w:color="auto" w:fill="92D050"/>
            <w:vAlign w:val="bottom"/>
          </w:tcPr>
          <w:p w:rsidR="00646B65" w:rsidRPr="00F22285" w:rsidRDefault="008C025F" w:rsidP="005742F5">
            <w:pPr>
              <w:spacing w:before="100" w:beforeAutospacing="1" w:after="100" w:afterAutospacing="1"/>
              <w:ind w:left="-91"/>
              <w:rPr>
                <w:rFonts w:ascii="Calibri" w:hAnsi="Calibri" w:cs="Calibri"/>
                <w:sz w:val="22"/>
                <w:szCs w:val="22"/>
              </w:rPr>
            </w:pPr>
            <w:r w:rsidRPr="00F22285">
              <w:rPr>
                <w:rFonts w:ascii="Calibri" w:hAnsi="Calibri" w:cs="Calibri"/>
                <w:sz w:val="22"/>
                <w:szCs w:val="22"/>
              </w:rPr>
              <w:t>Mizuho Bank</w:t>
            </w:r>
          </w:p>
        </w:tc>
        <w:tc>
          <w:tcPr>
            <w:tcW w:w="1214" w:type="dxa"/>
            <w:tcBorders>
              <w:top w:val="single" w:sz="4" w:space="0" w:color="auto"/>
              <w:left w:val="single" w:sz="4" w:space="0" w:color="auto"/>
              <w:bottom w:val="single" w:sz="4" w:space="0" w:color="auto"/>
              <w:right w:val="single" w:sz="4" w:space="0" w:color="auto"/>
            </w:tcBorders>
            <w:shd w:val="clear" w:color="auto" w:fill="92D050"/>
          </w:tcPr>
          <w:p w:rsidR="00646B65" w:rsidRPr="00F22285" w:rsidRDefault="00F22285" w:rsidP="005742F5">
            <w:pPr>
              <w:spacing w:before="100" w:beforeAutospacing="1" w:after="100" w:afterAutospacing="1"/>
              <w:ind w:left="-91"/>
              <w:jc w:val="center"/>
              <w:rPr>
                <w:rFonts w:ascii="Calibri" w:hAnsi="Calibri" w:cs="Calibri"/>
                <w:sz w:val="22"/>
                <w:szCs w:val="22"/>
              </w:rPr>
            </w:pPr>
            <w:r w:rsidRPr="00F22285">
              <w:rPr>
                <w:rFonts w:ascii="Calibri" w:hAnsi="Calibri" w:cs="Calibri"/>
                <w:sz w:val="22"/>
                <w:szCs w:val="22"/>
              </w:rPr>
              <w:sym w:font="Wingdings 2" w:char="F050"/>
            </w:r>
          </w:p>
        </w:tc>
      </w:tr>
      <w:tr w:rsidR="0057190B" w:rsidRPr="0043180C" w:rsidTr="00F22285">
        <w:tblPrEx>
          <w:tblCellMar>
            <w:left w:w="108" w:type="dxa"/>
            <w:right w:w="108" w:type="dxa"/>
          </w:tblCellMar>
        </w:tblPrEx>
        <w:tc>
          <w:tcPr>
            <w:tcW w:w="1348" w:type="dxa"/>
            <w:tcBorders>
              <w:left w:val="single" w:sz="4" w:space="0" w:color="auto"/>
            </w:tcBorders>
            <w:shd w:val="clear" w:color="auto" w:fill="92D050"/>
            <w:vAlign w:val="bottom"/>
          </w:tcPr>
          <w:p w:rsidR="0057190B" w:rsidRPr="00F22285" w:rsidRDefault="0057190B" w:rsidP="005742F5">
            <w:pPr>
              <w:spacing w:before="100" w:beforeAutospacing="1" w:after="100" w:afterAutospacing="1"/>
              <w:ind w:left="106"/>
              <w:rPr>
                <w:rFonts w:ascii="Calibri" w:hAnsi="Calibri" w:cs="Calibri"/>
                <w:sz w:val="22"/>
                <w:szCs w:val="22"/>
              </w:rPr>
            </w:pPr>
            <w:r w:rsidRPr="00F22285">
              <w:rPr>
                <w:rFonts w:ascii="Calibri" w:hAnsi="Calibri" w:cs="Calibri"/>
                <w:sz w:val="22"/>
                <w:szCs w:val="22"/>
              </w:rPr>
              <w:t>LU</w:t>
            </w:r>
          </w:p>
        </w:tc>
        <w:tc>
          <w:tcPr>
            <w:tcW w:w="851" w:type="dxa"/>
            <w:shd w:val="clear" w:color="auto" w:fill="92D050"/>
            <w:vAlign w:val="bottom"/>
          </w:tcPr>
          <w:p w:rsidR="0057190B" w:rsidRPr="00F22285" w:rsidRDefault="0057190B" w:rsidP="005742F5">
            <w:pPr>
              <w:spacing w:before="100" w:beforeAutospacing="1" w:after="100" w:afterAutospacing="1"/>
              <w:ind w:left="-91"/>
              <w:rPr>
                <w:rFonts w:ascii="Calibri" w:hAnsi="Calibri" w:cs="Calibri"/>
                <w:sz w:val="22"/>
                <w:szCs w:val="22"/>
              </w:rPr>
            </w:pPr>
            <w:r w:rsidRPr="00F22285">
              <w:rPr>
                <w:rFonts w:ascii="Calibri" w:hAnsi="Calibri" w:cs="Calibri"/>
                <w:sz w:val="22"/>
                <w:szCs w:val="22"/>
              </w:rPr>
              <w:t>Ms.</w:t>
            </w:r>
          </w:p>
        </w:tc>
        <w:tc>
          <w:tcPr>
            <w:tcW w:w="1800" w:type="dxa"/>
            <w:shd w:val="clear" w:color="auto" w:fill="92D050"/>
            <w:vAlign w:val="bottom"/>
          </w:tcPr>
          <w:p w:rsidR="0057190B" w:rsidRPr="00F22285" w:rsidRDefault="0057190B" w:rsidP="005742F5">
            <w:pPr>
              <w:spacing w:before="100" w:beforeAutospacing="1" w:after="100" w:afterAutospacing="1"/>
              <w:ind w:left="-91"/>
              <w:rPr>
                <w:rFonts w:ascii="Calibri" w:hAnsi="Calibri" w:cs="Calibri"/>
                <w:sz w:val="22"/>
                <w:szCs w:val="22"/>
              </w:rPr>
            </w:pPr>
            <w:r w:rsidRPr="00F22285">
              <w:rPr>
                <w:rFonts w:ascii="Calibri" w:hAnsi="Calibri" w:cs="Calibri"/>
                <w:sz w:val="22"/>
                <w:szCs w:val="22"/>
              </w:rPr>
              <w:t>Catarina</w:t>
            </w:r>
          </w:p>
        </w:tc>
        <w:tc>
          <w:tcPr>
            <w:tcW w:w="0" w:type="auto"/>
            <w:shd w:val="clear" w:color="auto" w:fill="92D050"/>
            <w:vAlign w:val="bottom"/>
          </w:tcPr>
          <w:p w:rsidR="0057190B" w:rsidRPr="00F22285" w:rsidRDefault="0057190B" w:rsidP="005742F5">
            <w:pPr>
              <w:spacing w:before="100" w:beforeAutospacing="1" w:after="100" w:afterAutospacing="1"/>
              <w:ind w:left="-91"/>
              <w:rPr>
                <w:rFonts w:ascii="Calibri" w:hAnsi="Calibri" w:cs="Calibri"/>
                <w:sz w:val="22"/>
                <w:szCs w:val="22"/>
              </w:rPr>
            </w:pPr>
            <w:r w:rsidRPr="00F22285">
              <w:rPr>
                <w:rFonts w:ascii="Calibri" w:hAnsi="Calibri" w:cs="Calibri"/>
                <w:sz w:val="22"/>
                <w:szCs w:val="22"/>
              </w:rPr>
              <w:t>Marques</w:t>
            </w:r>
          </w:p>
        </w:tc>
        <w:tc>
          <w:tcPr>
            <w:tcW w:w="2847" w:type="dxa"/>
            <w:shd w:val="clear" w:color="auto" w:fill="92D050"/>
            <w:vAlign w:val="bottom"/>
          </w:tcPr>
          <w:p w:rsidR="0057190B" w:rsidRPr="00F22285" w:rsidRDefault="0057190B" w:rsidP="005742F5">
            <w:pPr>
              <w:spacing w:before="100" w:beforeAutospacing="1" w:after="100" w:afterAutospacing="1"/>
              <w:ind w:left="-91"/>
              <w:rPr>
                <w:rFonts w:ascii="Calibri" w:hAnsi="Calibri" w:cs="Calibri"/>
                <w:sz w:val="22"/>
                <w:szCs w:val="22"/>
              </w:rPr>
            </w:pPr>
            <w:r w:rsidRPr="00F22285">
              <w:rPr>
                <w:rFonts w:ascii="Calibri" w:hAnsi="Calibri" w:cs="Calibri"/>
                <w:sz w:val="22"/>
                <w:szCs w:val="22"/>
              </w:rPr>
              <w:t>Clearstream</w:t>
            </w:r>
          </w:p>
        </w:tc>
        <w:tc>
          <w:tcPr>
            <w:tcW w:w="1214" w:type="dxa"/>
            <w:shd w:val="clear" w:color="auto" w:fill="92D050"/>
          </w:tcPr>
          <w:p w:rsidR="0057190B" w:rsidRPr="00F22285" w:rsidRDefault="00F22285" w:rsidP="005742F5">
            <w:pPr>
              <w:spacing w:before="100" w:beforeAutospacing="1" w:after="100" w:afterAutospacing="1"/>
              <w:ind w:left="-91"/>
              <w:jc w:val="center"/>
              <w:rPr>
                <w:rFonts w:ascii="Calibri" w:hAnsi="Calibri" w:cs="Calibri"/>
                <w:sz w:val="22"/>
                <w:szCs w:val="22"/>
              </w:rPr>
            </w:pPr>
            <w:r w:rsidRPr="00F22285">
              <w:rPr>
                <w:rFonts w:ascii="Calibri" w:hAnsi="Calibri" w:cs="Calibri"/>
                <w:sz w:val="22"/>
                <w:szCs w:val="22"/>
              </w:rPr>
              <w:sym w:font="Wingdings 2" w:char="F050"/>
            </w:r>
          </w:p>
        </w:tc>
      </w:tr>
      <w:tr w:rsidR="005742F5" w:rsidRPr="0043180C" w:rsidTr="00F22285">
        <w:tblPrEx>
          <w:tblCellMar>
            <w:left w:w="108" w:type="dxa"/>
            <w:right w:w="108" w:type="dxa"/>
          </w:tblCellMar>
        </w:tblPrEx>
        <w:tc>
          <w:tcPr>
            <w:tcW w:w="1348" w:type="dxa"/>
            <w:tcBorders>
              <w:left w:val="single" w:sz="4" w:space="0" w:color="auto"/>
            </w:tcBorders>
            <w:shd w:val="clear" w:color="auto" w:fill="92D050"/>
            <w:vAlign w:val="bottom"/>
          </w:tcPr>
          <w:p w:rsidR="005742F5" w:rsidRPr="00F22285" w:rsidRDefault="005742F5" w:rsidP="005742F5">
            <w:pPr>
              <w:spacing w:before="100" w:beforeAutospacing="1" w:after="100" w:afterAutospacing="1"/>
              <w:ind w:left="106"/>
              <w:rPr>
                <w:rFonts w:ascii="Calibri" w:hAnsi="Calibri" w:cs="Calibri"/>
                <w:sz w:val="22"/>
                <w:szCs w:val="22"/>
              </w:rPr>
            </w:pPr>
            <w:r w:rsidRPr="00F22285">
              <w:rPr>
                <w:rFonts w:ascii="Calibri" w:hAnsi="Calibri" w:cs="Calibri"/>
                <w:sz w:val="22"/>
                <w:szCs w:val="22"/>
              </w:rPr>
              <w:t>MDPUG</w:t>
            </w:r>
          </w:p>
        </w:tc>
        <w:tc>
          <w:tcPr>
            <w:tcW w:w="851" w:type="dxa"/>
            <w:shd w:val="clear" w:color="auto" w:fill="92D050"/>
            <w:vAlign w:val="bottom"/>
          </w:tcPr>
          <w:p w:rsidR="005742F5" w:rsidRPr="00F22285" w:rsidRDefault="005742F5" w:rsidP="005742F5">
            <w:pPr>
              <w:spacing w:before="100" w:beforeAutospacing="1" w:after="100" w:afterAutospacing="1"/>
              <w:ind w:left="-91"/>
              <w:rPr>
                <w:rFonts w:ascii="Calibri" w:hAnsi="Calibri" w:cs="Calibri"/>
                <w:sz w:val="22"/>
                <w:szCs w:val="22"/>
              </w:rPr>
            </w:pPr>
            <w:r w:rsidRPr="00F22285">
              <w:rPr>
                <w:rFonts w:ascii="Calibri" w:hAnsi="Calibri" w:cs="Calibri"/>
                <w:sz w:val="22"/>
                <w:szCs w:val="22"/>
              </w:rPr>
              <w:t>Mr.</w:t>
            </w:r>
          </w:p>
        </w:tc>
        <w:tc>
          <w:tcPr>
            <w:tcW w:w="1800" w:type="dxa"/>
            <w:shd w:val="clear" w:color="auto" w:fill="92D050"/>
            <w:vAlign w:val="bottom"/>
          </w:tcPr>
          <w:p w:rsidR="005742F5" w:rsidRPr="00F22285" w:rsidRDefault="005742F5" w:rsidP="005742F5">
            <w:pPr>
              <w:spacing w:before="100" w:beforeAutospacing="1" w:after="100" w:afterAutospacing="1"/>
              <w:ind w:left="-91"/>
              <w:rPr>
                <w:rFonts w:ascii="Calibri" w:hAnsi="Calibri" w:cs="Calibri"/>
                <w:sz w:val="22"/>
                <w:szCs w:val="22"/>
              </w:rPr>
            </w:pPr>
            <w:r w:rsidRPr="00F22285">
              <w:rPr>
                <w:rFonts w:ascii="Calibri" w:hAnsi="Calibri" w:cs="Calibri"/>
                <w:sz w:val="22"/>
                <w:szCs w:val="22"/>
              </w:rPr>
              <w:t>Peter</w:t>
            </w:r>
          </w:p>
        </w:tc>
        <w:tc>
          <w:tcPr>
            <w:tcW w:w="0" w:type="auto"/>
            <w:shd w:val="clear" w:color="auto" w:fill="92D050"/>
            <w:vAlign w:val="bottom"/>
          </w:tcPr>
          <w:p w:rsidR="005742F5" w:rsidRPr="00F22285" w:rsidRDefault="005742F5" w:rsidP="005742F5">
            <w:pPr>
              <w:spacing w:before="100" w:beforeAutospacing="1" w:after="100" w:afterAutospacing="1"/>
              <w:ind w:left="-91"/>
              <w:rPr>
                <w:rFonts w:ascii="Calibri" w:hAnsi="Calibri" w:cs="Calibri"/>
                <w:sz w:val="22"/>
                <w:szCs w:val="22"/>
              </w:rPr>
            </w:pPr>
            <w:r w:rsidRPr="00F22285">
              <w:rPr>
                <w:rFonts w:ascii="Calibri" w:hAnsi="Calibri" w:cs="Calibri"/>
                <w:sz w:val="22"/>
                <w:szCs w:val="22"/>
              </w:rPr>
              <w:t>Hinds</w:t>
            </w:r>
          </w:p>
        </w:tc>
        <w:tc>
          <w:tcPr>
            <w:tcW w:w="2847" w:type="dxa"/>
            <w:shd w:val="clear" w:color="auto" w:fill="92D050"/>
            <w:vAlign w:val="bottom"/>
          </w:tcPr>
          <w:p w:rsidR="005742F5" w:rsidRPr="00F22285" w:rsidRDefault="005742F5" w:rsidP="005742F5">
            <w:pPr>
              <w:spacing w:before="100" w:beforeAutospacing="1" w:after="100" w:afterAutospacing="1"/>
              <w:ind w:left="-91"/>
              <w:rPr>
                <w:rFonts w:ascii="Calibri" w:hAnsi="Calibri" w:cs="Calibri"/>
                <w:sz w:val="22"/>
                <w:szCs w:val="22"/>
              </w:rPr>
            </w:pPr>
            <w:r w:rsidRPr="00F22285">
              <w:rPr>
                <w:rFonts w:ascii="Calibri" w:hAnsi="Calibri" w:cs="Calibri"/>
                <w:sz w:val="22"/>
                <w:szCs w:val="22"/>
              </w:rPr>
              <w:t>MDPUG / Interactive Data</w:t>
            </w:r>
          </w:p>
        </w:tc>
        <w:tc>
          <w:tcPr>
            <w:tcW w:w="1214" w:type="dxa"/>
            <w:shd w:val="clear" w:color="auto" w:fill="92D050"/>
          </w:tcPr>
          <w:p w:rsidR="005742F5" w:rsidRPr="00F22285" w:rsidRDefault="00F22285" w:rsidP="005742F5">
            <w:pPr>
              <w:spacing w:before="100" w:beforeAutospacing="1" w:after="100" w:afterAutospacing="1"/>
              <w:ind w:left="-91"/>
              <w:jc w:val="center"/>
              <w:rPr>
                <w:rFonts w:ascii="Calibri" w:hAnsi="Calibri" w:cs="Calibri"/>
                <w:sz w:val="22"/>
                <w:szCs w:val="22"/>
              </w:rPr>
            </w:pPr>
            <w:r w:rsidRPr="00F22285">
              <w:rPr>
                <w:rFonts w:ascii="Calibri" w:hAnsi="Calibri" w:cs="Calibri"/>
                <w:sz w:val="22"/>
                <w:szCs w:val="22"/>
              </w:rPr>
              <w:sym w:font="Wingdings 2" w:char="F050"/>
            </w:r>
          </w:p>
        </w:tc>
      </w:tr>
      <w:tr w:rsidR="005742F5" w:rsidRPr="00C12772" w:rsidTr="00D26B9B">
        <w:tblPrEx>
          <w:tblCellMar>
            <w:left w:w="108" w:type="dxa"/>
            <w:right w:w="108" w:type="dxa"/>
          </w:tblCellMar>
        </w:tblPrEx>
        <w:tc>
          <w:tcPr>
            <w:tcW w:w="1348" w:type="dxa"/>
            <w:tcBorders>
              <w:left w:val="single" w:sz="4" w:space="0" w:color="auto"/>
            </w:tcBorders>
            <w:shd w:val="clear" w:color="auto" w:fill="auto"/>
            <w:vAlign w:val="bottom"/>
          </w:tcPr>
          <w:p w:rsidR="005742F5" w:rsidRPr="00D26B9B" w:rsidRDefault="005742F5" w:rsidP="005742F5">
            <w:pPr>
              <w:spacing w:before="100" w:beforeAutospacing="1" w:after="100" w:afterAutospacing="1"/>
              <w:ind w:left="106"/>
              <w:rPr>
                <w:rFonts w:ascii="Calibri" w:hAnsi="Calibri" w:cs="Calibri"/>
                <w:color w:val="808080" w:themeColor="background1" w:themeShade="80"/>
                <w:sz w:val="22"/>
                <w:szCs w:val="22"/>
              </w:rPr>
            </w:pPr>
            <w:r w:rsidRPr="00D26B9B">
              <w:rPr>
                <w:rFonts w:ascii="Calibri" w:hAnsi="Calibri" w:cs="Calibri"/>
                <w:color w:val="808080" w:themeColor="background1" w:themeShade="80"/>
                <w:sz w:val="22"/>
                <w:szCs w:val="22"/>
              </w:rPr>
              <w:t>MDPUG</w:t>
            </w:r>
          </w:p>
        </w:tc>
        <w:tc>
          <w:tcPr>
            <w:tcW w:w="851" w:type="dxa"/>
            <w:shd w:val="clear" w:color="auto" w:fill="auto"/>
            <w:vAlign w:val="bottom"/>
          </w:tcPr>
          <w:p w:rsidR="005742F5" w:rsidRPr="00D26B9B" w:rsidRDefault="005742F5" w:rsidP="005742F5">
            <w:pPr>
              <w:spacing w:before="100" w:beforeAutospacing="1" w:after="100" w:afterAutospacing="1"/>
              <w:ind w:left="-91"/>
              <w:rPr>
                <w:rFonts w:ascii="Calibri" w:hAnsi="Calibri" w:cs="Calibri"/>
                <w:color w:val="808080" w:themeColor="background1" w:themeShade="80"/>
                <w:sz w:val="22"/>
                <w:szCs w:val="22"/>
              </w:rPr>
            </w:pPr>
            <w:r w:rsidRPr="00D26B9B">
              <w:rPr>
                <w:rFonts w:ascii="Calibri" w:hAnsi="Calibri" w:cs="Calibri"/>
                <w:color w:val="808080" w:themeColor="background1" w:themeShade="80"/>
                <w:sz w:val="22"/>
                <w:szCs w:val="22"/>
              </w:rPr>
              <w:t>Ms.</w:t>
            </w:r>
          </w:p>
        </w:tc>
        <w:tc>
          <w:tcPr>
            <w:tcW w:w="1800" w:type="dxa"/>
            <w:shd w:val="clear" w:color="auto" w:fill="auto"/>
            <w:vAlign w:val="bottom"/>
          </w:tcPr>
          <w:p w:rsidR="005742F5" w:rsidRPr="00D26B9B" w:rsidRDefault="005742F5" w:rsidP="005742F5">
            <w:pPr>
              <w:spacing w:before="100" w:beforeAutospacing="1" w:after="100" w:afterAutospacing="1"/>
              <w:ind w:left="-91"/>
              <w:rPr>
                <w:color w:val="808080" w:themeColor="background1" w:themeShade="80"/>
              </w:rPr>
            </w:pPr>
            <w:r w:rsidRPr="00D26B9B">
              <w:rPr>
                <w:color w:val="808080" w:themeColor="background1" w:themeShade="80"/>
              </w:rPr>
              <w:t>Laura</w:t>
            </w:r>
          </w:p>
        </w:tc>
        <w:tc>
          <w:tcPr>
            <w:tcW w:w="0" w:type="auto"/>
            <w:shd w:val="clear" w:color="auto" w:fill="auto"/>
            <w:vAlign w:val="bottom"/>
          </w:tcPr>
          <w:p w:rsidR="005742F5" w:rsidRPr="00D26B9B" w:rsidRDefault="005742F5" w:rsidP="005742F5">
            <w:pPr>
              <w:spacing w:before="100" w:beforeAutospacing="1" w:after="100" w:afterAutospacing="1"/>
              <w:ind w:left="-91"/>
              <w:rPr>
                <w:color w:val="808080" w:themeColor="background1" w:themeShade="80"/>
              </w:rPr>
            </w:pPr>
            <w:r w:rsidRPr="00D26B9B">
              <w:rPr>
                <w:color w:val="808080" w:themeColor="background1" w:themeShade="80"/>
              </w:rPr>
              <w:t>Fuller</w:t>
            </w:r>
          </w:p>
        </w:tc>
        <w:tc>
          <w:tcPr>
            <w:tcW w:w="2847" w:type="dxa"/>
            <w:shd w:val="clear" w:color="auto" w:fill="auto"/>
            <w:vAlign w:val="bottom"/>
          </w:tcPr>
          <w:p w:rsidR="005742F5" w:rsidRPr="00D26B9B" w:rsidRDefault="005742F5" w:rsidP="005742F5">
            <w:pPr>
              <w:spacing w:before="100" w:beforeAutospacing="1" w:after="100" w:afterAutospacing="1"/>
              <w:ind w:left="-91"/>
              <w:rPr>
                <w:color w:val="808080" w:themeColor="background1" w:themeShade="80"/>
              </w:rPr>
            </w:pPr>
            <w:r w:rsidRPr="00D26B9B">
              <w:rPr>
                <w:color w:val="808080" w:themeColor="background1" w:themeShade="80"/>
              </w:rPr>
              <w:t>Telekurs</w:t>
            </w:r>
          </w:p>
        </w:tc>
        <w:tc>
          <w:tcPr>
            <w:tcW w:w="1214" w:type="dxa"/>
            <w:shd w:val="clear" w:color="auto" w:fill="auto"/>
          </w:tcPr>
          <w:p w:rsidR="005742F5" w:rsidRPr="00D26B9B" w:rsidRDefault="005742F5" w:rsidP="005742F5">
            <w:pPr>
              <w:spacing w:before="100" w:beforeAutospacing="1" w:after="100" w:afterAutospacing="1"/>
              <w:ind w:left="-91"/>
              <w:jc w:val="center"/>
              <w:rPr>
                <w:rFonts w:ascii="Calibri" w:hAnsi="Calibri" w:cs="Calibri"/>
                <w:color w:val="808080" w:themeColor="background1" w:themeShade="80"/>
                <w:sz w:val="22"/>
                <w:szCs w:val="22"/>
              </w:rPr>
            </w:pPr>
            <w:r w:rsidRPr="00D26B9B">
              <w:rPr>
                <w:rFonts w:ascii="Calibri" w:hAnsi="Calibri" w:cs="Calibri"/>
                <w:color w:val="808080" w:themeColor="background1" w:themeShade="80"/>
                <w:sz w:val="22"/>
                <w:szCs w:val="22"/>
              </w:rPr>
              <w:sym w:font="Wingdings 2" w:char="F050"/>
            </w:r>
          </w:p>
        </w:tc>
      </w:tr>
      <w:tr w:rsidR="005742F5" w:rsidRPr="00EE045B" w:rsidTr="005742F5">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auto"/>
            <w:vAlign w:val="bottom"/>
          </w:tcPr>
          <w:p w:rsidR="005742F5" w:rsidRPr="00EE045B" w:rsidRDefault="005742F5" w:rsidP="005742F5">
            <w:pPr>
              <w:spacing w:before="100" w:beforeAutospacing="1" w:after="100" w:afterAutospacing="1"/>
              <w:ind w:left="106"/>
              <w:rPr>
                <w:rFonts w:ascii="Calibri" w:hAnsi="Calibri" w:cs="Calibri"/>
                <w:color w:val="808080" w:themeColor="background1" w:themeShade="80"/>
                <w:sz w:val="22"/>
                <w:szCs w:val="22"/>
              </w:rPr>
            </w:pPr>
            <w:r w:rsidRPr="00EE045B">
              <w:rPr>
                <w:rFonts w:ascii="Calibri" w:hAnsi="Calibri" w:cs="Calibri"/>
                <w:color w:val="808080" w:themeColor="background1" w:themeShade="80"/>
                <w:sz w:val="22"/>
                <w:szCs w:val="22"/>
              </w:rPr>
              <w:t>NL</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5742F5" w:rsidRPr="00EE045B" w:rsidRDefault="005742F5" w:rsidP="005742F5">
            <w:pPr>
              <w:spacing w:before="100" w:beforeAutospacing="1" w:after="100" w:afterAutospacing="1"/>
              <w:ind w:left="-91"/>
              <w:rPr>
                <w:rFonts w:ascii="Calibri" w:hAnsi="Calibri" w:cs="Calibri"/>
                <w:color w:val="808080" w:themeColor="background1" w:themeShade="80"/>
                <w:sz w:val="22"/>
                <w:szCs w:val="22"/>
              </w:rPr>
            </w:pPr>
            <w:r w:rsidRPr="00EE045B">
              <w:rPr>
                <w:rFonts w:ascii="Calibri" w:hAnsi="Calibri" w:cs="Calibri"/>
                <w:color w:val="808080" w:themeColor="background1" w:themeShade="80"/>
                <w:sz w:val="22"/>
                <w:szCs w:val="22"/>
              </w:rPr>
              <w:t>Mr </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rsidR="005742F5" w:rsidRPr="00EE045B" w:rsidRDefault="005742F5" w:rsidP="005742F5">
            <w:pPr>
              <w:spacing w:before="100" w:beforeAutospacing="1" w:after="100" w:afterAutospacing="1"/>
              <w:ind w:left="-91"/>
              <w:rPr>
                <w:color w:val="808080" w:themeColor="background1" w:themeShade="80"/>
              </w:rPr>
            </w:pPr>
            <w:r w:rsidRPr="00EE045B">
              <w:rPr>
                <w:color w:val="808080" w:themeColor="background1" w:themeShade="80"/>
              </w:rPr>
              <w:t>van der Velpen </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5742F5" w:rsidRPr="00EE045B" w:rsidRDefault="005742F5" w:rsidP="005742F5">
            <w:pPr>
              <w:spacing w:before="100" w:beforeAutospacing="1" w:after="100" w:afterAutospacing="1"/>
              <w:ind w:left="-91"/>
              <w:rPr>
                <w:color w:val="808080" w:themeColor="background1" w:themeShade="80"/>
              </w:rPr>
            </w:pPr>
            <w:r w:rsidRPr="00EE045B">
              <w:rPr>
                <w:color w:val="808080" w:themeColor="background1" w:themeShade="80"/>
              </w:rPr>
              <w:t>Ben </w:t>
            </w:r>
          </w:p>
        </w:tc>
        <w:tc>
          <w:tcPr>
            <w:tcW w:w="2847" w:type="dxa"/>
            <w:tcBorders>
              <w:top w:val="single" w:sz="4" w:space="0" w:color="auto"/>
              <w:left w:val="single" w:sz="4" w:space="0" w:color="auto"/>
              <w:bottom w:val="single" w:sz="4" w:space="0" w:color="auto"/>
              <w:right w:val="single" w:sz="4" w:space="0" w:color="auto"/>
            </w:tcBorders>
            <w:shd w:val="clear" w:color="auto" w:fill="auto"/>
            <w:vAlign w:val="bottom"/>
          </w:tcPr>
          <w:p w:rsidR="005742F5" w:rsidRPr="00EE045B" w:rsidRDefault="005742F5" w:rsidP="005742F5">
            <w:pPr>
              <w:spacing w:before="100" w:beforeAutospacing="1" w:after="100" w:afterAutospacing="1"/>
              <w:ind w:left="-91"/>
              <w:rPr>
                <w:color w:val="808080" w:themeColor="background1" w:themeShade="80"/>
              </w:rPr>
            </w:pPr>
            <w:r w:rsidRPr="00EE045B">
              <w:rPr>
                <w:color w:val="808080" w:themeColor="background1" w:themeShade="80"/>
              </w:rPr>
              <w:t>ING Bank N.V.</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rsidR="005742F5" w:rsidRPr="00EE045B" w:rsidRDefault="00B94CF2" w:rsidP="005742F5">
            <w:pPr>
              <w:spacing w:before="100" w:beforeAutospacing="1" w:after="100" w:afterAutospacing="1"/>
              <w:ind w:left="-91"/>
              <w:jc w:val="center"/>
              <w:rPr>
                <w:color w:val="808080" w:themeColor="background1" w:themeShade="80"/>
              </w:rPr>
            </w:pPr>
            <w:r w:rsidRPr="00D26B9B">
              <w:rPr>
                <w:rFonts w:ascii="Calibri" w:hAnsi="Calibri" w:cs="Calibri"/>
                <w:color w:val="808080" w:themeColor="background1" w:themeShade="80"/>
                <w:sz w:val="22"/>
                <w:szCs w:val="22"/>
              </w:rPr>
              <w:t>Excused</w:t>
            </w:r>
          </w:p>
        </w:tc>
      </w:tr>
      <w:tr w:rsidR="005742F5" w:rsidRPr="003223A0" w:rsidTr="00DB3E5B">
        <w:tblPrEx>
          <w:tblCellMar>
            <w:left w:w="108" w:type="dxa"/>
            <w:right w:w="108" w:type="dxa"/>
          </w:tblCellMar>
        </w:tblPrEx>
        <w:trPr>
          <w:trHeight w:val="296"/>
        </w:trPr>
        <w:tc>
          <w:tcPr>
            <w:tcW w:w="1348" w:type="dxa"/>
            <w:tcBorders>
              <w:left w:val="single" w:sz="4" w:space="0" w:color="auto"/>
            </w:tcBorders>
            <w:shd w:val="clear" w:color="auto" w:fill="92D050"/>
            <w:vAlign w:val="center"/>
          </w:tcPr>
          <w:p w:rsidR="005742F5" w:rsidRPr="00DB3E5B" w:rsidRDefault="005742F5" w:rsidP="005742F5">
            <w:pPr>
              <w:spacing w:before="100" w:beforeAutospacing="1" w:after="100" w:afterAutospacing="1"/>
              <w:ind w:left="106"/>
              <w:rPr>
                <w:rFonts w:ascii="Calibri" w:hAnsi="Calibri" w:cs="Calibri"/>
                <w:sz w:val="22"/>
                <w:szCs w:val="22"/>
              </w:rPr>
            </w:pPr>
            <w:r w:rsidRPr="00DB3E5B">
              <w:rPr>
                <w:rFonts w:ascii="Calibri" w:hAnsi="Calibri" w:cs="Calibri"/>
                <w:sz w:val="22"/>
                <w:szCs w:val="22"/>
              </w:rPr>
              <w:t>NO</w:t>
            </w:r>
          </w:p>
        </w:tc>
        <w:tc>
          <w:tcPr>
            <w:tcW w:w="851" w:type="dxa"/>
            <w:shd w:val="clear" w:color="auto" w:fill="92D050"/>
            <w:vAlign w:val="center"/>
          </w:tcPr>
          <w:p w:rsidR="005742F5" w:rsidRPr="00DB3E5B" w:rsidRDefault="005742F5" w:rsidP="005742F5">
            <w:pPr>
              <w:spacing w:before="100" w:beforeAutospacing="1" w:after="100" w:afterAutospacing="1"/>
              <w:ind w:left="-91"/>
              <w:rPr>
                <w:rFonts w:ascii="Calibri" w:hAnsi="Calibri" w:cs="Calibri"/>
                <w:sz w:val="22"/>
                <w:szCs w:val="22"/>
              </w:rPr>
            </w:pPr>
            <w:r w:rsidRPr="00DB3E5B">
              <w:rPr>
                <w:rFonts w:ascii="Calibri" w:hAnsi="Calibri" w:cs="Calibri"/>
                <w:sz w:val="22"/>
                <w:szCs w:val="22"/>
              </w:rPr>
              <w:t>Mr.</w:t>
            </w:r>
          </w:p>
        </w:tc>
        <w:tc>
          <w:tcPr>
            <w:tcW w:w="1800" w:type="dxa"/>
            <w:shd w:val="clear" w:color="auto" w:fill="92D050"/>
            <w:vAlign w:val="center"/>
          </w:tcPr>
          <w:p w:rsidR="005742F5" w:rsidRPr="00DB3E5B" w:rsidRDefault="005742F5" w:rsidP="005742F5">
            <w:pPr>
              <w:spacing w:before="100" w:beforeAutospacing="1" w:after="100" w:afterAutospacing="1"/>
              <w:ind w:left="-91"/>
            </w:pPr>
            <w:r w:rsidRPr="00DB3E5B">
              <w:t>Alexander</w:t>
            </w:r>
          </w:p>
        </w:tc>
        <w:tc>
          <w:tcPr>
            <w:tcW w:w="0" w:type="auto"/>
            <w:shd w:val="clear" w:color="auto" w:fill="92D050"/>
            <w:vAlign w:val="center"/>
          </w:tcPr>
          <w:p w:rsidR="005742F5" w:rsidRPr="00DB3E5B" w:rsidRDefault="005742F5" w:rsidP="005742F5">
            <w:pPr>
              <w:spacing w:before="100" w:beforeAutospacing="1" w:after="100" w:afterAutospacing="1"/>
              <w:ind w:left="-91"/>
            </w:pPr>
            <w:r w:rsidRPr="00DB3E5B">
              <w:t>Wathne</w:t>
            </w:r>
          </w:p>
        </w:tc>
        <w:tc>
          <w:tcPr>
            <w:tcW w:w="2847" w:type="dxa"/>
            <w:shd w:val="clear" w:color="auto" w:fill="92D050"/>
            <w:vAlign w:val="center"/>
          </w:tcPr>
          <w:p w:rsidR="005742F5" w:rsidRPr="00DB3E5B" w:rsidRDefault="005742F5" w:rsidP="005742F5">
            <w:pPr>
              <w:spacing w:before="100" w:beforeAutospacing="1" w:after="100" w:afterAutospacing="1"/>
              <w:ind w:left="-91"/>
            </w:pPr>
            <w:r w:rsidRPr="00DB3E5B">
              <w:t>Nordea</w:t>
            </w:r>
          </w:p>
        </w:tc>
        <w:tc>
          <w:tcPr>
            <w:tcW w:w="1214" w:type="dxa"/>
            <w:shd w:val="clear" w:color="auto" w:fill="92D050"/>
            <w:vAlign w:val="center"/>
          </w:tcPr>
          <w:p w:rsidR="005742F5" w:rsidRPr="00DB3E5B" w:rsidRDefault="00DB3E5B" w:rsidP="005742F5">
            <w:pPr>
              <w:spacing w:before="100" w:beforeAutospacing="1" w:after="100" w:afterAutospacing="1"/>
              <w:ind w:left="-91"/>
              <w:jc w:val="center"/>
              <w:rPr>
                <w:rFonts w:ascii="Calibri" w:hAnsi="Calibri" w:cs="Calibri"/>
                <w:sz w:val="22"/>
                <w:szCs w:val="22"/>
              </w:rPr>
            </w:pPr>
            <w:r w:rsidRPr="00DB3E5B">
              <w:rPr>
                <w:rFonts w:ascii="Calibri" w:hAnsi="Calibri" w:cs="Calibri"/>
                <w:sz w:val="22"/>
                <w:szCs w:val="22"/>
              </w:rPr>
              <w:sym w:font="Wingdings 2" w:char="F050"/>
            </w:r>
          </w:p>
        </w:tc>
      </w:tr>
      <w:tr w:rsidR="005742F5" w:rsidRPr="0043180C" w:rsidTr="00646B65">
        <w:tblPrEx>
          <w:tblCellMar>
            <w:left w:w="108" w:type="dxa"/>
            <w:right w:w="108" w:type="dxa"/>
          </w:tblCellMar>
        </w:tblPrEx>
        <w:tc>
          <w:tcPr>
            <w:tcW w:w="1348" w:type="dxa"/>
            <w:tcBorders>
              <w:left w:val="single" w:sz="4" w:space="0" w:color="auto"/>
            </w:tcBorders>
            <w:shd w:val="clear" w:color="auto" w:fill="FFFFFF" w:themeFill="background1"/>
            <w:vAlign w:val="bottom"/>
          </w:tcPr>
          <w:p w:rsidR="005742F5" w:rsidRPr="00646B65" w:rsidRDefault="005742F5" w:rsidP="005742F5">
            <w:pPr>
              <w:spacing w:before="100" w:beforeAutospacing="1" w:after="100" w:afterAutospacing="1"/>
              <w:ind w:left="106"/>
              <w:rPr>
                <w:rFonts w:ascii="Calibri" w:hAnsi="Calibri" w:cs="Calibri"/>
                <w:color w:val="808080" w:themeColor="background1" w:themeShade="80"/>
                <w:sz w:val="22"/>
                <w:szCs w:val="22"/>
              </w:rPr>
            </w:pPr>
            <w:r w:rsidRPr="00646B65">
              <w:rPr>
                <w:rFonts w:ascii="Calibri" w:hAnsi="Calibri" w:cs="Calibri"/>
                <w:color w:val="808080" w:themeColor="background1" w:themeShade="80"/>
                <w:sz w:val="22"/>
                <w:szCs w:val="22"/>
              </w:rPr>
              <w:t>PL</w:t>
            </w:r>
          </w:p>
        </w:tc>
        <w:tc>
          <w:tcPr>
            <w:tcW w:w="851" w:type="dxa"/>
            <w:shd w:val="clear" w:color="auto" w:fill="FFFFFF" w:themeFill="background1"/>
            <w:vAlign w:val="bottom"/>
          </w:tcPr>
          <w:p w:rsidR="005742F5" w:rsidRPr="00646B65" w:rsidRDefault="005742F5" w:rsidP="005742F5">
            <w:pPr>
              <w:spacing w:before="100" w:beforeAutospacing="1" w:after="100" w:afterAutospacing="1"/>
              <w:ind w:left="-91"/>
              <w:rPr>
                <w:rFonts w:ascii="Calibri" w:hAnsi="Calibri" w:cs="Calibri"/>
                <w:color w:val="808080" w:themeColor="background1" w:themeShade="80"/>
                <w:sz w:val="22"/>
                <w:szCs w:val="22"/>
              </w:rPr>
            </w:pPr>
            <w:r w:rsidRPr="00646B65">
              <w:rPr>
                <w:rFonts w:ascii="Calibri" w:hAnsi="Calibri" w:cs="Calibri"/>
                <w:color w:val="808080" w:themeColor="background1" w:themeShade="80"/>
                <w:sz w:val="22"/>
                <w:szCs w:val="22"/>
              </w:rPr>
              <w:t>Mr.</w:t>
            </w:r>
          </w:p>
        </w:tc>
        <w:tc>
          <w:tcPr>
            <w:tcW w:w="1800" w:type="dxa"/>
            <w:shd w:val="clear" w:color="auto" w:fill="FFFFFF" w:themeFill="background1"/>
            <w:vAlign w:val="bottom"/>
          </w:tcPr>
          <w:p w:rsidR="005742F5" w:rsidRPr="00646B65" w:rsidRDefault="005742F5" w:rsidP="005742F5">
            <w:pPr>
              <w:spacing w:before="100" w:beforeAutospacing="1" w:after="100" w:afterAutospacing="1"/>
              <w:ind w:left="-91"/>
              <w:rPr>
                <w:rFonts w:ascii="Calibri" w:hAnsi="Calibri" w:cs="Calibri"/>
                <w:color w:val="808080" w:themeColor="background1" w:themeShade="80"/>
                <w:sz w:val="22"/>
                <w:szCs w:val="22"/>
              </w:rPr>
            </w:pPr>
            <w:r w:rsidRPr="00646B65">
              <w:rPr>
                <w:rFonts w:ascii="Calibri" w:hAnsi="Calibri" w:cs="Calibri"/>
                <w:color w:val="808080" w:themeColor="background1" w:themeShade="80"/>
                <w:sz w:val="22"/>
                <w:szCs w:val="22"/>
              </w:rPr>
              <w:t>Michal</w:t>
            </w:r>
          </w:p>
        </w:tc>
        <w:tc>
          <w:tcPr>
            <w:tcW w:w="0" w:type="auto"/>
            <w:shd w:val="clear" w:color="auto" w:fill="FFFFFF" w:themeFill="background1"/>
            <w:vAlign w:val="center"/>
          </w:tcPr>
          <w:p w:rsidR="005742F5" w:rsidRPr="00646B65" w:rsidRDefault="005742F5" w:rsidP="005742F5">
            <w:pPr>
              <w:spacing w:beforeLines="20" w:before="48" w:afterLines="20" w:after="48"/>
              <w:ind w:left="-91"/>
              <w:rPr>
                <w:color w:val="808080" w:themeColor="background1" w:themeShade="80"/>
              </w:rPr>
            </w:pPr>
            <w:r w:rsidRPr="00646B65">
              <w:rPr>
                <w:color w:val="808080" w:themeColor="background1" w:themeShade="80"/>
              </w:rPr>
              <w:t>Krystkiewicz</w:t>
            </w:r>
          </w:p>
        </w:tc>
        <w:tc>
          <w:tcPr>
            <w:tcW w:w="2847" w:type="dxa"/>
            <w:shd w:val="clear" w:color="auto" w:fill="FFFFFF" w:themeFill="background1"/>
            <w:vAlign w:val="center"/>
          </w:tcPr>
          <w:p w:rsidR="005742F5" w:rsidRPr="00646B65" w:rsidRDefault="005742F5" w:rsidP="005742F5">
            <w:pPr>
              <w:spacing w:beforeLines="20" w:before="48" w:afterLines="20" w:after="48"/>
              <w:ind w:left="-91"/>
              <w:rPr>
                <w:color w:val="808080" w:themeColor="background1" w:themeShade="80"/>
              </w:rPr>
            </w:pPr>
            <w:r w:rsidRPr="00646B65">
              <w:rPr>
                <w:color w:val="808080" w:themeColor="background1" w:themeShade="80"/>
              </w:rPr>
              <w:t>CSD of Poland (KDPW S.A.)</w:t>
            </w:r>
          </w:p>
        </w:tc>
        <w:tc>
          <w:tcPr>
            <w:tcW w:w="1214" w:type="dxa"/>
            <w:shd w:val="clear" w:color="auto" w:fill="FFFFFF" w:themeFill="background1"/>
            <w:vAlign w:val="center"/>
          </w:tcPr>
          <w:p w:rsidR="005742F5" w:rsidRPr="00E86402" w:rsidRDefault="005742F5" w:rsidP="005742F5">
            <w:pPr>
              <w:spacing w:before="100" w:beforeAutospacing="1" w:after="100" w:afterAutospacing="1"/>
              <w:ind w:left="-91"/>
              <w:jc w:val="center"/>
              <w:rPr>
                <w:rFonts w:ascii="Calibri" w:hAnsi="Calibri" w:cs="Calibri"/>
                <w:color w:val="000000" w:themeColor="text1"/>
                <w:sz w:val="22"/>
                <w:szCs w:val="22"/>
              </w:rPr>
            </w:pPr>
          </w:p>
        </w:tc>
      </w:tr>
      <w:tr w:rsidR="005742F5" w:rsidRPr="003223A0" w:rsidTr="00076448">
        <w:tblPrEx>
          <w:tblCellMar>
            <w:left w:w="108" w:type="dxa"/>
            <w:right w:w="108" w:type="dxa"/>
          </w:tblCellMar>
        </w:tblPrEx>
        <w:tc>
          <w:tcPr>
            <w:tcW w:w="1348" w:type="dxa"/>
            <w:tcBorders>
              <w:left w:val="single" w:sz="4" w:space="0" w:color="auto"/>
            </w:tcBorders>
            <w:shd w:val="clear" w:color="auto" w:fill="FFFFFF" w:themeFill="background1"/>
            <w:vAlign w:val="bottom"/>
          </w:tcPr>
          <w:p w:rsidR="005742F5" w:rsidRPr="00076448" w:rsidRDefault="005742F5" w:rsidP="005742F5">
            <w:pPr>
              <w:spacing w:before="100" w:beforeAutospacing="1" w:after="100" w:afterAutospacing="1"/>
              <w:ind w:left="106"/>
              <w:rPr>
                <w:rFonts w:ascii="Calibri" w:hAnsi="Calibri" w:cs="Calibri"/>
                <w:color w:val="808080" w:themeColor="background1" w:themeShade="80"/>
                <w:sz w:val="22"/>
                <w:szCs w:val="22"/>
              </w:rPr>
            </w:pPr>
            <w:r w:rsidRPr="00076448">
              <w:rPr>
                <w:rFonts w:ascii="Calibri" w:hAnsi="Calibri" w:cs="Calibri"/>
                <w:color w:val="808080" w:themeColor="background1" w:themeShade="80"/>
                <w:sz w:val="22"/>
                <w:szCs w:val="22"/>
              </w:rPr>
              <w:t>RU</w:t>
            </w:r>
          </w:p>
        </w:tc>
        <w:tc>
          <w:tcPr>
            <w:tcW w:w="851" w:type="dxa"/>
            <w:shd w:val="clear" w:color="auto" w:fill="FFFFFF" w:themeFill="background1"/>
            <w:vAlign w:val="bottom"/>
          </w:tcPr>
          <w:p w:rsidR="005742F5" w:rsidRPr="00076448" w:rsidRDefault="005742F5" w:rsidP="005742F5">
            <w:pPr>
              <w:spacing w:before="100" w:beforeAutospacing="1" w:after="100" w:afterAutospacing="1"/>
              <w:ind w:left="-91"/>
              <w:rPr>
                <w:rFonts w:ascii="Calibri" w:hAnsi="Calibri" w:cs="Calibri"/>
                <w:color w:val="808080" w:themeColor="background1" w:themeShade="80"/>
                <w:sz w:val="22"/>
                <w:szCs w:val="22"/>
              </w:rPr>
            </w:pPr>
            <w:r w:rsidRPr="00076448">
              <w:rPr>
                <w:rFonts w:ascii="Calibri" w:hAnsi="Calibri" w:cs="Calibri"/>
                <w:color w:val="808080" w:themeColor="background1" w:themeShade="80"/>
                <w:sz w:val="22"/>
                <w:szCs w:val="22"/>
              </w:rPr>
              <w:t>Ms</w:t>
            </w:r>
          </w:p>
        </w:tc>
        <w:tc>
          <w:tcPr>
            <w:tcW w:w="1800" w:type="dxa"/>
            <w:shd w:val="clear" w:color="auto" w:fill="FFFFFF" w:themeFill="background1"/>
            <w:vAlign w:val="bottom"/>
          </w:tcPr>
          <w:p w:rsidR="005742F5" w:rsidRPr="00076448" w:rsidRDefault="005742F5" w:rsidP="005742F5">
            <w:pPr>
              <w:spacing w:before="100" w:beforeAutospacing="1" w:after="100" w:afterAutospacing="1"/>
              <w:ind w:left="-91"/>
              <w:rPr>
                <w:rFonts w:ascii="Calibri" w:hAnsi="Calibri" w:cs="Calibri"/>
                <w:color w:val="808080" w:themeColor="background1" w:themeShade="80"/>
                <w:sz w:val="22"/>
                <w:szCs w:val="22"/>
              </w:rPr>
            </w:pPr>
            <w:r w:rsidRPr="00076448">
              <w:rPr>
                <w:rFonts w:ascii="Calibri" w:hAnsi="Calibri" w:cs="Calibri"/>
                <w:color w:val="808080" w:themeColor="background1" w:themeShade="80"/>
                <w:sz w:val="22"/>
                <w:szCs w:val="22"/>
              </w:rPr>
              <w:t>Elena</w:t>
            </w:r>
          </w:p>
        </w:tc>
        <w:tc>
          <w:tcPr>
            <w:tcW w:w="0" w:type="auto"/>
            <w:shd w:val="clear" w:color="auto" w:fill="FFFFFF" w:themeFill="background1"/>
            <w:vAlign w:val="bottom"/>
          </w:tcPr>
          <w:p w:rsidR="005742F5" w:rsidRPr="00076448" w:rsidRDefault="005742F5" w:rsidP="005742F5">
            <w:pPr>
              <w:spacing w:before="100" w:beforeAutospacing="1" w:after="100" w:afterAutospacing="1"/>
              <w:ind w:left="-91"/>
              <w:rPr>
                <w:rFonts w:ascii="Calibri" w:hAnsi="Calibri" w:cs="Calibri"/>
                <w:color w:val="808080" w:themeColor="background1" w:themeShade="80"/>
                <w:sz w:val="22"/>
                <w:szCs w:val="22"/>
              </w:rPr>
            </w:pPr>
            <w:r w:rsidRPr="00076448">
              <w:rPr>
                <w:rFonts w:ascii="Calibri" w:hAnsi="Calibri" w:cs="Calibri"/>
                <w:color w:val="808080" w:themeColor="background1" w:themeShade="80"/>
                <w:sz w:val="22"/>
                <w:szCs w:val="22"/>
              </w:rPr>
              <w:t>Solovyeva</w:t>
            </w:r>
          </w:p>
        </w:tc>
        <w:tc>
          <w:tcPr>
            <w:tcW w:w="2847" w:type="dxa"/>
            <w:shd w:val="clear" w:color="auto" w:fill="FFFFFF" w:themeFill="background1"/>
            <w:vAlign w:val="bottom"/>
          </w:tcPr>
          <w:p w:rsidR="005742F5" w:rsidRPr="00076448" w:rsidRDefault="005742F5" w:rsidP="005742F5">
            <w:pPr>
              <w:spacing w:before="100" w:beforeAutospacing="1" w:after="100" w:afterAutospacing="1"/>
              <w:ind w:left="-91"/>
              <w:rPr>
                <w:rFonts w:ascii="Calibri" w:hAnsi="Calibri" w:cs="Calibri"/>
                <w:color w:val="808080" w:themeColor="background1" w:themeShade="80"/>
                <w:sz w:val="22"/>
                <w:szCs w:val="22"/>
              </w:rPr>
            </w:pPr>
            <w:r w:rsidRPr="00076448">
              <w:rPr>
                <w:rFonts w:ascii="Calibri" w:hAnsi="Calibri" w:cs="Calibri"/>
                <w:color w:val="808080" w:themeColor="background1" w:themeShade="80"/>
                <w:sz w:val="22"/>
                <w:szCs w:val="22"/>
              </w:rPr>
              <w:t>ROSSWIFT</w:t>
            </w:r>
          </w:p>
        </w:tc>
        <w:tc>
          <w:tcPr>
            <w:tcW w:w="1214" w:type="dxa"/>
            <w:shd w:val="clear" w:color="auto" w:fill="FFFFFF" w:themeFill="background1"/>
          </w:tcPr>
          <w:p w:rsidR="005742F5" w:rsidRPr="00076448" w:rsidRDefault="00B94CF2" w:rsidP="005742F5">
            <w:pPr>
              <w:spacing w:before="100" w:beforeAutospacing="1" w:after="100" w:afterAutospacing="1"/>
              <w:ind w:left="-91"/>
              <w:jc w:val="center"/>
              <w:rPr>
                <w:color w:val="808080" w:themeColor="background1" w:themeShade="80"/>
              </w:rPr>
            </w:pPr>
            <w:r w:rsidRPr="00D26B9B">
              <w:rPr>
                <w:rFonts w:ascii="Calibri" w:hAnsi="Calibri" w:cs="Calibri"/>
                <w:color w:val="808080" w:themeColor="background1" w:themeShade="80"/>
                <w:sz w:val="22"/>
                <w:szCs w:val="22"/>
              </w:rPr>
              <w:t>Excused</w:t>
            </w:r>
          </w:p>
        </w:tc>
      </w:tr>
      <w:tr w:rsidR="005742F5" w:rsidRPr="00324639" w:rsidTr="005742F5">
        <w:tblPrEx>
          <w:tblCellMar>
            <w:left w:w="108" w:type="dxa"/>
            <w:right w:w="108" w:type="dxa"/>
          </w:tblCellMar>
        </w:tblPrEx>
        <w:trPr>
          <w:trHeight w:val="278"/>
        </w:trPr>
        <w:tc>
          <w:tcPr>
            <w:tcW w:w="1348" w:type="dxa"/>
            <w:tcBorders>
              <w:left w:val="single" w:sz="4" w:space="0" w:color="auto"/>
            </w:tcBorders>
            <w:shd w:val="clear" w:color="auto" w:fill="92D050"/>
            <w:vAlign w:val="bottom"/>
          </w:tcPr>
          <w:p w:rsidR="005742F5" w:rsidRPr="00324639" w:rsidRDefault="005742F5" w:rsidP="005742F5">
            <w:pPr>
              <w:spacing w:before="100" w:beforeAutospacing="1" w:after="100" w:afterAutospacing="1"/>
              <w:ind w:left="106"/>
              <w:rPr>
                <w:rFonts w:ascii="Calibri" w:hAnsi="Calibri" w:cs="Calibri"/>
                <w:color w:val="000000" w:themeColor="text1"/>
                <w:sz w:val="22"/>
                <w:szCs w:val="22"/>
              </w:rPr>
            </w:pPr>
            <w:r w:rsidRPr="00324639">
              <w:rPr>
                <w:rFonts w:ascii="Calibri" w:hAnsi="Calibri" w:cs="Calibri"/>
                <w:color w:val="000000" w:themeColor="text1"/>
                <w:sz w:val="22"/>
                <w:szCs w:val="22"/>
              </w:rPr>
              <w:t>SE</w:t>
            </w:r>
          </w:p>
        </w:tc>
        <w:tc>
          <w:tcPr>
            <w:tcW w:w="851" w:type="dxa"/>
            <w:shd w:val="clear" w:color="auto" w:fill="92D050"/>
            <w:vAlign w:val="bottom"/>
          </w:tcPr>
          <w:p w:rsidR="005742F5" w:rsidRPr="00324639" w:rsidRDefault="005742F5" w:rsidP="005742F5">
            <w:pPr>
              <w:spacing w:before="100" w:beforeAutospacing="1" w:after="100" w:afterAutospacing="1"/>
              <w:ind w:left="-91"/>
              <w:rPr>
                <w:rFonts w:ascii="Calibri" w:hAnsi="Calibri" w:cs="Calibri"/>
                <w:color w:val="000000" w:themeColor="text1"/>
                <w:sz w:val="22"/>
                <w:szCs w:val="22"/>
              </w:rPr>
            </w:pPr>
            <w:r w:rsidRPr="00324639">
              <w:rPr>
                <w:rFonts w:ascii="Calibri" w:hAnsi="Calibri" w:cs="Calibri"/>
                <w:color w:val="000000" w:themeColor="text1"/>
                <w:sz w:val="22"/>
                <w:szCs w:val="22"/>
              </w:rPr>
              <w:t>Ms.</w:t>
            </w:r>
          </w:p>
        </w:tc>
        <w:tc>
          <w:tcPr>
            <w:tcW w:w="1800" w:type="dxa"/>
            <w:shd w:val="clear" w:color="auto" w:fill="92D050"/>
            <w:vAlign w:val="bottom"/>
          </w:tcPr>
          <w:p w:rsidR="005742F5" w:rsidRPr="00324639" w:rsidRDefault="005742F5" w:rsidP="005742F5">
            <w:pPr>
              <w:spacing w:before="100" w:beforeAutospacing="1" w:after="100" w:afterAutospacing="1"/>
              <w:ind w:left="-91"/>
              <w:rPr>
                <w:rFonts w:ascii="Calibri" w:hAnsi="Calibri" w:cs="Calibri"/>
                <w:color w:val="000000" w:themeColor="text1"/>
                <w:sz w:val="22"/>
                <w:szCs w:val="22"/>
              </w:rPr>
            </w:pPr>
            <w:r w:rsidRPr="00324639">
              <w:rPr>
                <w:rFonts w:ascii="Calibri" w:hAnsi="Calibri" w:cs="Calibri"/>
                <w:color w:val="000000" w:themeColor="text1"/>
                <w:sz w:val="22"/>
                <w:szCs w:val="22"/>
              </w:rPr>
              <w:t>Christine</w:t>
            </w:r>
          </w:p>
        </w:tc>
        <w:tc>
          <w:tcPr>
            <w:tcW w:w="0" w:type="auto"/>
            <w:shd w:val="clear" w:color="auto" w:fill="92D050"/>
            <w:vAlign w:val="bottom"/>
          </w:tcPr>
          <w:p w:rsidR="005742F5" w:rsidRPr="00324639" w:rsidRDefault="005742F5" w:rsidP="005742F5">
            <w:pPr>
              <w:spacing w:before="100" w:beforeAutospacing="1" w:after="100" w:afterAutospacing="1"/>
              <w:ind w:left="-91"/>
              <w:rPr>
                <w:rFonts w:ascii="Calibri" w:hAnsi="Calibri" w:cs="Calibri"/>
                <w:color w:val="000000" w:themeColor="text1"/>
                <w:sz w:val="22"/>
                <w:szCs w:val="22"/>
              </w:rPr>
            </w:pPr>
            <w:r w:rsidRPr="00324639">
              <w:rPr>
                <w:rFonts w:ascii="Calibri" w:hAnsi="Calibri" w:cs="Calibri"/>
                <w:color w:val="000000" w:themeColor="text1"/>
                <w:sz w:val="22"/>
                <w:szCs w:val="22"/>
              </w:rPr>
              <w:t>Strandberg</w:t>
            </w:r>
          </w:p>
        </w:tc>
        <w:tc>
          <w:tcPr>
            <w:tcW w:w="2847" w:type="dxa"/>
            <w:shd w:val="clear" w:color="auto" w:fill="92D050"/>
            <w:vAlign w:val="bottom"/>
          </w:tcPr>
          <w:p w:rsidR="005742F5" w:rsidRPr="00324639" w:rsidRDefault="005742F5" w:rsidP="005742F5">
            <w:pPr>
              <w:spacing w:before="100" w:beforeAutospacing="1" w:after="100" w:afterAutospacing="1"/>
              <w:ind w:left="-91"/>
              <w:rPr>
                <w:rFonts w:ascii="Calibri" w:hAnsi="Calibri" w:cs="Calibri"/>
                <w:color w:val="000000" w:themeColor="text1"/>
                <w:sz w:val="22"/>
                <w:szCs w:val="22"/>
              </w:rPr>
            </w:pPr>
            <w:r w:rsidRPr="00324639">
              <w:rPr>
                <w:rFonts w:ascii="Calibri" w:hAnsi="Calibri" w:cs="Calibri"/>
                <w:color w:val="000000" w:themeColor="text1"/>
                <w:sz w:val="22"/>
                <w:szCs w:val="22"/>
              </w:rPr>
              <w:t>SEB</w:t>
            </w:r>
          </w:p>
        </w:tc>
        <w:tc>
          <w:tcPr>
            <w:tcW w:w="1214" w:type="dxa"/>
            <w:shd w:val="clear" w:color="auto" w:fill="92D050"/>
          </w:tcPr>
          <w:p w:rsidR="005742F5" w:rsidRPr="00324639" w:rsidRDefault="005742F5" w:rsidP="005742F5">
            <w:pPr>
              <w:spacing w:before="100" w:beforeAutospacing="1" w:after="100" w:afterAutospacing="1"/>
              <w:ind w:left="-91"/>
              <w:jc w:val="center"/>
              <w:rPr>
                <w:rFonts w:ascii="Calibri" w:hAnsi="Calibri" w:cs="Calibri"/>
                <w:b/>
                <w:color w:val="000000" w:themeColor="text1"/>
                <w:sz w:val="22"/>
                <w:szCs w:val="22"/>
              </w:rPr>
            </w:pPr>
            <w:r w:rsidRPr="00324639">
              <w:rPr>
                <w:rFonts w:ascii="Calibri" w:hAnsi="Calibri" w:cs="Calibri"/>
                <w:color w:val="000000" w:themeColor="text1"/>
                <w:sz w:val="22"/>
                <w:szCs w:val="22"/>
              </w:rPr>
              <w:sym w:font="Wingdings 2" w:char="F050"/>
            </w:r>
          </w:p>
        </w:tc>
      </w:tr>
      <w:tr w:rsidR="005742F5" w:rsidRPr="00586305" w:rsidTr="00D26B9B">
        <w:tblPrEx>
          <w:tblCellMar>
            <w:left w:w="108" w:type="dxa"/>
            <w:right w:w="108" w:type="dxa"/>
          </w:tblCellMar>
        </w:tblPrEx>
        <w:tc>
          <w:tcPr>
            <w:tcW w:w="1348" w:type="dxa"/>
            <w:tcBorders>
              <w:left w:val="single" w:sz="4" w:space="0" w:color="auto"/>
            </w:tcBorders>
            <w:shd w:val="clear" w:color="auto" w:fill="auto"/>
            <w:vAlign w:val="bottom"/>
          </w:tcPr>
          <w:p w:rsidR="005742F5" w:rsidRPr="00D26B9B" w:rsidRDefault="005742F5" w:rsidP="005742F5">
            <w:pPr>
              <w:spacing w:before="100" w:beforeAutospacing="1" w:after="100" w:afterAutospacing="1"/>
              <w:ind w:left="106"/>
              <w:rPr>
                <w:rFonts w:ascii="Calibri" w:hAnsi="Calibri" w:cs="Calibri"/>
                <w:color w:val="808080" w:themeColor="background1" w:themeShade="80"/>
                <w:sz w:val="22"/>
                <w:szCs w:val="22"/>
              </w:rPr>
            </w:pPr>
            <w:r w:rsidRPr="00D26B9B">
              <w:rPr>
                <w:rFonts w:ascii="Calibri" w:hAnsi="Calibri" w:cs="Calibri"/>
                <w:color w:val="808080" w:themeColor="background1" w:themeShade="80"/>
                <w:sz w:val="22"/>
                <w:szCs w:val="22"/>
              </w:rPr>
              <w:t xml:space="preserve"> SG</w:t>
            </w:r>
          </w:p>
        </w:tc>
        <w:tc>
          <w:tcPr>
            <w:tcW w:w="851" w:type="dxa"/>
            <w:shd w:val="clear" w:color="auto" w:fill="auto"/>
            <w:vAlign w:val="bottom"/>
          </w:tcPr>
          <w:p w:rsidR="005742F5" w:rsidRPr="00D26B9B" w:rsidRDefault="005742F5" w:rsidP="005742F5">
            <w:pPr>
              <w:spacing w:before="100" w:beforeAutospacing="1" w:after="100" w:afterAutospacing="1"/>
              <w:ind w:left="-91"/>
              <w:rPr>
                <w:rFonts w:ascii="Calibri" w:hAnsi="Calibri" w:cs="Calibri"/>
                <w:color w:val="808080" w:themeColor="background1" w:themeShade="80"/>
                <w:sz w:val="22"/>
                <w:szCs w:val="22"/>
              </w:rPr>
            </w:pPr>
            <w:r w:rsidRPr="00D26B9B">
              <w:rPr>
                <w:rFonts w:ascii="Calibri" w:hAnsi="Calibri" w:cs="Calibri"/>
                <w:color w:val="808080" w:themeColor="background1" w:themeShade="80"/>
                <w:sz w:val="22"/>
                <w:szCs w:val="22"/>
              </w:rPr>
              <w:t>Mr.</w:t>
            </w:r>
          </w:p>
        </w:tc>
        <w:tc>
          <w:tcPr>
            <w:tcW w:w="1800" w:type="dxa"/>
            <w:shd w:val="clear" w:color="auto" w:fill="auto"/>
            <w:vAlign w:val="bottom"/>
          </w:tcPr>
          <w:p w:rsidR="005742F5" w:rsidRPr="00D26B9B" w:rsidRDefault="005742F5" w:rsidP="005742F5">
            <w:pPr>
              <w:spacing w:before="100" w:beforeAutospacing="1" w:after="100" w:afterAutospacing="1"/>
              <w:ind w:left="-91"/>
              <w:rPr>
                <w:rFonts w:ascii="Calibri" w:hAnsi="Calibri" w:cs="Calibri"/>
                <w:color w:val="808080" w:themeColor="background1" w:themeShade="80"/>
                <w:sz w:val="22"/>
                <w:szCs w:val="22"/>
              </w:rPr>
            </w:pPr>
            <w:r w:rsidRPr="00D26B9B">
              <w:rPr>
                <w:rFonts w:ascii="Calibri" w:hAnsi="Calibri" w:cs="Calibri"/>
                <w:color w:val="808080" w:themeColor="background1" w:themeShade="80"/>
                <w:sz w:val="22"/>
                <w:szCs w:val="22"/>
              </w:rPr>
              <w:t>Jyi-Chen</w:t>
            </w:r>
          </w:p>
        </w:tc>
        <w:tc>
          <w:tcPr>
            <w:tcW w:w="0" w:type="auto"/>
            <w:shd w:val="clear" w:color="auto" w:fill="auto"/>
            <w:vAlign w:val="bottom"/>
          </w:tcPr>
          <w:p w:rsidR="005742F5" w:rsidRPr="00D26B9B" w:rsidRDefault="005742F5" w:rsidP="005742F5">
            <w:pPr>
              <w:spacing w:before="100" w:beforeAutospacing="1" w:after="100" w:afterAutospacing="1"/>
              <w:ind w:left="-91"/>
              <w:rPr>
                <w:rFonts w:ascii="Calibri" w:hAnsi="Calibri" w:cs="Calibri"/>
                <w:color w:val="808080" w:themeColor="background1" w:themeShade="80"/>
                <w:sz w:val="22"/>
                <w:szCs w:val="22"/>
              </w:rPr>
            </w:pPr>
            <w:r w:rsidRPr="00D26B9B">
              <w:rPr>
                <w:rFonts w:ascii="Calibri" w:hAnsi="Calibri" w:cs="Calibri"/>
                <w:color w:val="808080" w:themeColor="background1" w:themeShade="80"/>
                <w:sz w:val="22"/>
                <w:szCs w:val="22"/>
              </w:rPr>
              <w:t>Chueh</w:t>
            </w:r>
          </w:p>
        </w:tc>
        <w:tc>
          <w:tcPr>
            <w:tcW w:w="2847" w:type="dxa"/>
            <w:shd w:val="clear" w:color="auto" w:fill="auto"/>
            <w:vAlign w:val="bottom"/>
          </w:tcPr>
          <w:p w:rsidR="005742F5" w:rsidRPr="00D26B9B" w:rsidRDefault="005742F5" w:rsidP="005742F5">
            <w:pPr>
              <w:spacing w:before="100" w:beforeAutospacing="1" w:after="100" w:afterAutospacing="1"/>
              <w:ind w:left="-91"/>
              <w:rPr>
                <w:rFonts w:ascii="Calibri" w:hAnsi="Calibri" w:cs="Calibri"/>
                <w:color w:val="808080" w:themeColor="background1" w:themeShade="80"/>
                <w:sz w:val="22"/>
                <w:szCs w:val="22"/>
              </w:rPr>
            </w:pPr>
            <w:r w:rsidRPr="00D26B9B">
              <w:rPr>
                <w:rFonts w:ascii="Calibri" w:hAnsi="Calibri" w:cs="Calibri"/>
                <w:color w:val="808080" w:themeColor="background1" w:themeShade="80"/>
                <w:sz w:val="22"/>
                <w:szCs w:val="22"/>
              </w:rPr>
              <w:t>SC</w:t>
            </w:r>
          </w:p>
        </w:tc>
        <w:tc>
          <w:tcPr>
            <w:tcW w:w="1214" w:type="dxa"/>
            <w:shd w:val="clear" w:color="auto" w:fill="auto"/>
          </w:tcPr>
          <w:p w:rsidR="005742F5" w:rsidRPr="00D26B9B" w:rsidRDefault="00D26B9B" w:rsidP="005742F5">
            <w:pPr>
              <w:spacing w:before="100" w:beforeAutospacing="1" w:after="100" w:afterAutospacing="1"/>
              <w:ind w:left="-91"/>
              <w:jc w:val="center"/>
              <w:rPr>
                <w:rFonts w:ascii="Calibri" w:hAnsi="Calibri" w:cs="Calibri"/>
                <w:b/>
                <w:color w:val="808080" w:themeColor="background1" w:themeShade="80"/>
                <w:sz w:val="22"/>
                <w:szCs w:val="22"/>
              </w:rPr>
            </w:pPr>
            <w:r w:rsidRPr="00D26B9B">
              <w:rPr>
                <w:rFonts w:ascii="Calibri" w:hAnsi="Calibri" w:cs="Calibri"/>
                <w:color w:val="808080" w:themeColor="background1" w:themeShade="80"/>
                <w:sz w:val="22"/>
                <w:szCs w:val="22"/>
              </w:rPr>
              <w:t>Excused</w:t>
            </w:r>
          </w:p>
        </w:tc>
      </w:tr>
      <w:tr w:rsidR="005742F5" w:rsidRPr="00E72B43" w:rsidTr="005742F5">
        <w:tblPrEx>
          <w:tblCellMar>
            <w:left w:w="108" w:type="dxa"/>
            <w:right w:w="108" w:type="dxa"/>
          </w:tblCellMar>
        </w:tblPrEx>
        <w:tc>
          <w:tcPr>
            <w:tcW w:w="1348" w:type="dxa"/>
            <w:tcBorders>
              <w:left w:val="single" w:sz="4" w:space="0" w:color="auto"/>
            </w:tcBorders>
            <w:shd w:val="clear" w:color="auto" w:fill="92D050"/>
            <w:vAlign w:val="bottom"/>
          </w:tcPr>
          <w:p w:rsidR="005742F5" w:rsidRPr="00E72B43" w:rsidRDefault="005742F5" w:rsidP="005742F5">
            <w:pPr>
              <w:spacing w:before="100" w:beforeAutospacing="1" w:after="100" w:afterAutospacing="1"/>
              <w:ind w:left="106"/>
              <w:rPr>
                <w:rFonts w:ascii="Calibri" w:hAnsi="Calibri" w:cs="Calibri"/>
                <w:sz w:val="22"/>
                <w:szCs w:val="22"/>
              </w:rPr>
            </w:pPr>
            <w:r w:rsidRPr="00E72B43">
              <w:rPr>
                <w:rFonts w:ascii="Calibri" w:hAnsi="Calibri" w:cs="Calibri"/>
                <w:sz w:val="22"/>
                <w:szCs w:val="22"/>
              </w:rPr>
              <w:t>UK &amp; IE</w:t>
            </w:r>
          </w:p>
        </w:tc>
        <w:tc>
          <w:tcPr>
            <w:tcW w:w="851" w:type="dxa"/>
            <w:shd w:val="clear" w:color="auto" w:fill="92D050"/>
            <w:vAlign w:val="bottom"/>
          </w:tcPr>
          <w:p w:rsidR="005742F5" w:rsidRPr="00E72B43" w:rsidRDefault="005742F5" w:rsidP="005742F5">
            <w:pPr>
              <w:spacing w:before="100" w:beforeAutospacing="1" w:after="100" w:afterAutospacing="1"/>
              <w:ind w:left="-91"/>
              <w:rPr>
                <w:rFonts w:ascii="Calibri" w:hAnsi="Calibri" w:cs="Calibri"/>
                <w:sz w:val="22"/>
                <w:szCs w:val="22"/>
              </w:rPr>
            </w:pPr>
            <w:r w:rsidRPr="00E72B43">
              <w:rPr>
                <w:rFonts w:ascii="Calibri" w:hAnsi="Calibri" w:cs="Calibri"/>
                <w:sz w:val="22"/>
                <w:szCs w:val="22"/>
              </w:rPr>
              <w:t>Ms.</w:t>
            </w:r>
          </w:p>
        </w:tc>
        <w:tc>
          <w:tcPr>
            <w:tcW w:w="1800" w:type="dxa"/>
            <w:shd w:val="clear" w:color="auto" w:fill="92D050"/>
            <w:vAlign w:val="bottom"/>
          </w:tcPr>
          <w:p w:rsidR="005742F5" w:rsidRPr="00E72B43" w:rsidRDefault="005742F5" w:rsidP="005742F5">
            <w:pPr>
              <w:spacing w:before="100" w:beforeAutospacing="1" w:after="100" w:afterAutospacing="1"/>
              <w:ind w:left="-91"/>
              <w:rPr>
                <w:rFonts w:ascii="Calibri" w:hAnsi="Calibri" w:cs="Calibri"/>
                <w:sz w:val="22"/>
                <w:szCs w:val="22"/>
              </w:rPr>
            </w:pPr>
            <w:r w:rsidRPr="00E72B43">
              <w:rPr>
                <w:rFonts w:ascii="Calibri" w:hAnsi="Calibri" w:cs="Calibri"/>
                <w:sz w:val="22"/>
                <w:szCs w:val="22"/>
              </w:rPr>
              <w:t>Mariangela</w:t>
            </w:r>
          </w:p>
        </w:tc>
        <w:tc>
          <w:tcPr>
            <w:tcW w:w="0" w:type="auto"/>
            <w:shd w:val="clear" w:color="auto" w:fill="92D050"/>
            <w:vAlign w:val="bottom"/>
          </w:tcPr>
          <w:p w:rsidR="005742F5" w:rsidRPr="00E72B43" w:rsidRDefault="005742F5" w:rsidP="005742F5">
            <w:pPr>
              <w:spacing w:before="100" w:beforeAutospacing="1" w:after="100" w:afterAutospacing="1"/>
              <w:ind w:left="-91"/>
              <w:rPr>
                <w:rFonts w:ascii="Calibri" w:hAnsi="Calibri" w:cs="Calibri"/>
                <w:sz w:val="22"/>
                <w:szCs w:val="22"/>
              </w:rPr>
            </w:pPr>
            <w:r w:rsidRPr="00E72B43">
              <w:rPr>
                <w:rFonts w:ascii="Calibri" w:hAnsi="Calibri" w:cs="Calibri"/>
                <w:sz w:val="22"/>
                <w:szCs w:val="22"/>
              </w:rPr>
              <w:t>Fumagalli</w:t>
            </w:r>
          </w:p>
        </w:tc>
        <w:tc>
          <w:tcPr>
            <w:tcW w:w="2847" w:type="dxa"/>
            <w:shd w:val="clear" w:color="auto" w:fill="92D050"/>
            <w:vAlign w:val="bottom"/>
          </w:tcPr>
          <w:p w:rsidR="005742F5" w:rsidRPr="00E72B43" w:rsidRDefault="005742F5" w:rsidP="005742F5">
            <w:pPr>
              <w:spacing w:before="100" w:beforeAutospacing="1" w:after="100" w:afterAutospacing="1"/>
              <w:ind w:left="-91"/>
              <w:rPr>
                <w:rFonts w:ascii="Calibri" w:hAnsi="Calibri" w:cs="Calibri"/>
                <w:sz w:val="22"/>
                <w:szCs w:val="22"/>
              </w:rPr>
            </w:pPr>
            <w:r w:rsidRPr="00E72B43">
              <w:rPr>
                <w:rFonts w:ascii="Calibri" w:hAnsi="Calibri" w:cs="Calibri"/>
                <w:sz w:val="22"/>
                <w:szCs w:val="22"/>
              </w:rPr>
              <w:t>BNP Paribas</w:t>
            </w:r>
          </w:p>
        </w:tc>
        <w:tc>
          <w:tcPr>
            <w:tcW w:w="1214" w:type="dxa"/>
            <w:shd w:val="clear" w:color="auto" w:fill="92D050"/>
          </w:tcPr>
          <w:p w:rsidR="005742F5" w:rsidRPr="00E72B43" w:rsidRDefault="005742F5" w:rsidP="005742F5">
            <w:pPr>
              <w:spacing w:before="100" w:beforeAutospacing="1" w:after="100" w:afterAutospacing="1"/>
              <w:ind w:left="-91"/>
              <w:jc w:val="center"/>
              <w:rPr>
                <w:rFonts w:ascii="Calibri" w:hAnsi="Calibri" w:cs="Calibri"/>
                <w:sz w:val="22"/>
                <w:szCs w:val="22"/>
              </w:rPr>
            </w:pPr>
            <w:r w:rsidRPr="00E72B43">
              <w:rPr>
                <w:rFonts w:ascii="Calibri" w:hAnsi="Calibri" w:cs="Calibri"/>
                <w:sz w:val="22"/>
                <w:szCs w:val="22"/>
              </w:rPr>
              <w:sym w:font="Wingdings 2" w:char="F050"/>
            </w:r>
          </w:p>
        </w:tc>
      </w:tr>
      <w:tr w:rsidR="005742F5" w:rsidRPr="00011E7E" w:rsidTr="005742F5">
        <w:tblPrEx>
          <w:tblCellMar>
            <w:left w:w="108" w:type="dxa"/>
            <w:right w:w="108" w:type="dxa"/>
          </w:tblCellMar>
        </w:tblPrEx>
        <w:tc>
          <w:tcPr>
            <w:tcW w:w="1348" w:type="dxa"/>
            <w:tcBorders>
              <w:left w:val="single" w:sz="4" w:space="0" w:color="auto"/>
              <w:bottom w:val="single" w:sz="4" w:space="0" w:color="auto"/>
            </w:tcBorders>
            <w:shd w:val="clear" w:color="auto" w:fill="92D050"/>
            <w:vAlign w:val="bottom"/>
          </w:tcPr>
          <w:p w:rsidR="005742F5" w:rsidRPr="00011E7E" w:rsidRDefault="005742F5" w:rsidP="005742F5">
            <w:pPr>
              <w:spacing w:before="100" w:beforeAutospacing="1" w:after="100" w:afterAutospacing="1"/>
              <w:ind w:left="106"/>
              <w:rPr>
                <w:rFonts w:ascii="Calibri" w:hAnsi="Calibri" w:cs="Calibri"/>
                <w:sz w:val="22"/>
                <w:szCs w:val="22"/>
              </w:rPr>
            </w:pPr>
            <w:r w:rsidRPr="00011E7E">
              <w:rPr>
                <w:rFonts w:ascii="Calibri" w:hAnsi="Calibri" w:cs="Calibri"/>
                <w:sz w:val="22"/>
                <w:szCs w:val="22"/>
              </w:rPr>
              <w:t>UK &amp; IE</w:t>
            </w:r>
          </w:p>
        </w:tc>
        <w:tc>
          <w:tcPr>
            <w:tcW w:w="851" w:type="dxa"/>
            <w:tcBorders>
              <w:bottom w:val="single" w:sz="4" w:space="0" w:color="auto"/>
            </w:tcBorders>
            <w:shd w:val="clear" w:color="auto" w:fill="92D050"/>
            <w:vAlign w:val="bottom"/>
          </w:tcPr>
          <w:p w:rsidR="005742F5" w:rsidRPr="00011E7E" w:rsidRDefault="005742F5" w:rsidP="005742F5">
            <w:pPr>
              <w:spacing w:before="100" w:beforeAutospacing="1" w:after="100" w:afterAutospacing="1"/>
              <w:ind w:left="-91"/>
              <w:rPr>
                <w:rFonts w:ascii="Calibri" w:hAnsi="Calibri" w:cs="Calibri"/>
                <w:sz w:val="22"/>
                <w:szCs w:val="22"/>
              </w:rPr>
            </w:pPr>
            <w:r w:rsidRPr="00011E7E">
              <w:rPr>
                <w:rFonts w:ascii="Calibri" w:hAnsi="Calibri" w:cs="Calibri"/>
                <w:sz w:val="22"/>
                <w:szCs w:val="22"/>
              </w:rPr>
              <w:t>Mr.</w:t>
            </w:r>
          </w:p>
        </w:tc>
        <w:tc>
          <w:tcPr>
            <w:tcW w:w="1800" w:type="dxa"/>
            <w:tcBorders>
              <w:bottom w:val="single" w:sz="4" w:space="0" w:color="auto"/>
            </w:tcBorders>
            <w:shd w:val="clear" w:color="auto" w:fill="92D050"/>
            <w:vAlign w:val="bottom"/>
          </w:tcPr>
          <w:p w:rsidR="005742F5" w:rsidRPr="00011E7E" w:rsidRDefault="005742F5" w:rsidP="005742F5">
            <w:pPr>
              <w:spacing w:before="100" w:beforeAutospacing="1" w:after="100" w:afterAutospacing="1"/>
              <w:ind w:left="-91"/>
              <w:rPr>
                <w:rFonts w:ascii="Calibri" w:hAnsi="Calibri" w:cs="Calibri"/>
                <w:sz w:val="22"/>
                <w:szCs w:val="22"/>
              </w:rPr>
            </w:pPr>
            <w:r w:rsidRPr="00011E7E">
              <w:rPr>
                <w:rFonts w:ascii="Calibri" w:hAnsi="Calibri" w:cs="Calibri"/>
                <w:sz w:val="22"/>
                <w:szCs w:val="22"/>
              </w:rPr>
              <w:t>Matthew</w:t>
            </w:r>
          </w:p>
        </w:tc>
        <w:tc>
          <w:tcPr>
            <w:tcW w:w="0" w:type="auto"/>
            <w:tcBorders>
              <w:bottom w:val="single" w:sz="4" w:space="0" w:color="auto"/>
            </w:tcBorders>
            <w:shd w:val="clear" w:color="auto" w:fill="92D050"/>
            <w:vAlign w:val="bottom"/>
          </w:tcPr>
          <w:p w:rsidR="005742F5" w:rsidRPr="00011E7E" w:rsidRDefault="005742F5" w:rsidP="005742F5">
            <w:pPr>
              <w:spacing w:before="100" w:beforeAutospacing="1" w:after="100" w:afterAutospacing="1"/>
              <w:ind w:left="-91"/>
              <w:rPr>
                <w:rFonts w:ascii="Calibri" w:hAnsi="Calibri" w:cs="Calibri"/>
                <w:sz w:val="22"/>
                <w:szCs w:val="22"/>
              </w:rPr>
            </w:pPr>
            <w:r w:rsidRPr="00011E7E">
              <w:rPr>
                <w:rFonts w:ascii="Calibri" w:hAnsi="Calibri" w:cs="Calibri"/>
                <w:sz w:val="22"/>
                <w:szCs w:val="22"/>
              </w:rPr>
              <w:t>Middleton</w:t>
            </w:r>
          </w:p>
        </w:tc>
        <w:tc>
          <w:tcPr>
            <w:tcW w:w="2847" w:type="dxa"/>
            <w:tcBorders>
              <w:bottom w:val="single" w:sz="4" w:space="0" w:color="auto"/>
            </w:tcBorders>
            <w:shd w:val="clear" w:color="auto" w:fill="92D050"/>
            <w:vAlign w:val="bottom"/>
          </w:tcPr>
          <w:p w:rsidR="005742F5" w:rsidRPr="00011E7E" w:rsidRDefault="005742F5" w:rsidP="005742F5">
            <w:pPr>
              <w:spacing w:before="100" w:beforeAutospacing="1" w:after="100" w:afterAutospacing="1"/>
              <w:ind w:left="-91"/>
              <w:rPr>
                <w:rFonts w:ascii="Calibri" w:hAnsi="Calibri" w:cs="Calibri"/>
                <w:sz w:val="22"/>
                <w:szCs w:val="22"/>
              </w:rPr>
            </w:pPr>
            <w:r w:rsidRPr="00011E7E">
              <w:rPr>
                <w:rFonts w:ascii="Calibri" w:hAnsi="Calibri" w:cs="Calibri"/>
                <w:sz w:val="22"/>
                <w:szCs w:val="22"/>
              </w:rPr>
              <w:t>LSE</w:t>
            </w:r>
          </w:p>
        </w:tc>
        <w:tc>
          <w:tcPr>
            <w:tcW w:w="1214" w:type="dxa"/>
            <w:tcBorders>
              <w:bottom w:val="single" w:sz="4" w:space="0" w:color="auto"/>
            </w:tcBorders>
            <w:shd w:val="clear" w:color="auto" w:fill="92D050"/>
          </w:tcPr>
          <w:p w:rsidR="005742F5" w:rsidRPr="00011E7E" w:rsidRDefault="005742F5" w:rsidP="005742F5">
            <w:pPr>
              <w:spacing w:before="100" w:beforeAutospacing="1" w:after="100" w:afterAutospacing="1"/>
              <w:ind w:left="-91"/>
              <w:jc w:val="center"/>
              <w:rPr>
                <w:rFonts w:ascii="Calibri" w:hAnsi="Calibri" w:cs="Calibri"/>
                <w:sz w:val="22"/>
                <w:szCs w:val="22"/>
              </w:rPr>
            </w:pPr>
            <w:r w:rsidRPr="00011E7E">
              <w:rPr>
                <w:rFonts w:ascii="Calibri" w:hAnsi="Calibri" w:cs="Calibri"/>
                <w:sz w:val="22"/>
                <w:szCs w:val="22"/>
              </w:rPr>
              <w:sym w:font="Wingdings 2" w:char="F050"/>
            </w:r>
          </w:p>
        </w:tc>
      </w:tr>
      <w:tr w:rsidR="005742F5" w:rsidRPr="00A529AE" w:rsidTr="00F22285">
        <w:tblPrEx>
          <w:tblCellMar>
            <w:left w:w="108" w:type="dxa"/>
            <w:right w:w="108" w:type="dxa"/>
          </w:tblCellMar>
        </w:tblPrEx>
        <w:tc>
          <w:tcPr>
            <w:tcW w:w="1348" w:type="dxa"/>
            <w:tcBorders>
              <w:top w:val="single" w:sz="4" w:space="0" w:color="auto"/>
              <w:left w:val="single" w:sz="4" w:space="0" w:color="auto"/>
            </w:tcBorders>
            <w:shd w:val="clear" w:color="auto" w:fill="92D050"/>
            <w:vAlign w:val="center"/>
          </w:tcPr>
          <w:p w:rsidR="005742F5" w:rsidRPr="00F22285" w:rsidRDefault="005742F5" w:rsidP="005742F5">
            <w:pPr>
              <w:spacing w:before="100" w:beforeAutospacing="1" w:after="100" w:afterAutospacing="1"/>
              <w:ind w:left="106"/>
              <w:rPr>
                <w:rFonts w:ascii="Calibri" w:hAnsi="Calibri" w:cs="Calibri"/>
                <w:sz w:val="22"/>
                <w:szCs w:val="22"/>
              </w:rPr>
            </w:pPr>
            <w:r w:rsidRPr="00F22285">
              <w:rPr>
                <w:rFonts w:ascii="Calibri" w:hAnsi="Calibri" w:cs="Calibri"/>
                <w:sz w:val="22"/>
                <w:szCs w:val="22"/>
              </w:rPr>
              <w:t>US ISITC</w:t>
            </w:r>
          </w:p>
        </w:tc>
        <w:tc>
          <w:tcPr>
            <w:tcW w:w="851" w:type="dxa"/>
            <w:tcBorders>
              <w:top w:val="single" w:sz="4" w:space="0" w:color="auto"/>
            </w:tcBorders>
            <w:shd w:val="clear" w:color="auto" w:fill="92D050"/>
            <w:vAlign w:val="center"/>
          </w:tcPr>
          <w:p w:rsidR="005742F5" w:rsidRPr="00F22285" w:rsidRDefault="005742F5" w:rsidP="005742F5">
            <w:pPr>
              <w:spacing w:before="100" w:beforeAutospacing="1" w:after="100" w:afterAutospacing="1"/>
              <w:ind w:left="-91"/>
              <w:rPr>
                <w:rFonts w:ascii="Calibri" w:hAnsi="Calibri" w:cs="Calibri"/>
                <w:sz w:val="22"/>
                <w:szCs w:val="22"/>
              </w:rPr>
            </w:pPr>
            <w:r w:rsidRPr="00F22285">
              <w:rPr>
                <w:rFonts w:ascii="Calibri" w:hAnsi="Calibri" w:cs="Calibri"/>
                <w:sz w:val="22"/>
                <w:szCs w:val="22"/>
              </w:rPr>
              <w:t>Mr.</w:t>
            </w:r>
          </w:p>
        </w:tc>
        <w:tc>
          <w:tcPr>
            <w:tcW w:w="1800" w:type="dxa"/>
            <w:tcBorders>
              <w:top w:val="single" w:sz="4" w:space="0" w:color="auto"/>
            </w:tcBorders>
            <w:shd w:val="clear" w:color="auto" w:fill="92D050"/>
            <w:vAlign w:val="center"/>
          </w:tcPr>
          <w:p w:rsidR="005742F5" w:rsidRPr="00F22285" w:rsidRDefault="005742F5" w:rsidP="005742F5">
            <w:pPr>
              <w:spacing w:before="100" w:beforeAutospacing="1" w:after="100" w:afterAutospacing="1"/>
              <w:ind w:left="-91"/>
              <w:rPr>
                <w:rFonts w:ascii="Calibri" w:hAnsi="Calibri" w:cs="Calibri"/>
                <w:sz w:val="22"/>
                <w:szCs w:val="22"/>
              </w:rPr>
            </w:pPr>
            <w:r w:rsidRPr="00F22285">
              <w:rPr>
                <w:rFonts w:ascii="Calibri" w:hAnsi="Calibri" w:cs="Calibri"/>
                <w:sz w:val="22"/>
                <w:szCs w:val="22"/>
              </w:rPr>
              <w:t>Steve</w:t>
            </w:r>
          </w:p>
        </w:tc>
        <w:tc>
          <w:tcPr>
            <w:tcW w:w="0" w:type="auto"/>
            <w:tcBorders>
              <w:top w:val="single" w:sz="4" w:space="0" w:color="auto"/>
            </w:tcBorders>
            <w:shd w:val="clear" w:color="auto" w:fill="92D050"/>
            <w:vAlign w:val="center"/>
          </w:tcPr>
          <w:p w:rsidR="005742F5" w:rsidRPr="00F22285" w:rsidRDefault="005742F5" w:rsidP="005742F5">
            <w:pPr>
              <w:spacing w:before="100" w:beforeAutospacing="1" w:after="100" w:afterAutospacing="1"/>
              <w:ind w:left="-91"/>
              <w:rPr>
                <w:rFonts w:ascii="Calibri" w:hAnsi="Calibri" w:cs="Calibri"/>
                <w:sz w:val="22"/>
                <w:szCs w:val="22"/>
              </w:rPr>
            </w:pPr>
            <w:r w:rsidRPr="00F22285">
              <w:rPr>
                <w:rFonts w:ascii="Calibri" w:hAnsi="Calibri" w:cs="Calibri"/>
                <w:sz w:val="22"/>
                <w:szCs w:val="22"/>
              </w:rPr>
              <w:t>Sloan</w:t>
            </w:r>
          </w:p>
        </w:tc>
        <w:tc>
          <w:tcPr>
            <w:tcW w:w="2847" w:type="dxa"/>
            <w:tcBorders>
              <w:top w:val="single" w:sz="4" w:space="0" w:color="auto"/>
            </w:tcBorders>
            <w:shd w:val="clear" w:color="auto" w:fill="92D050"/>
            <w:vAlign w:val="center"/>
          </w:tcPr>
          <w:p w:rsidR="005742F5" w:rsidRPr="00F22285" w:rsidRDefault="005742F5" w:rsidP="005742F5">
            <w:pPr>
              <w:spacing w:before="100" w:beforeAutospacing="1" w:after="100" w:afterAutospacing="1"/>
              <w:ind w:left="-91"/>
              <w:rPr>
                <w:rFonts w:ascii="Calibri" w:hAnsi="Calibri" w:cs="Calibri"/>
                <w:sz w:val="22"/>
                <w:szCs w:val="22"/>
              </w:rPr>
            </w:pPr>
            <w:r w:rsidRPr="00F22285">
              <w:rPr>
                <w:rFonts w:ascii="Calibri" w:hAnsi="Calibri" w:cs="Calibri"/>
                <w:sz w:val="22"/>
                <w:szCs w:val="22"/>
              </w:rPr>
              <w:t>DTCC</w:t>
            </w:r>
          </w:p>
        </w:tc>
        <w:tc>
          <w:tcPr>
            <w:tcW w:w="1214" w:type="dxa"/>
            <w:tcBorders>
              <w:top w:val="single" w:sz="4" w:space="0" w:color="auto"/>
            </w:tcBorders>
            <w:shd w:val="clear" w:color="auto" w:fill="92D050"/>
            <w:vAlign w:val="center"/>
          </w:tcPr>
          <w:p w:rsidR="005742F5" w:rsidRPr="00F22285" w:rsidRDefault="00F22285" w:rsidP="005742F5">
            <w:pPr>
              <w:spacing w:before="100" w:beforeAutospacing="1" w:after="100" w:afterAutospacing="1"/>
              <w:ind w:left="-91"/>
              <w:jc w:val="center"/>
              <w:rPr>
                <w:rFonts w:ascii="Calibri" w:hAnsi="Calibri" w:cs="Calibri"/>
                <w:sz w:val="22"/>
                <w:szCs w:val="22"/>
              </w:rPr>
            </w:pPr>
            <w:r w:rsidRPr="00F22285">
              <w:rPr>
                <w:rFonts w:ascii="Calibri" w:hAnsi="Calibri" w:cs="Calibri"/>
                <w:sz w:val="22"/>
                <w:szCs w:val="22"/>
              </w:rPr>
              <w:sym w:font="Wingdings 2" w:char="F050"/>
            </w:r>
          </w:p>
        </w:tc>
      </w:tr>
      <w:tr w:rsidR="005742F5" w:rsidRPr="008E2B8E" w:rsidTr="00D26B9B">
        <w:tblPrEx>
          <w:tblCellMar>
            <w:left w:w="108" w:type="dxa"/>
            <w:right w:w="108" w:type="dxa"/>
          </w:tblCellMar>
        </w:tblPrEx>
        <w:tc>
          <w:tcPr>
            <w:tcW w:w="1348" w:type="dxa"/>
            <w:tcBorders>
              <w:top w:val="single" w:sz="4" w:space="0" w:color="auto"/>
              <w:left w:val="single" w:sz="4" w:space="0" w:color="auto"/>
            </w:tcBorders>
            <w:shd w:val="clear" w:color="auto" w:fill="92D050"/>
            <w:vAlign w:val="center"/>
          </w:tcPr>
          <w:p w:rsidR="005742F5" w:rsidRPr="00D26B9B" w:rsidRDefault="005742F5" w:rsidP="005742F5">
            <w:pPr>
              <w:spacing w:before="100" w:beforeAutospacing="1" w:after="100" w:afterAutospacing="1"/>
              <w:ind w:left="106"/>
              <w:rPr>
                <w:rFonts w:ascii="Calibri" w:hAnsi="Calibri" w:cs="Calibri"/>
                <w:color w:val="000000" w:themeColor="text1"/>
                <w:sz w:val="22"/>
                <w:szCs w:val="22"/>
              </w:rPr>
            </w:pPr>
            <w:r w:rsidRPr="00D26B9B">
              <w:rPr>
                <w:rFonts w:ascii="Calibri" w:hAnsi="Calibri" w:cs="Calibri"/>
                <w:color w:val="000000" w:themeColor="text1"/>
                <w:sz w:val="22"/>
                <w:szCs w:val="22"/>
              </w:rPr>
              <w:t>US ISITC</w:t>
            </w:r>
          </w:p>
        </w:tc>
        <w:tc>
          <w:tcPr>
            <w:tcW w:w="851" w:type="dxa"/>
            <w:tcBorders>
              <w:top w:val="single" w:sz="4" w:space="0" w:color="auto"/>
            </w:tcBorders>
            <w:shd w:val="clear" w:color="auto" w:fill="92D050"/>
            <w:vAlign w:val="center"/>
          </w:tcPr>
          <w:p w:rsidR="005742F5" w:rsidRPr="00D26B9B" w:rsidRDefault="005742F5" w:rsidP="005742F5">
            <w:pPr>
              <w:spacing w:before="100" w:beforeAutospacing="1" w:after="100" w:afterAutospacing="1"/>
              <w:ind w:left="-91"/>
              <w:rPr>
                <w:rFonts w:ascii="Calibri" w:hAnsi="Calibri" w:cs="Calibri"/>
                <w:color w:val="000000" w:themeColor="text1"/>
                <w:sz w:val="22"/>
                <w:szCs w:val="22"/>
              </w:rPr>
            </w:pPr>
            <w:r w:rsidRPr="00D26B9B">
              <w:rPr>
                <w:rFonts w:ascii="Calibri" w:hAnsi="Calibri" w:cs="Calibri"/>
                <w:color w:val="000000" w:themeColor="text1"/>
                <w:sz w:val="22"/>
                <w:szCs w:val="22"/>
              </w:rPr>
              <w:t>Mr.</w:t>
            </w:r>
          </w:p>
        </w:tc>
        <w:tc>
          <w:tcPr>
            <w:tcW w:w="1800" w:type="dxa"/>
            <w:tcBorders>
              <w:top w:val="single" w:sz="4" w:space="0" w:color="auto"/>
            </w:tcBorders>
            <w:shd w:val="clear" w:color="auto" w:fill="92D050"/>
            <w:vAlign w:val="center"/>
          </w:tcPr>
          <w:p w:rsidR="005742F5" w:rsidRPr="00D26B9B" w:rsidRDefault="005742F5" w:rsidP="005742F5">
            <w:pPr>
              <w:spacing w:before="100" w:beforeAutospacing="1" w:after="100" w:afterAutospacing="1"/>
              <w:ind w:left="-91"/>
              <w:rPr>
                <w:rFonts w:ascii="Calibri" w:hAnsi="Calibri" w:cs="Calibri"/>
                <w:color w:val="000000" w:themeColor="text1"/>
                <w:sz w:val="22"/>
                <w:szCs w:val="22"/>
              </w:rPr>
            </w:pPr>
            <w:r w:rsidRPr="00D26B9B">
              <w:rPr>
                <w:rFonts w:ascii="Calibri" w:hAnsi="Calibri" w:cs="Calibri"/>
                <w:color w:val="000000" w:themeColor="text1"/>
                <w:sz w:val="22"/>
                <w:szCs w:val="22"/>
              </w:rPr>
              <w:t>Paul</w:t>
            </w:r>
          </w:p>
        </w:tc>
        <w:tc>
          <w:tcPr>
            <w:tcW w:w="0" w:type="auto"/>
            <w:tcBorders>
              <w:top w:val="single" w:sz="4" w:space="0" w:color="auto"/>
            </w:tcBorders>
            <w:shd w:val="clear" w:color="auto" w:fill="92D050"/>
            <w:vAlign w:val="center"/>
          </w:tcPr>
          <w:p w:rsidR="005742F5" w:rsidRPr="00D26B9B" w:rsidRDefault="005742F5" w:rsidP="005742F5">
            <w:pPr>
              <w:spacing w:before="100" w:beforeAutospacing="1" w:after="100" w:afterAutospacing="1"/>
              <w:ind w:left="-91"/>
              <w:rPr>
                <w:rFonts w:ascii="Calibri" w:hAnsi="Calibri" w:cs="Calibri"/>
                <w:color w:val="000000" w:themeColor="text1"/>
                <w:sz w:val="22"/>
                <w:szCs w:val="22"/>
              </w:rPr>
            </w:pPr>
            <w:r w:rsidRPr="00D26B9B">
              <w:rPr>
                <w:rFonts w:ascii="Calibri" w:hAnsi="Calibri" w:cs="Calibri"/>
                <w:color w:val="000000" w:themeColor="text1"/>
                <w:sz w:val="22"/>
                <w:szCs w:val="22"/>
              </w:rPr>
              <w:t>Fullam</w:t>
            </w:r>
          </w:p>
        </w:tc>
        <w:tc>
          <w:tcPr>
            <w:tcW w:w="2847" w:type="dxa"/>
            <w:tcBorders>
              <w:top w:val="single" w:sz="4" w:space="0" w:color="auto"/>
            </w:tcBorders>
            <w:shd w:val="clear" w:color="auto" w:fill="92D050"/>
            <w:vAlign w:val="center"/>
          </w:tcPr>
          <w:p w:rsidR="005742F5" w:rsidRPr="00D26B9B" w:rsidRDefault="005742F5" w:rsidP="005742F5">
            <w:pPr>
              <w:spacing w:before="100" w:beforeAutospacing="1" w:after="100" w:afterAutospacing="1"/>
              <w:ind w:left="-91"/>
              <w:rPr>
                <w:rFonts w:ascii="Calibri" w:hAnsi="Calibri" w:cs="Calibri"/>
                <w:color w:val="000000" w:themeColor="text1"/>
                <w:sz w:val="22"/>
                <w:szCs w:val="22"/>
              </w:rPr>
            </w:pPr>
            <w:r w:rsidRPr="00D26B9B">
              <w:rPr>
                <w:rFonts w:ascii="Calibri" w:hAnsi="Calibri" w:cs="Calibri"/>
                <w:color w:val="000000" w:themeColor="text1"/>
                <w:sz w:val="22"/>
                <w:szCs w:val="22"/>
              </w:rPr>
              <w:t>Fiserv</w:t>
            </w:r>
          </w:p>
        </w:tc>
        <w:tc>
          <w:tcPr>
            <w:tcW w:w="1214" w:type="dxa"/>
            <w:tcBorders>
              <w:top w:val="single" w:sz="4" w:space="0" w:color="auto"/>
            </w:tcBorders>
            <w:shd w:val="clear" w:color="auto" w:fill="92D050"/>
            <w:vAlign w:val="center"/>
          </w:tcPr>
          <w:p w:rsidR="005742F5" w:rsidRPr="00D26B9B" w:rsidRDefault="00D26B9B" w:rsidP="005742F5">
            <w:pPr>
              <w:spacing w:before="100" w:beforeAutospacing="1" w:after="100" w:afterAutospacing="1"/>
              <w:ind w:left="-91"/>
              <w:jc w:val="center"/>
              <w:rPr>
                <w:rFonts w:ascii="Calibri" w:hAnsi="Calibri" w:cs="Calibri"/>
                <w:color w:val="000000" w:themeColor="text1"/>
                <w:sz w:val="22"/>
                <w:szCs w:val="22"/>
              </w:rPr>
            </w:pPr>
            <w:r w:rsidRPr="00D26B9B">
              <w:rPr>
                <w:rFonts w:ascii="Calibri" w:hAnsi="Calibri" w:cs="Calibri"/>
                <w:color w:val="000000" w:themeColor="text1"/>
                <w:sz w:val="22"/>
                <w:szCs w:val="22"/>
              </w:rPr>
              <w:sym w:font="Wingdings 2" w:char="F050"/>
            </w:r>
          </w:p>
        </w:tc>
      </w:tr>
      <w:tr w:rsidR="005742F5" w:rsidRPr="00EE045B" w:rsidTr="004A4F28">
        <w:tblPrEx>
          <w:tblCellMar>
            <w:left w:w="108" w:type="dxa"/>
            <w:right w:w="108" w:type="dxa"/>
          </w:tblCellMar>
        </w:tblPrEx>
        <w:tc>
          <w:tcPr>
            <w:tcW w:w="1348" w:type="dxa"/>
            <w:tcBorders>
              <w:left w:val="single" w:sz="4" w:space="0" w:color="auto"/>
            </w:tcBorders>
            <w:shd w:val="clear" w:color="auto" w:fill="92D050"/>
            <w:vAlign w:val="bottom"/>
          </w:tcPr>
          <w:p w:rsidR="005742F5" w:rsidRPr="004A4F28" w:rsidRDefault="005742F5" w:rsidP="005742F5">
            <w:pPr>
              <w:spacing w:before="100" w:beforeAutospacing="1" w:after="100" w:afterAutospacing="1"/>
              <w:ind w:left="106"/>
              <w:rPr>
                <w:rFonts w:ascii="Calibri" w:hAnsi="Calibri" w:cs="Calibri"/>
                <w:color w:val="000000" w:themeColor="text1"/>
                <w:sz w:val="22"/>
                <w:szCs w:val="22"/>
              </w:rPr>
            </w:pPr>
            <w:r w:rsidRPr="004A4F28">
              <w:rPr>
                <w:rFonts w:ascii="Calibri" w:hAnsi="Calibri" w:cs="Calibri"/>
                <w:color w:val="000000" w:themeColor="text1"/>
                <w:sz w:val="22"/>
                <w:szCs w:val="22"/>
              </w:rPr>
              <w:t>XS</w:t>
            </w:r>
          </w:p>
        </w:tc>
        <w:tc>
          <w:tcPr>
            <w:tcW w:w="851" w:type="dxa"/>
            <w:shd w:val="clear" w:color="auto" w:fill="92D050"/>
            <w:vAlign w:val="bottom"/>
          </w:tcPr>
          <w:p w:rsidR="005742F5" w:rsidRPr="004A4F28" w:rsidRDefault="005742F5" w:rsidP="005742F5">
            <w:pPr>
              <w:spacing w:before="100" w:beforeAutospacing="1" w:after="100" w:afterAutospacing="1"/>
              <w:ind w:left="-91"/>
              <w:rPr>
                <w:rFonts w:ascii="Calibri" w:hAnsi="Calibri" w:cs="Calibri"/>
                <w:color w:val="000000" w:themeColor="text1"/>
                <w:sz w:val="22"/>
                <w:szCs w:val="22"/>
              </w:rPr>
            </w:pPr>
            <w:r w:rsidRPr="004A4F28">
              <w:rPr>
                <w:rFonts w:ascii="Calibri" w:hAnsi="Calibri" w:cs="Calibri"/>
                <w:color w:val="000000" w:themeColor="text1"/>
                <w:sz w:val="22"/>
                <w:szCs w:val="22"/>
              </w:rPr>
              <w:t xml:space="preserve">Mr. </w:t>
            </w:r>
          </w:p>
        </w:tc>
        <w:tc>
          <w:tcPr>
            <w:tcW w:w="1800" w:type="dxa"/>
            <w:shd w:val="clear" w:color="auto" w:fill="92D050"/>
            <w:vAlign w:val="bottom"/>
          </w:tcPr>
          <w:p w:rsidR="005742F5" w:rsidRPr="004A4F28" w:rsidRDefault="005742F5" w:rsidP="005742F5">
            <w:pPr>
              <w:spacing w:before="100" w:beforeAutospacing="1" w:after="100" w:afterAutospacing="1"/>
              <w:ind w:left="-91"/>
              <w:rPr>
                <w:rFonts w:ascii="Calibri" w:hAnsi="Calibri" w:cs="Calibri"/>
                <w:color w:val="000000" w:themeColor="text1"/>
                <w:sz w:val="22"/>
                <w:szCs w:val="22"/>
              </w:rPr>
            </w:pPr>
            <w:r w:rsidRPr="004A4F28">
              <w:rPr>
                <w:rFonts w:ascii="Calibri" w:hAnsi="Calibri" w:cs="Calibri"/>
                <w:color w:val="000000" w:themeColor="text1"/>
                <w:sz w:val="22"/>
                <w:szCs w:val="22"/>
              </w:rPr>
              <w:t>Lambotte</w:t>
            </w:r>
          </w:p>
        </w:tc>
        <w:tc>
          <w:tcPr>
            <w:tcW w:w="0" w:type="auto"/>
            <w:shd w:val="clear" w:color="auto" w:fill="92D050"/>
            <w:vAlign w:val="bottom"/>
          </w:tcPr>
          <w:p w:rsidR="005742F5" w:rsidRPr="004A4F28" w:rsidRDefault="005742F5" w:rsidP="005742F5">
            <w:pPr>
              <w:spacing w:before="100" w:beforeAutospacing="1" w:after="100" w:afterAutospacing="1"/>
              <w:ind w:left="-91"/>
              <w:rPr>
                <w:rFonts w:ascii="Calibri" w:hAnsi="Calibri" w:cs="Calibri"/>
                <w:color w:val="000000" w:themeColor="text1"/>
                <w:sz w:val="22"/>
                <w:szCs w:val="22"/>
              </w:rPr>
            </w:pPr>
            <w:r w:rsidRPr="004A4F28">
              <w:rPr>
                <w:rFonts w:ascii="Calibri" w:hAnsi="Calibri" w:cs="Calibri"/>
                <w:color w:val="000000" w:themeColor="text1"/>
                <w:sz w:val="22"/>
                <w:szCs w:val="22"/>
              </w:rPr>
              <w:t>Jean-Paul</w:t>
            </w:r>
          </w:p>
        </w:tc>
        <w:tc>
          <w:tcPr>
            <w:tcW w:w="2847" w:type="dxa"/>
            <w:shd w:val="clear" w:color="auto" w:fill="92D050"/>
            <w:vAlign w:val="bottom"/>
          </w:tcPr>
          <w:p w:rsidR="005742F5" w:rsidRPr="004A4F28" w:rsidRDefault="005742F5" w:rsidP="005742F5">
            <w:pPr>
              <w:spacing w:before="100" w:beforeAutospacing="1" w:after="100" w:afterAutospacing="1"/>
              <w:ind w:left="-91"/>
              <w:rPr>
                <w:rFonts w:ascii="Calibri" w:hAnsi="Calibri" w:cs="Calibri"/>
                <w:color w:val="000000" w:themeColor="text1"/>
                <w:sz w:val="22"/>
                <w:szCs w:val="22"/>
              </w:rPr>
            </w:pPr>
            <w:r w:rsidRPr="004A4F28">
              <w:rPr>
                <w:rFonts w:ascii="Calibri" w:hAnsi="Calibri" w:cs="Calibri"/>
                <w:color w:val="000000" w:themeColor="text1"/>
                <w:sz w:val="22"/>
                <w:szCs w:val="22"/>
              </w:rPr>
              <w:t>Euroclear </w:t>
            </w:r>
          </w:p>
        </w:tc>
        <w:tc>
          <w:tcPr>
            <w:tcW w:w="1214" w:type="dxa"/>
            <w:shd w:val="clear" w:color="auto" w:fill="92D050"/>
          </w:tcPr>
          <w:p w:rsidR="005742F5" w:rsidRPr="004A4F28" w:rsidRDefault="004A4F28" w:rsidP="004A4F28">
            <w:pPr>
              <w:spacing w:before="100" w:beforeAutospacing="1" w:after="100" w:afterAutospacing="1"/>
              <w:ind w:left="-91"/>
              <w:jc w:val="center"/>
              <w:rPr>
                <w:rFonts w:ascii="Calibri" w:hAnsi="Calibri" w:cs="Calibri"/>
                <w:color w:val="000000" w:themeColor="text1"/>
                <w:sz w:val="22"/>
                <w:szCs w:val="22"/>
              </w:rPr>
            </w:pPr>
            <w:r w:rsidRPr="004A4F28">
              <w:rPr>
                <w:rFonts w:ascii="Calibri" w:hAnsi="Calibri" w:cs="Calibri"/>
                <w:color w:val="000000" w:themeColor="text1"/>
                <w:sz w:val="22"/>
                <w:szCs w:val="22"/>
              </w:rPr>
              <w:sym w:font="Wingdings 2" w:char="F050"/>
            </w:r>
          </w:p>
        </w:tc>
      </w:tr>
      <w:tr w:rsidR="005742F5" w:rsidRPr="008E2B8E" w:rsidTr="00D26B9B">
        <w:tblPrEx>
          <w:tblCellMar>
            <w:left w:w="108" w:type="dxa"/>
            <w:right w:w="108" w:type="dxa"/>
          </w:tblCellMar>
        </w:tblPrEx>
        <w:tc>
          <w:tcPr>
            <w:tcW w:w="1348" w:type="dxa"/>
            <w:tcBorders>
              <w:left w:val="single" w:sz="4" w:space="0" w:color="auto"/>
            </w:tcBorders>
            <w:shd w:val="clear" w:color="auto" w:fill="92D050"/>
            <w:vAlign w:val="bottom"/>
          </w:tcPr>
          <w:p w:rsidR="005742F5" w:rsidRPr="00D26B9B" w:rsidRDefault="005742F5" w:rsidP="005742F5">
            <w:pPr>
              <w:spacing w:before="100" w:beforeAutospacing="1" w:after="100" w:afterAutospacing="1"/>
              <w:ind w:left="106"/>
              <w:rPr>
                <w:rFonts w:ascii="Calibri" w:hAnsi="Calibri" w:cs="Calibri"/>
                <w:color w:val="000000" w:themeColor="text1"/>
                <w:sz w:val="22"/>
                <w:szCs w:val="22"/>
              </w:rPr>
            </w:pPr>
            <w:r w:rsidRPr="00D26B9B">
              <w:rPr>
                <w:rFonts w:ascii="Calibri" w:hAnsi="Calibri" w:cs="Calibri"/>
                <w:color w:val="000000" w:themeColor="text1"/>
                <w:sz w:val="22"/>
                <w:szCs w:val="22"/>
              </w:rPr>
              <w:t>ZA</w:t>
            </w:r>
          </w:p>
        </w:tc>
        <w:tc>
          <w:tcPr>
            <w:tcW w:w="851" w:type="dxa"/>
            <w:shd w:val="clear" w:color="auto" w:fill="92D050"/>
            <w:vAlign w:val="bottom"/>
          </w:tcPr>
          <w:p w:rsidR="005742F5" w:rsidRPr="00D26B9B" w:rsidRDefault="005742F5" w:rsidP="005742F5">
            <w:pPr>
              <w:spacing w:before="100" w:beforeAutospacing="1" w:after="100" w:afterAutospacing="1"/>
              <w:ind w:left="-91"/>
              <w:rPr>
                <w:rFonts w:ascii="Calibri" w:hAnsi="Calibri" w:cs="Calibri"/>
                <w:color w:val="000000" w:themeColor="text1"/>
                <w:sz w:val="22"/>
                <w:szCs w:val="22"/>
              </w:rPr>
            </w:pPr>
            <w:r w:rsidRPr="00D26B9B">
              <w:rPr>
                <w:rFonts w:ascii="Calibri" w:hAnsi="Calibri" w:cs="Calibri"/>
                <w:color w:val="000000" w:themeColor="text1"/>
                <w:sz w:val="22"/>
                <w:szCs w:val="22"/>
              </w:rPr>
              <w:t>Mr.</w:t>
            </w:r>
          </w:p>
        </w:tc>
        <w:tc>
          <w:tcPr>
            <w:tcW w:w="1800" w:type="dxa"/>
            <w:shd w:val="clear" w:color="auto" w:fill="92D050"/>
            <w:vAlign w:val="bottom"/>
          </w:tcPr>
          <w:p w:rsidR="005742F5" w:rsidRPr="00D26B9B" w:rsidRDefault="005742F5" w:rsidP="005742F5">
            <w:pPr>
              <w:spacing w:before="100" w:beforeAutospacing="1" w:after="100" w:afterAutospacing="1"/>
              <w:ind w:left="-91"/>
              <w:rPr>
                <w:rFonts w:ascii="Calibri" w:hAnsi="Calibri" w:cs="Calibri"/>
                <w:color w:val="000000" w:themeColor="text1"/>
                <w:sz w:val="22"/>
                <w:szCs w:val="22"/>
              </w:rPr>
            </w:pPr>
            <w:r w:rsidRPr="00D26B9B">
              <w:rPr>
                <w:rFonts w:ascii="Calibri" w:hAnsi="Calibri" w:cs="Calibri"/>
                <w:color w:val="000000" w:themeColor="text1"/>
                <w:sz w:val="22"/>
                <w:szCs w:val="22"/>
              </w:rPr>
              <w:t>Sanjeev</w:t>
            </w:r>
          </w:p>
        </w:tc>
        <w:tc>
          <w:tcPr>
            <w:tcW w:w="0" w:type="auto"/>
            <w:shd w:val="clear" w:color="auto" w:fill="92D050"/>
            <w:vAlign w:val="bottom"/>
          </w:tcPr>
          <w:p w:rsidR="005742F5" w:rsidRPr="00D26B9B" w:rsidRDefault="005742F5" w:rsidP="005742F5">
            <w:pPr>
              <w:spacing w:before="100" w:beforeAutospacing="1" w:after="100" w:afterAutospacing="1"/>
              <w:ind w:left="-91"/>
              <w:rPr>
                <w:rFonts w:ascii="Calibri" w:hAnsi="Calibri" w:cs="Calibri"/>
                <w:color w:val="000000" w:themeColor="text1"/>
                <w:sz w:val="22"/>
                <w:szCs w:val="22"/>
              </w:rPr>
            </w:pPr>
            <w:r w:rsidRPr="00D26B9B">
              <w:rPr>
                <w:rFonts w:ascii="Calibri" w:hAnsi="Calibri" w:cs="Calibri"/>
                <w:color w:val="000000" w:themeColor="text1"/>
                <w:sz w:val="22"/>
                <w:szCs w:val="22"/>
              </w:rPr>
              <w:t>Jayram</w:t>
            </w:r>
          </w:p>
        </w:tc>
        <w:tc>
          <w:tcPr>
            <w:tcW w:w="2847" w:type="dxa"/>
            <w:shd w:val="clear" w:color="auto" w:fill="92D050"/>
            <w:vAlign w:val="bottom"/>
          </w:tcPr>
          <w:p w:rsidR="005742F5" w:rsidRPr="00D26B9B" w:rsidRDefault="005742F5" w:rsidP="005742F5">
            <w:pPr>
              <w:spacing w:before="100" w:beforeAutospacing="1" w:after="100" w:afterAutospacing="1"/>
              <w:ind w:left="-91"/>
              <w:rPr>
                <w:rFonts w:ascii="Calibri" w:hAnsi="Calibri" w:cs="Calibri"/>
                <w:color w:val="000000" w:themeColor="text1"/>
                <w:sz w:val="22"/>
                <w:szCs w:val="22"/>
              </w:rPr>
            </w:pPr>
            <w:r w:rsidRPr="00D26B9B">
              <w:rPr>
                <w:rFonts w:ascii="Calibri" w:hAnsi="Calibri" w:cs="Calibri"/>
                <w:color w:val="000000" w:themeColor="text1"/>
                <w:sz w:val="22"/>
                <w:szCs w:val="22"/>
              </w:rPr>
              <w:t>First National Bank</w:t>
            </w:r>
          </w:p>
        </w:tc>
        <w:tc>
          <w:tcPr>
            <w:tcW w:w="1214" w:type="dxa"/>
            <w:shd w:val="clear" w:color="auto" w:fill="92D050"/>
          </w:tcPr>
          <w:p w:rsidR="005742F5" w:rsidRPr="00D26B9B" w:rsidRDefault="00D26B9B" w:rsidP="005742F5">
            <w:pPr>
              <w:spacing w:before="100" w:beforeAutospacing="1" w:after="100" w:afterAutospacing="1"/>
              <w:ind w:left="-91"/>
              <w:jc w:val="center"/>
              <w:rPr>
                <w:rFonts w:ascii="Calibri" w:hAnsi="Calibri" w:cs="Calibri"/>
                <w:color w:val="000000" w:themeColor="text1"/>
                <w:sz w:val="22"/>
                <w:szCs w:val="22"/>
              </w:rPr>
            </w:pPr>
            <w:r w:rsidRPr="00F22285">
              <w:rPr>
                <w:rFonts w:ascii="Calibri" w:hAnsi="Calibri" w:cs="Calibri"/>
                <w:sz w:val="22"/>
                <w:szCs w:val="22"/>
              </w:rPr>
              <w:sym w:font="Wingdings 2" w:char="F050"/>
            </w:r>
          </w:p>
        </w:tc>
      </w:tr>
      <w:tr w:rsidR="005742F5" w:rsidRPr="00EE045B" w:rsidTr="005742F5">
        <w:tblPrEx>
          <w:tblCellMar>
            <w:left w:w="108" w:type="dxa"/>
            <w:right w:w="108" w:type="dxa"/>
          </w:tblCellMar>
        </w:tblPrEx>
        <w:tc>
          <w:tcPr>
            <w:tcW w:w="1348" w:type="dxa"/>
            <w:tcBorders>
              <w:left w:val="single" w:sz="4" w:space="0" w:color="auto"/>
            </w:tcBorders>
            <w:shd w:val="clear" w:color="auto" w:fill="92D050"/>
            <w:vAlign w:val="bottom"/>
          </w:tcPr>
          <w:p w:rsidR="005742F5" w:rsidRPr="00EE045B" w:rsidRDefault="005742F5" w:rsidP="005742F5">
            <w:pPr>
              <w:spacing w:before="100" w:beforeAutospacing="1" w:after="100" w:afterAutospacing="1"/>
              <w:ind w:left="106"/>
              <w:rPr>
                <w:rFonts w:ascii="Calibri" w:hAnsi="Calibri" w:cs="Calibri"/>
                <w:sz w:val="22"/>
                <w:szCs w:val="22"/>
              </w:rPr>
            </w:pPr>
            <w:r w:rsidRPr="00EE045B">
              <w:rPr>
                <w:rFonts w:ascii="Calibri" w:hAnsi="Calibri" w:cs="Calibri"/>
                <w:sz w:val="22"/>
                <w:szCs w:val="22"/>
              </w:rPr>
              <w:t>SWIFT</w:t>
            </w:r>
          </w:p>
        </w:tc>
        <w:tc>
          <w:tcPr>
            <w:tcW w:w="851" w:type="dxa"/>
            <w:shd w:val="clear" w:color="auto" w:fill="92D050"/>
            <w:vAlign w:val="bottom"/>
          </w:tcPr>
          <w:p w:rsidR="005742F5" w:rsidRPr="00EE045B" w:rsidRDefault="005742F5" w:rsidP="005742F5">
            <w:pPr>
              <w:spacing w:before="100" w:beforeAutospacing="1" w:after="100" w:afterAutospacing="1"/>
              <w:ind w:left="-91"/>
              <w:rPr>
                <w:rFonts w:ascii="Calibri" w:hAnsi="Calibri" w:cs="Calibri"/>
                <w:sz w:val="22"/>
                <w:szCs w:val="22"/>
              </w:rPr>
            </w:pPr>
            <w:r w:rsidRPr="00EE045B">
              <w:rPr>
                <w:rFonts w:ascii="Calibri" w:hAnsi="Calibri" w:cs="Calibri"/>
                <w:sz w:val="22"/>
                <w:szCs w:val="22"/>
              </w:rPr>
              <w:t>Mr.</w:t>
            </w:r>
          </w:p>
        </w:tc>
        <w:tc>
          <w:tcPr>
            <w:tcW w:w="1800" w:type="dxa"/>
            <w:shd w:val="clear" w:color="auto" w:fill="92D050"/>
            <w:vAlign w:val="bottom"/>
          </w:tcPr>
          <w:p w:rsidR="005742F5" w:rsidRPr="00EE045B" w:rsidRDefault="005742F5" w:rsidP="005742F5">
            <w:pPr>
              <w:spacing w:before="100" w:beforeAutospacing="1" w:after="100" w:afterAutospacing="1"/>
              <w:ind w:left="-91"/>
              <w:rPr>
                <w:rFonts w:ascii="Calibri" w:hAnsi="Calibri" w:cs="Calibri"/>
                <w:sz w:val="22"/>
                <w:szCs w:val="22"/>
              </w:rPr>
            </w:pPr>
            <w:r w:rsidRPr="00EE045B">
              <w:rPr>
                <w:rFonts w:ascii="Calibri" w:hAnsi="Calibri" w:cs="Calibri"/>
                <w:sz w:val="22"/>
                <w:szCs w:val="22"/>
              </w:rPr>
              <w:t>Jacques</w:t>
            </w:r>
          </w:p>
        </w:tc>
        <w:tc>
          <w:tcPr>
            <w:tcW w:w="0" w:type="auto"/>
            <w:shd w:val="clear" w:color="auto" w:fill="92D050"/>
            <w:vAlign w:val="bottom"/>
          </w:tcPr>
          <w:p w:rsidR="005742F5" w:rsidRPr="00EE045B" w:rsidRDefault="005742F5" w:rsidP="005742F5">
            <w:pPr>
              <w:spacing w:before="100" w:beforeAutospacing="1" w:after="100" w:afterAutospacing="1"/>
              <w:ind w:left="-91"/>
              <w:rPr>
                <w:rFonts w:ascii="Calibri" w:hAnsi="Calibri" w:cs="Calibri"/>
                <w:sz w:val="22"/>
                <w:szCs w:val="22"/>
              </w:rPr>
            </w:pPr>
            <w:r w:rsidRPr="00EE045B">
              <w:rPr>
                <w:rFonts w:ascii="Calibri" w:hAnsi="Calibri" w:cs="Calibri"/>
                <w:sz w:val="22"/>
                <w:szCs w:val="22"/>
              </w:rPr>
              <w:t>Littré</w:t>
            </w:r>
          </w:p>
        </w:tc>
        <w:tc>
          <w:tcPr>
            <w:tcW w:w="2847" w:type="dxa"/>
            <w:shd w:val="clear" w:color="auto" w:fill="92D050"/>
            <w:vAlign w:val="bottom"/>
          </w:tcPr>
          <w:p w:rsidR="005742F5" w:rsidRPr="00EE045B" w:rsidRDefault="005742F5" w:rsidP="005742F5">
            <w:pPr>
              <w:spacing w:before="100" w:beforeAutospacing="1" w:after="100" w:afterAutospacing="1"/>
              <w:ind w:left="-91"/>
              <w:rPr>
                <w:rFonts w:ascii="Calibri" w:hAnsi="Calibri" w:cs="Calibri"/>
                <w:sz w:val="22"/>
                <w:szCs w:val="22"/>
              </w:rPr>
            </w:pPr>
            <w:r w:rsidRPr="00EE045B">
              <w:rPr>
                <w:rFonts w:ascii="Calibri" w:hAnsi="Calibri" w:cs="Calibri"/>
                <w:sz w:val="22"/>
                <w:szCs w:val="22"/>
              </w:rPr>
              <w:t>SWIFT</w:t>
            </w:r>
          </w:p>
        </w:tc>
        <w:tc>
          <w:tcPr>
            <w:tcW w:w="1214" w:type="dxa"/>
            <w:shd w:val="clear" w:color="auto" w:fill="92D050"/>
          </w:tcPr>
          <w:p w:rsidR="005742F5" w:rsidRPr="00EE045B" w:rsidRDefault="005742F5" w:rsidP="005742F5">
            <w:pPr>
              <w:spacing w:before="100" w:beforeAutospacing="1" w:after="100" w:afterAutospacing="1"/>
              <w:ind w:left="-91"/>
              <w:jc w:val="center"/>
              <w:rPr>
                <w:rFonts w:ascii="Calibri" w:hAnsi="Calibri" w:cs="Calibri"/>
                <w:sz w:val="22"/>
                <w:szCs w:val="22"/>
              </w:rPr>
            </w:pPr>
            <w:r w:rsidRPr="00EE045B">
              <w:rPr>
                <w:rFonts w:ascii="Calibri" w:hAnsi="Calibri" w:cs="Calibri"/>
                <w:sz w:val="22"/>
                <w:szCs w:val="22"/>
              </w:rPr>
              <w:sym w:font="Wingdings 2" w:char="F050"/>
            </w:r>
          </w:p>
        </w:tc>
      </w:tr>
      <w:tr w:rsidR="005742F5" w:rsidRPr="00AE785F" w:rsidTr="005742F5">
        <w:tblPrEx>
          <w:tblCellMar>
            <w:left w:w="108" w:type="dxa"/>
            <w:right w:w="108" w:type="dxa"/>
          </w:tblCellMar>
        </w:tblPrEx>
        <w:tc>
          <w:tcPr>
            <w:tcW w:w="1348" w:type="dxa"/>
            <w:tcBorders>
              <w:left w:val="single" w:sz="4" w:space="0" w:color="auto"/>
            </w:tcBorders>
            <w:shd w:val="clear" w:color="auto" w:fill="auto"/>
            <w:vAlign w:val="bottom"/>
          </w:tcPr>
          <w:p w:rsidR="005742F5" w:rsidRPr="00AE785F" w:rsidRDefault="005742F5" w:rsidP="005742F5">
            <w:pPr>
              <w:spacing w:before="100" w:beforeAutospacing="1" w:after="100" w:afterAutospacing="1"/>
              <w:ind w:left="106"/>
              <w:rPr>
                <w:rFonts w:ascii="Calibri" w:hAnsi="Calibri" w:cs="Calibri"/>
                <w:color w:val="808080" w:themeColor="background1" w:themeShade="80"/>
                <w:sz w:val="22"/>
                <w:szCs w:val="22"/>
              </w:rPr>
            </w:pPr>
            <w:r w:rsidRPr="00AE785F">
              <w:rPr>
                <w:rFonts w:ascii="Calibri" w:hAnsi="Calibri" w:cs="Calibri"/>
                <w:color w:val="808080" w:themeColor="background1" w:themeShade="80"/>
                <w:sz w:val="22"/>
                <w:szCs w:val="22"/>
              </w:rPr>
              <w:t>SWIFT</w:t>
            </w:r>
          </w:p>
        </w:tc>
        <w:tc>
          <w:tcPr>
            <w:tcW w:w="851" w:type="dxa"/>
            <w:shd w:val="clear" w:color="auto" w:fill="auto"/>
            <w:vAlign w:val="bottom"/>
          </w:tcPr>
          <w:p w:rsidR="005742F5" w:rsidRPr="00AE785F" w:rsidRDefault="005742F5" w:rsidP="005742F5">
            <w:pPr>
              <w:spacing w:before="100" w:beforeAutospacing="1" w:after="100" w:afterAutospacing="1"/>
              <w:ind w:left="-91"/>
              <w:rPr>
                <w:rFonts w:ascii="Calibri" w:hAnsi="Calibri" w:cs="Calibri"/>
                <w:color w:val="808080" w:themeColor="background1" w:themeShade="80"/>
                <w:sz w:val="22"/>
                <w:szCs w:val="22"/>
              </w:rPr>
            </w:pPr>
            <w:r w:rsidRPr="00AE785F">
              <w:rPr>
                <w:rFonts w:ascii="Calibri" w:hAnsi="Calibri" w:cs="Calibri"/>
                <w:color w:val="808080" w:themeColor="background1" w:themeShade="80"/>
                <w:sz w:val="22"/>
                <w:szCs w:val="22"/>
              </w:rPr>
              <w:t>Ms.</w:t>
            </w:r>
          </w:p>
        </w:tc>
        <w:tc>
          <w:tcPr>
            <w:tcW w:w="1800" w:type="dxa"/>
            <w:shd w:val="clear" w:color="auto" w:fill="auto"/>
            <w:vAlign w:val="bottom"/>
          </w:tcPr>
          <w:p w:rsidR="005742F5" w:rsidRPr="00AE785F" w:rsidRDefault="005742F5" w:rsidP="005742F5">
            <w:pPr>
              <w:spacing w:before="100" w:beforeAutospacing="1" w:after="100" w:afterAutospacing="1"/>
              <w:ind w:left="-91"/>
              <w:rPr>
                <w:rFonts w:ascii="Calibri" w:hAnsi="Calibri" w:cs="Calibri"/>
                <w:color w:val="808080" w:themeColor="background1" w:themeShade="80"/>
                <w:sz w:val="22"/>
                <w:szCs w:val="22"/>
              </w:rPr>
            </w:pPr>
            <w:r w:rsidRPr="00AE785F">
              <w:rPr>
                <w:rFonts w:ascii="Calibri" w:hAnsi="Calibri" w:cs="Calibri"/>
                <w:color w:val="808080" w:themeColor="background1" w:themeShade="80"/>
                <w:sz w:val="22"/>
                <w:szCs w:val="22"/>
              </w:rPr>
              <w:t>Mieko</w:t>
            </w:r>
          </w:p>
        </w:tc>
        <w:tc>
          <w:tcPr>
            <w:tcW w:w="0" w:type="auto"/>
            <w:shd w:val="clear" w:color="auto" w:fill="auto"/>
            <w:vAlign w:val="bottom"/>
          </w:tcPr>
          <w:p w:rsidR="005742F5" w:rsidRPr="00AE785F" w:rsidRDefault="005742F5" w:rsidP="005742F5">
            <w:pPr>
              <w:spacing w:before="100" w:beforeAutospacing="1" w:after="100" w:afterAutospacing="1"/>
              <w:ind w:left="-91"/>
              <w:rPr>
                <w:rFonts w:ascii="Calibri" w:hAnsi="Calibri" w:cs="Calibri"/>
                <w:color w:val="808080" w:themeColor="background1" w:themeShade="80"/>
                <w:sz w:val="22"/>
                <w:szCs w:val="22"/>
              </w:rPr>
            </w:pPr>
            <w:r w:rsidRPr="00AE785F">
              <w:rPr>
                <w:rFonts w:ascii="Calibri" w:hAnsi="Calibri" w:cs="Calibri"/>
                <w:color w:val="808080" w:themeColor="background1" w:themeShade="80"/>
                <w:sz w:val="22"/>
                <w:szCs w:val="22"/>
              </w:rPr>
              <w:t>Morioka</w:t>
            </w:r>
          </w:p>
        </w:tc>
        <w:tc>
          <w:tcPr>
            <w:tcW w:w="2847" w:type="dxa"/>
            <w:shd w:val="clear" w:color="auto" w:fill="auto"/>
            <w:vAlign w:val="bottom"/>
          </w:tcPr>
          <w:p w:rsidR="005742F5" w:rsidRPr="00AE785F" w:rsidRDefault="005742F5" w:rsidP="005742F5">
            <w:pPr>
              <w:spacing w:before="100" w:beforeAutospacing="1" w:after="100" w:afterAutospacing="1"/>
              <w:ind w:left="-91"/>
              <w:rPr>
                <w:rFonts w:ascii="Calibri" w:hAnsi="Calibri" w:cs="Calibri"/>
                <w:color w:val="808080" w:themeColor="background1" w:themeShade="80"/>
                <w:sz w:val="22"/>
                <w:szCs w:val="22"/>
              </w:rPr>
            </w:pPr>
            <w:r w:rsidRPr="00AE785F">
              <w:rPr>
                <w:rFonts w:ascii="Calibri" w:hAnsi="Calibri" w:cs="Calibri"/>
                <w:color w:val="808080" w:themeColor="background1" w:themeShade="80"/>
                <w:sz w:val="22"/>
                <w:szCs w:val="22"/>
              </w:rPr>
              <w:t>SWIFT APAC</w:t>
            </w:r>
          </w:p>
        </w:tc>
        <w:tc>
          <w:tcPr>
            <w:tcW w:w="1214" w:type="dxa"/>
            <w:shd w:val="clear" w:color="auto" w:fill="auto"/>
          </w:tcPr>
          <w:p w:rsidR="005742F5" w:rsidRPr="00AE785F" w:rsidRDefault="005742F5" w:rsidP="005742F5">
            <w:pPr>
              <w:spacing w:before="100" w:beforeAutospacing="1" w:after="100" w:afterAutospacing="1"/>
              <w:ind w:left="-91"/>
              <w:jc w:val="center"/>
              <w:rPr>
                <w:rFonts w:ascii="Calibri" w:hAnsi="Calibri" w:cs="Calibri"/>
                <w:color w:val="808080" w:themeColor="background1" w:themeShade="80"/>
                <w:sz w:val="22"/>
                <w:szCs w:val="22"/>
              </w:rPr>
            </w:pPr>
          </w:p>
        </w:tc>
      </w:tr>
      <w:tr w:rsidR="005742F5" w:rsidRPr="00A529AE" w:rsidTr="005742F5">
        <w:tblPrEx>
          <w:tblCellMar>
            <w:left w:w="108" w:type="dxa"/>
            <w:right w:w="108" w:type="dxa"/>
          </w:tblCellMar>
        </w:tblPrEx>
        <w:tc>
          <w:tcPr>
            <w:tcW w:w="1348" w:type="dxa"/>
            <w:tcBorders>
              <w:left w:val="single" w:sz="4" w:space="0" w:color="auto"/>
            </w:tcBorders>
            <w:shd w:val="clear" w:color="auto" w:fill="FFFFFF" w:themeFill="background1"/>
            <w:vAlign w:val="bottom"/>
          </w:tcPr>
          <w:p w:rsidR="005742F5" w:rsidRPr="00A529AE" w:rsidRDefault="005742F5" w:rsidP="005742F5">
            <w:pPr>
              <w:spacing w:before="100" w:beforeAutospacing="1" w:after="100" w:afterAutospacing="1"/>
              <w:ind w:left="106"/>
              <w:rPr>
                <w:rFonts w:ascii="Calibri" w:hAnsi="Calibri" w:cs="Calibri"/>
                <w:color w:val="808080" w:themeColor="background1" w:themeShade="80"/>
                <w:sz w:val="22"/>
                <w:szCs w:val="22"/>
              </w:rPr>
            </w:pPr>
            <w:r w:rsidRPr="00A529AE">
              <w:rPr>
                <w:rFonts w:ascii="Calibri" w:hAnsi="Calibri" w:cs="Calibri"/>
                <w:color w:val="808080" w:themeColor="background1" w:themeShade="80"/>
                <w:sz w:val="22"/>
                <w:szCs w:val="22"/>
              </w:rPr>
              <w:t>SWIFT</w:t>
            </w:r>
          </w:p>
        </w:tc>
        <w:tc>
          <w:tcPr>
            <w:tcW w:w="851" w:type="dxa"/>
            <w:shd w:val="clear" w:color="auto" w:fill="FFFFFF" w:themeFill="background1"/>
            <w:vAlign w:val="bottom"/>
          </w:tcPr>
          <w:p w:rsidR="005742F5" w:rsidRPr="00A529AE" w:rsidRDefault="005742F5" w:rsidP="005742F5">
            <w:pPr>
              <w:spacing w:before="100" w:beforeAutospacing="1" w:after="100" w:afterAutospacing="1"/>
              <w:ind w:left="-91"/>
              <w:rPr>
                <w:rFonts w:ascii="Calibri" w:hAnsi="Calibri" w:cs="Calibri"/>
                <w:color w:val="808080" w:themeColor="background1" w:themeShade="80"/>
                <w:sz w:val="22"/>
                <w:szCs w:val="22"/>
              </w:rPr>
            </w:pPr>
            <w:r w:rsidRPr="00A529AE">
              <w:rPr>
                <w:rFonts w:ascii="Calibri" w:hAnsi="Calibri" w:cs="Calibri"/>
                <w:color w:val="808080" w:themeColor="background1" w:themeShade="80"/>
                <w:sz w:val="22"/>
                <w:szCs w:val="22"/>
              </w:rPr>
              <w:t>Ms.</w:t>
            </w:r>
          </w:p>
        </w:tc>
        <w:tc>
          <w:tcPr>
            <w:tcW w:w="1800" w:type="dxa"/>
            <w:shd w:val="clear" w:color="auto" w:fill="FFFFFF" w:themeFill="background1"/>
            <w:vAlign w:val="bottom"/>
          </w:tcPr>
          <w:p w:rsidR="005742F5" w:rsidRPr="00A529AE" w:rsidRDefault="005742F5" w:rsidP="005742F5">
            <w:pPr>
              <w:spacing w:before="100" w:beforeAutospacing="1" w:after="100" w:afterAutospacing="1"/>
              <w:ind w:left="-91"/>
              <w:rPr>
                <w:rFonts w:ascii="Calibri" w:hAnsi="Calibri" w:cs="Calibri"/>
                <w:color w:val="808080" w:themeColor="background1" w:themeShade="80"/>
                <w:sz w:val="22"/>
                <w:szCs w:val="22"/>
              </w:rPr>
            </w:pPr>
            <w:r w:rsidRPr="00A529AE">
              <w:rPr>
                <w:rFonts w:ascii="Calibri" w:hAnsi="Calibri" w:cs="Calibri"/>
                <w:color w:val="808080" w:themeColor="background1" w:themeShade="80"/>
                <w:sz w:val="22"/>
                <w:szCs w:val="22"/>
              </w:rPr>
              <w:t>Mabel</w:t>
            </w:r>
          </w:p>
        </w:tc>
        <w:tc>
          <w:tcPr>
            <w:tcW w:w="0" w:type="auto"/>
            <w:shd w:val="clear" w:color="auto" w:fill="FFFFFF" w:themeFill="background1"/>
            <w:vAlign w:val="bottom"/>
          </w:tcPr>
          <w:p w:rsidR="005742F5" w:rsidRPr="00A529AE" w:rsidRDefault="005742F5" w:rsidP="005742F5">
            <w:pPr>
              <w:spacing w:before="100" w:beforeAutospacing="1" w:after="100" w:afterAutospacing="1"/>
              <w:ind w:left="-91"/>
              <w:rPr>
                <w:rFonts w:ascii="Calibri" w:hAnsi="Calibri" w:cs="Calibri"/>
                <w:color w:val="808080" w:themeColor="background1" w:themeShade="80"/>
                <w:sz w:val="22"/>
                <w:szCs w:val="22"/>
              </w:rPr>
            </w:pPr>
            <w:r w:rsidRPr="00A529AE">
              <w:rPr>
                <w:rFonts w:ascii="Calibri" w:hAnsi="Calibri" w:cs="Calibri"/>
                <w:color w:val="808080" w:themeColor="background1" w:themeShade="80"/>
                <w:sz w:val="22"/>
                <w:szCs w:val="22"/>
              </w:rPr>
              <w:t>LU</w:t>
            </w:r>
          </w:p>
        </w:tc>
        <w:tc>
          <w:tcPr>
            <w:tcW w:w="2847" w:type="dxa"/>
            <w:shd w:val="clear" w:color="auto" w:fill="FFFFFF" w:themeFill="background1"/>
            <w:vAlign w:val="bottom"/>
          </w:tcPr>
          <w:p w:rsidR="005742F5" w:rsidRPr="00A529AE" w:rsidRDefault="005742F5" w:rsidP="005742F5">
            <w:pPr>
              <w:spacing w:before="100" w:beforeAutospacing="1" w:after="100" w:afterAutospacing="1"/>
              <w:ind w:left="-91"/>
              <w:rPr>
                <w:rFonts w:ascii="Calibri" w:hAnsi="Calibri" w:cs="Calibri"/>
                <w:color w:val="808080" w:themeColor="background1" w:themeShade="80"/>
                <w:sz w:val="22"/>
                <w:szCs w:val="22"/>
              </w:rPr>
            </w:pPr>
            <w:r w:rsidRPr="00A529AE">
              <w:rPr>
                <w:rFonts w:ascii="Calibri" w:hAnsi="Calibri" w:cs="Calibri"/>
                <w:color w:val="808080" w:themeColor="background1" w:themeShade="80"/>
                <w:sz w:val="22"/>
                <w:szCs w:val="22"/>
              </w:rPr>
              <w:t>SWIFT APAC (representing  TW Market)</w:t>
            </w:r>
          </w:p>
        </w:tc>
        <w:tc>
          <w:tcPr>
            <w:tcW w:w="1214" w:type="dxa"/>
            <w:shd w:val="clear" w:color="auto" w:fill="FFFFFF" w:themeFill="background1"/>
          </w:tcPr>
          <w:p w:rsidR="005742F5" w:rsidRPr="00A529AE" w:rsidRDefault="005742F5" w:rsidP="005742F5">
            <w:pPr>
              <w:spacing w:before="100" w:beforeAutospacing="1" w:after="100" w:afterAutospacing="1"/>
              <w:ind w:left="-91"/>
              <w:rPr>
                <w:rFonts w:ascii="Calibri" w:hAnsi="Calibri" w:cs="Calibri"/>
                <w:color w:val="808080" w:themeColor="background1" w:themeShade="80"/>
                <w:sz w:val="22"/>
                <w:szCs w:val="22"/>
              </w:rPr>
            </w:pPr>
          </w:p>
        </w:tc>
      </w:tr>
    </w:tbl>
    <w:p w:rsidR="00AC555A" w:rsidRDefault="00AC555A" w:rsidP="005742F5">
      <w:pPr>
        <w:rPr>
          <w:kern w:val="28"/>
          <w:sz w:val="24"/>
          <w:u w:val="single"/>
        </w:rPr>
      </w:pPr>
      <w:r>
        <w:br w:type="page"/>
      </w:r>
    </w:p>
    <w:p w:rsidR="009A4BD3" w:rsidRPr="009A4BD3" w:rsidRDefault="00AC555A" w:rsidP="009A4BD3">
      <w:pPr>
        <w:pStyle w:val="Heading1"/>
        <w:rPr>
          <w:lang w:eastAsia="en-GB"/>
        </w:rPr>
      </w:pPr>
      <w:bookmarkStart w:id="9" w:name="_Toc482870654"/>
      <w:bookmarkStart w:id="10" w:name="_Toc536007797"/>
      <w:bookmarkEnd w:id="4"/>
      <w:bookmarkEnd w:id="5"/>
      <w:bookmarkEnd w:id="6"/>
      <w:r>
        <w:rPr>
          <w:lang w:eastAsia="en-GB"/>
        </w:rPr>
        <w:lastRenderedPageBreak/>
        <w:t xml:space="preserve">Approval of </w:t>
      </w:r>
      <w:bookmarkEnd w:id="9"/>
      <w:r w:rsidR="002E7F44">
        <w:rPr>
          <w:lang w:eastAsia="en-GB"/>
        </w:rPr>
        <w:t>November</w:t>
      </w:r>
      <w:r w:rsidR="00516252">
        <w:rPr>
          <w:lang w:eastAsia="en-GB"/>
        </w:rPr>
        <w:t xml:space="preserve"> </w:t>
      </w:r>
      <w:r w:rsidR="00CE1053">
        <w:rPr>
          <w:lang w:eastAsia="en-GB"/>
        </w:rPr>
        <w:t>Meeting Minutes</w:t>
      </w:r>
      <w:bookmarkEnd w:id="10"/>
    </w:p>
    <w:p w:rsidR="007305AA" w:rsidRDefault="00226074" w:rsidP="005E7F07">
      <w:r>
        <w:t>No comments were received on the draft minutes of November conference call.</w:t>
      </w:r>
    </w:p>
    <w:p w:rsidR="00226074" w:rsidRPr="00EF3DC5" w:rsidRDefault="00226074" w:rsidP="005E7F07">
      <w:r>
        <w:t>Minutes are approved.</w:t>
      </w:r>
    </w:p>
    <w:p w:rsidR="00516252" w:rsidRDefault="00516252" w:rsidP="00516252">
      <w:pPr>
        <w:pStyle w:val="Heading1"/>
      </w:pPr>
      <w:bookmarkStart w:id="11" w:name="_Toc529286625"/>
      <w:bookmarkStart w:id="12" w:name="_Toc536007798"/>
      <w:bookmarkEnd w:id="7"/>
      <w:bookmarkEnd w:id="8"/>
      <w:r w:rsidRPr="00293F10">
        <w:t>CA378</w:t>
      </w:r>
      <w:r w:rsidRPr="00293F10">
        <w:tab/>
        <w:t>TNDP MP and TNDP Indicator DSS Usage</w:t>
      </w:r>
      <w:bookmarkEnd w:id="11"/>
      <w:bookmarkEnd w:id="12"/>
    </w:p>
    <w:bookmarkStart w:id="13" w:name="_MON_1604741256"/>
    <w:bookmarkEnd w:id="13"/>
    <w:p w:rsidR="00516252" w:rsidRDefault="00F47BCF" w:rsidP="00516252">
      <w:r>
        <w:object w:dxaOrig="155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6" o:title=""/>
          </v:shape>
          <o:OLEObject Type="Embed" ProgID="Word.Document.12" ShapeID="_x0000_i1025" DrawAspect="Icon" ObjectID="_1609749658" r:id="rId17">
            <o:FieldCodes>\s</o:FieldCodes>
          </o:OLEObject>
        </w:object>
      </w:r>
    </w:p>
    <w:p w:rsidR="00F47BCF" w:rsidRDefault="00F47BCF" w:rsidP="00516252">
      <w:r>
        <w:t>Narelle has cleaned up the draft TNDP market Practice (attached here above) and sent it to Steve.</w:t>
      </w:r>
    </w:p>
    <w:p w:rsidR="006937D0" w:rsidRDefault="006937D0" w:rsidP="00516252">
      <w:r>
        <w:t xml:space="preserve">The following </w:t>
      </w:r>
      <w:r w:rsidR="00341F7F">
        <w:t>questions have</w:t>
      </w:r>
      <w:r>
        <w:t xml:space="preserve"> been raise by Laura </w:t>
      </w:r>
      <w:r w:rsidR="006F4FE0">
        <w:t xml:space="preserve">(MDPUG) </w:t>
      </w:r>
      <w:r>
        <w:t xml:space="preserve">on </w:t>
      </w:r>
      <w:r w:rsidR="006F4FE0">
        <w:t>the TNDP MP on Deriv</w:t>
      </w:r>
      <w:r>
        <w:t>atives and Options instruments:</w:t>
      </w:r>
    </w:p>
    <w:p w:rsidR="006937D0" w:rsidRPr="006937D0" w:rsidRDefault="006937D0" w:rsidP="006937D0">
      <w:pPr>
        <w:spacing w:before="0" w:after="0" w:line="276" w:lineRule="auto"/>
        <w:contextualSpacing/>
        <w:jc w:val="both"/>
        <w:rPr>
          <w:u w:val="single"/>
        </w:rPr>
      </w:pPr>
      <w:r w:rsidRPr="006937D0">
        <w:rPr>
          <w:u w:val="single"/>
        </w:rPr>
        <w:t>Q1) Please can you just confirm that you are going to remove the following statement from the MP?</w:t>
      </w:r>
    </w:p>
    <w:p w:rsidR="006937D0" w:rsidRPr="006937D0" w:rsidRDefault="006937D0" w:rsidP="006937D0">
      <w:pPr>
        <w:spacing w:before="0" w:after="0"/>
      </w:pPr>
    </w:p>
    <w:p w:rsidR="006937D0" w:rsidRPr="006937D0" w:rsidRDefault="006937D0" w:rsidP="006937D0">
      <w:pPr>
        <w:spacing w:before="0" w:after="0" w:line="276" w:lineRule="auto"/>
        <w:contextualSpacing/>
        <w:jc w:val="both"/>
        <w:rPr>
          <w:rFonts w:ascii="Calibri" w:hAnsi="Calibri" w:cs="Calibri"/>
          <w:b/>
          <w:bCs/>
          <w:i/>
        </w:rPr>
      </w:pPr>
      <w:r w:rsidRPr="006937D0">
        <w:rPr>
          <w:i/>
        </w:rPr>
        <w:t>“</w:t>
      </w:r>
      <w:r w:rsidRPr="006937D0">
        <w:rPr>
          <w:b/>
          <w:bCs/>
          <w:i/>
        </w:rPr>
        <w:t xml:space="preserve">Limitation of uses – </w:t>
      </w:r>
      <w:r w:rsidRPr="006937D0">
        <w:rPr>
          <w:i/>
        </w:rPr>
        <w:t>While applicable for global events (e.g. Australia)</w:t>
      </w:r>
      <w:r w:rsidRPr="006937D0">
        <w:rPr>
          <w:b/>
          <w:bCs/>
          <w:i/>
        </w:rPr>
        <w:t xml:space="preserve"> </w:t>
      </w:r>
      <w:r w:rsidRPr="006937D0">
        <w:rPr>
          <w:i/>
        </w:rPr>
        <w:t>Deemed Rate should not be used in the U.S.  The applicable rate would appear on the MT564 / CANO</w:t>
      </w:r>
      <w:r w:rsidR="00341F7F" w:rsidRPr="006937D0">
        <w:rPr>
          <w:i/>
        </w:rPr>
        <w:t> (</w:t>
      </w:r>
      <w:r w:rsidRPr="006937D0">
        <w:rPr>
          <w:i/>
        </w:rPr>
        <w:t>for example GRSS for cash dividends).”</w:t>
      </w:r>
    </w:p>
    <w:p w:rsidR="006937D0" w:rsidRPr="006937D0" w:rsidRDefault="006937D0" w:rsidP="006937D0">
      <w:pPr>
        <w:spacing w:before="0" w:after="0"/>
      </w:pPr>
      <w:r w:rsidRPr="006937D0">
        <w:t>The “DEEM” Qualifier is present in the 564 examples for 871m and 305c and you said on the SMPG call that the US did plan to use this Qualifier</w:t>
      </w:r>
      <w:r>
        <w:t>.</w:t>
      </w:r>
    </w:p>
    <w:p w:rsidR="006937D0" w:rsidRPr="006937D0" w:rsidRDefault="006937D0" w:rsidP="006937D0">
      <w:pPr>
        <w:spacing w:before="0" w:after="0"/>
      </w:pPr>
    </w:p>
    <w:p w:rsidR="006937D0" w:rsidRPr="006937D0" w:rsidRDefault="006937D0" w:rsidP="006937D0">
      <w:pPr>
        <w:spacing w:before="0" w:after="0" w:line="276" w:lineRule="auto"/>
        <w:contextualSpacing/>
        <w:jc w:val="both"/>
        <w:rPr>
          <w:u w:val="single"/>
        </w:rPr>
      </w:pPr>
      <w:r w:rsidRPr="006937D0">
        <w:rPr>
          <w:u w:val="single"/>
        </w:rPr>
        <w:t>Q2) Also, in the 564 examples for 871m and 305c this is shown as:</w:t>
      </w:r>
    </w:p>
    <w:p w:rsidR="006937D0" w:rsidRPr="006937D0" w:rsidRDefault="006937D0" w:rsidP="006937D0">
      <w:pPr>
        <w:autoSpaceDE w:val="0"/>
        <w:autoSpaceDN w:val="0"/>
        <w:spacing w:before="0" w:after="0"/>
        <w:rPr>
          <w:color w:val="FF0000"/>
        </w:rPr>
      </w:pPr>
      <w:r w:rsidRPr="006937D0">
        <w:rPr>
          <w:color w:val="FF0000"/>
        </w:rPr>
        <w:t>:92A::DEEM//USD0,1328</w:t>
      </w:r>
    </w:p>
    <w:p w:rsidR="006937D0" w:rsidRPr="006937D0" w:rsidRDefault="006937D0" w:rsidP="006937D0">
      <w:pPr>
        <w:spacing w:before="0" w:after="0"/>
      </w:pPr>
      <w:r w:rsidRPr="006937D0">
        <w:t>I think it should be:</w:t>
      </w:r>
    </w:p>
    <w:p w:rsidR="006937D0" w:rsidRPr="006937D0" w:rsidRDefault="006937D0" w:rsidP="006937D0">
      <w:pPr>
        <w:autoSpaceDE w:val="0"/>
        <w:autoSpaceDN w:val="0"/>
        <w:spacing w:before="0" w:after="0"/>
        <w:rPr>
          <w:color w:val="FF0000"/>
        </w:rPr>
      </w:pPr>
      <w:r w:rsidRPr="006937D0">
        <w:rPr>
          <w:color w:val="FF0000"/>
        </w:rPr>
        <w:t>:92</w:t>
      </w:r>
      <w:r w:rsidRPr="006937D0">
        <w:rPr>
          <w:b/>
          <w:bCs/>
          <w:color w:val="FF0000"/>
        </w:rPr>
        <w:t>F</w:t>
      </w:r>
      <w:r w:rsidRPr="006937D0">
        <w:rPr>
          <w:color w:val="FF0000"/>
        </w:rPr>
        <w:t>::DEEM//USD0,1328</w:t>
      </w:r>
    </w:p>
    <w:p w:rsidR="006937D0" w:rsidRPr="006937D0" w:rsidRDefault="006937D0" w:rsidP="006937D0">
      <w:pPr>
        <w:spacing w:before="0" w:after="0"/>
      </w:pPr>
      <w:r w:rsidRPr="006937D0">
        <w:t>Please can you amend?</w:t>
      </w:r>
    </w:p>
    <w:p w:rsidR="006937D0" w:rsidRPr="006937D0" w:rsidRDefault="006937D0" w:rsidP="006937D0">
      <w:pPr>
        <w:spacing w:before="0" w:after="0"/>
      </w:pPr>
    </w:p>
    <w:p w:rsidR="006937D0" w:rsidRPr="006937D0" w:rsidRDefault="006937D0" w:rsidP="006937D0">
      <w:pPr>
        <w:spacing w:before="0" w:after="0" w:line="276" w:lineRule="auto"/>
        <w:contextualSpacing/>
        <w:jc w:val="both"/>
        <w:rPr>
          <w:u w:val="single"/>
        </w:rPr>
      </w:pPr>
      <w:r w:rsidRPr="006937D0">
        <w:rPr>
          <w:u w:val="single"/>
        </w:rPr>
        <w:t>Q3) I am concerned about the part of the Market Practice that states:</w:t>
      </w:r>
    </w:p>
    <w:p w:rsidR="006937D0" w:rsidRDefault="006937D0" w:rsidP="006937D0">
      <w:pPr>
        <w:spacing w:before="0" w:after="0"/>
        <w:rPr>
          <w:bCs/>
          <w:i/>
        </w:rPr>
      </w:pPr>
      <w:r w:rsidRPr="006937D0">
        <w:rPr>
          <w:i/>
        </w:rPr>
        <w:t>“</w:t>
      </w:r>
      <w:r w:rsidRPr="006937D0">
        <w:rPr>
          <w:bCs/>
          <w:i/>
        </w:rPr>
        <w:t>Please note that for 871m events, corporate action messaging is not recommended for derivatives or options.  The notice of the 871m event needs to be triggered by another corporate action event that has a DEP impact.  For example an Exchange Traded Note linked to a Cash dividend on a common stock.”</w:t>
      </w:r>
    </w:p>
    <w:p w:rsidR="006937D0" w:rsidRPr="006937D0" w:rsidRDefault="006937D0" w:rsidP="006937D0">
      <w:pPr>
        <w:spacing w:before="0" w:after="0"/>
        <w:rPr>
          <w:i/>
        </w:rPr>
      </w:pPr>
    </w:p>
    <w:p w:rsidR="006937D0" w:rsidRPr="006937D0" w:rsidRDefault="006937D0" w:rsidP="006937D0">
      <w:pPr>
        <w:spacing w:before="0" w:after="0"/>
      </w:pPr>
      <w:r w:rsidRPr="006937D0">
        <w:t>A DEP is triggered by a corporate action on an underlying security for derivatives and options, so I don’t see the distinction.</w:t>
      </w:r>
    </w:p>
    <w:p w:rsidR="006937D0" w:rsidRPr="006937D0" w:rsidRDefault="006937D0" w:rsidP="006937D0">
      <w:pPr>
        <w:spacing w:before="0" w:after="0"/>
      </w:pPr>
    </w:p>
    <w:p w:rsidR="006937D0" w:rsidRPr="006937D0" w:rsidRDefault="006937D0" w:rsidP="006937D0">
      <w:pPr>
        <w:spacing w:before="0" w:after="0"/>
      </w:pPr>
      <w:r w:rsidRPr="006937D0">
        <w:t>Is this statement just saying that the DTCC will not announce these events on derivatives?  In that case I don’t think it should be included in the Market Practice, or should be more explicit.</w:t>
      </w:r>
    </w:p>
    <w:p w:rsidR="006937D0" w:rsidRPr="006937D0" w:rsidRDefault="006937D0" w:rsidP="006937D0">
      <w:pPr>
        <w:spacing w:before="0" w:after="0"/>
      </w:pPr>
    </w:p>
    <w:p w:rsidR="006937D0" w:rsidRPr="006937D0" w:rsidRDefault="006937D0" w:rsidP="006937D0">
      <w:pPr>
        <w:spacing w:before="0" w:after="0"/>
      </w:pPr>
      <w:r w:rsidRPr="006937D0">
        <w:t>Please can you comment?</w:t>
      </w:r>
    </w:p>
    <w:p w:rsidR="006937D0" w:rsidRPr="006937D0" w:rsidRDefault="006937D0" w:rsidP="006937D0">
      <w:pPr>
        <w:spacing w:before="0" w:after="0"/>
      </w:pPr>
    </w:p>
    <w:p w:rsidR="006937D0" w:rsidRPr="006937D0" w:rsidRDefault="006937D0" w:rsidP="006937D0">
      <w:pPr>
        <w:spacing w:before="0" w:after="0" w:line="276" w:lineRule="auto"/>
        <w:contextualSpacing/>
        <w:jc w:val="both"/>
        <w:rPr>
          <w:u w:val="single"/>
        </w:rPr>
      </w:pPr>
      <w:r w:rsidRPr="006937D0">
        <w:rPr>
          <w:u w:val="single"/>
        </w:rPr>
        <w:t>Q4) The “ITYP” Qualifier – Type of Income – is not included in the example messages.  Is this needed?</w:t>
      </w:r>
    </w:p>
    <w:p w:rsidR="006F4FE0" w:rsidRDefault="006F4FE0" w:rsidP="00516252">
      <w:r>
        <w:t>Steve indicates that there will be in any cases no TNDP events sent by DTCC on derivatives and options since there are not in custody.</w:t>
      </w:r>
    </w:p>
    <w:p w:rsidR="00516252" w:rsidRPr="00293F10" w:rsidRDefault="00516252" w:rsidP="00516252">
      <w:pPr>
        <w:pStyle w:val="Actions"/>
      </w:pPr>
      <w:r w:rsidRPr="00F410BF">
        <w:rPr>
          <w:b/>
          <w:u w:val="single"/>
        </w:rPr>
        <w:t>Action</w:t>
      </w:r>
      <w:r>
        <w:t xml:space="preserve">: </w:t>
      </w:r>
      <w:r w:rsidR="00F47BCF">
        <w:t xml:space="preserve">Steve </w:t>
      </w:r>
      <w:r w:rsidR="00403304">
        <w:t>to</w:t>
      </w:r>
      <w:r w:rsidR="00F47BCF">
        <w:t xml:space="preserve"> review </w:t>
      </w:r>
      <w:r w:rsidR="006F4FE0">
        <w:t xml:space="preserve">the </w:t>
      </w:r>
      <w:r w:rsidR="006937D0">
        <w:t xml:space="preserve">questions from </w:t>
      </w:r>
      <w:r w:rsidR="00403304">
        <w:t xml:space="preserve">Laura </w:t>
      </w:r>
      <w:r w:rsidR="006F4FE0">
        <w:t>and</w:t>
      </w:r>
      <w:r w:rsidR="00F47BCF">
        <w:t xml:space="preserve"> provide </w:t>
      </w:r>
      <w:r w:rsidR="00403304">
        <w:t>updated TNDP MP</w:t>
      </w:r>
      <w:r w:rsidR="00A025BF">
        <w:t xml:space="preserve"> before next call.</w:t>
      </w:r>
    </w:p>
    <w:p w:rsidR="00516252" w:rsidRDefault="00516252" w:rsidP="00516252">
      <w:pPr>
        <w:pStyle w:val="Heading1"/>
      </w:pPr>
      <w:bookmarkStart w:id="14" w:name="_Toc529286626"/>
      <w:bookmarkStart w:id="15" w:name="_Toc536007799"/>
      <w:r>
        <w:t>CA389</w:t>
      </w:r>
      <w:r>
        <w:tab/>
        <w:t>Brazilian Distributions</w:t>
      </w:r>
      <w:bookmarkEnd w:id="14"/>
      <w:bookmarkEnd w:id="15"/>
    </w:p>
    <w:p w:rsidR="00691188" w:rsidRDefault="00691188" w:rsidP="00516252">
      <w:r>
        <w:t>Not addressed due to lack of time.</w:t>
      </w:r>
    </w:p>
    <w:bookmarkStart w:id="16" w:name="_MON_1602942665"/>
    <w:bookmarkEnd w:id="16"/>
    <w:p w:rsidR="00516252" w:rsidRPr="00093B84" w:rsidRDefault="00516252" w:rsidP="00516252">
      <w:r>
        <w:object w:dxaOrig="1531" w:dyaOrig="990">
          <v:shape id="_x0000_i1026" type="#_x0000_t75" style="width:76.5pt;height:49.5pt" o:ole="">
            <v:imagedata r:id="rId18" o:title=""/>
          </v:shape>
          <o:OLEObject Type="Embed" ProgID="Word.Document.12" ShapeID="_x0000_i1026" DrawAspect="Icon" ObjectID="_1609749659" r:id="rId19">
            <o:FieldCodes>\s</o:FieldCodes>
          </o:OLEObject>
        </w:object>
      </w:r>
    </w:p>
    <w:p w:rsidR="00403304" w:rsidRDefault="00516252" w:rsidP="0036770E">
      <w:pPr>
        <w:pStyle w:val="Actions"/>
        <w:rPr>
          <w:b/>
        </w:rPr>
      </w:pPr>
      <w:r w:rsidRPr="00A24683">
        <w:rPr>
          <w:b/>
          <w:u w:val="single"/>
        </w:rPr>
        <w:t>Action</w:t>
      </w:r>
      <w:r w:rsidRPr="007B38F3">
        <w:rPr>
          <w:b/>
        </w:rPr>
        <w:t xml:space="preserve">: </w:t>
      </w:r>
    </w:p>
    <w:p w:rsidR="001715C7" w:rsidRDefault="00403304" w:rsidP="0036770E">
      <w:pPr>
        <w:pStyle w:val="Actions"/>
      </w:pPr>
      <w:r>
        <w:rPr>
          <w:b/>
        </w:rPr>
        <w:t xml:space="preserve">1. </w:t>
      </w:r>
      <w:r w:rsidR="00516252" w:rsidRPr="0096523B">
        <w:rPr>
          <w:u w:val="single"/>
        </w:rPr>
        <w:t>Paul</w:t>
      </w:r>
      <w:r w:rsidR="00516252" w:rsidRPr="00D77F5D">
        <w:t xml:space="preserve"> will email Laura and ask if she reached out to </w:t>
      </w:r>
      <w:r w:rsidR="00516252" w:rsidRPr="001715C7">
        <w:rPr>
          <w:u w:val="single"/>
        </w:rPr>
        <w:t>Ana</w:t>
      </w:r>
      <w:r w:rsidR="00516252" w:rsidRPr="00D77F5D">
        <w:t>, as per the pending actions</w:t>
      </w:r>
    </w:p>
    <w:p w:rsidR="00403304" w:rsidRPr="0036770E" w:rsidRDefault="00403304" w:rsidP="0036770E">
      <w:pPr>
        <w:pStyle w:val="Actions"/>
        <w:rPr>
          <w:b/>
        </w:rPr>
      </w:pPr>
      <w:r>
        <w:t xml:space="preserve">2. </w:t>
      </w:r>
      <w:r w:rsidRPr="00403304">
        <w:rPr>
          <w:u w:val="single"/>
        </w:rPr>
        <w:t>Ana Abidor</w:t>
      </w:r>
      <w:r w:rsidRPr="00403304">
        <w:t xml:space="preserve"> </w:t>
      </w:r>
      <w:r>
        <w:t xml:space="preserve">to </w:t>
      </w:r>
      <w:r w:rsidRPr="00403304">
        <w:t>revert</w:t>
      </w:r>
      <w:r>
        <w:t xml:space="preserve"> with BR SMPG feedback</w:t>
      </w:r>
      <w:r w:rsidRPr="00403304">
        <w:t>.</w:t>
      </w:r>
    </w:p>
    <w:p w:rsidR="00516252" w:rsidRDefault="00516252" w:rsidP="00516252">
      <w:pPr>
        <w:pStyle w:val="Heading1"/>
      </w:pPr>
      <w:bookmarkStart w:id="17" w:name="_Toc529286627"/>
      <w:bookmarkStart w:id="18" w:name="_Toc536007800"/>
      <w:r>
        <w:t>CA391</w:t>
      </w:r>
      <w:r>
        <w:tab/>
        <w:t>Identify which line of Multi-listed Securities on a Notification</w:t>
      </w:r>
      <w:bookmarkEnd w:id="17"/>
      <w:bookmarkEnd w:id="18"/>
    </w:p>
    <w:p w:rsidR="00516252" w:rsidRPr="00740398" w:rsidRDefault="00740398" w:rsidP="00516252">
      <w:pPr>
        <w:rPr>
          <w:u w:val="single"/>
        </w:rPr>
      </w:pPr>
      <w:r w:rsidRPr="00740398">
        <w:rPr>
          <w:u w:val="single"/>
        </w:rPr>
        <w:t>Feedback from DE (Daniel):</w:t>
      </w:r>
    </w:p>
    <w:p w:rsidR="00740398" w:rsidRDefault="00740398" w:rsidP="00740398">
      <w:r>
        <w:t>From a German market perspective, these three following open items are linked.</w:t>
      </w:r>
    </w:p>
    <w:p w:rsidR="00740398" w:rsidRDefault="00740398" w:rsidP="00740398">
      <w:r>
        <w:t>In CA391, the SMPG suggests “using the PLIS (Place of Listing) connected to where the securities is safe-kept” in a notification.</w:t>
      </w:r>
    </w:p>
    <w:p w:rsidR="00740398" w:rsidRDefault="00740398" w:rsidP="00740398">
      <w:r>
        <w:t>In CA403, the request is to use the Place of Safekeeping in addition to the CORP, the SMPG does not seem supportive, while we explicitly support the request.</w:t>
      </w:r>
    </w:p>
    <w:p w:rsidR="00740398" w:rsidRDefault="00740398" w:rsidP="00740398">
      <w:r>
        <w:t>In CA409, the SMPG is suggesting to remove a section on the Place of Safekeeping, which had actually allowed to use this as a distinguishing field, instead of using the COAF/CORP.</w:t>
      </w:r>
    </w:p>
    <w:p w:rsidR="00E75098" w:rsidRDefault="00740398" w:rsidP="00740398">
      <w:r>
        <w:t xml:space="preserve">The German NMPG explicitly supports the usage of the Place of Safekeeping to identify different safekeeping locations in connection with the notification and instruction throughout the chain of messages, starting with the notification, the instruction, instruction status and statement messages; especially in the context of T2S, where using a different COAF per investor CSD is not allowed. If a security is held in T2S by an account servicer with the issuer CSD and an investor CSD, the account servicer is supposed to use the same COAF. However, options and deadlines for voluntary events will differ. </w:t>
      </w:r>
    </w:p>
    <w:p w:rsidR="00740398" w:rsidRDefault="00740398" w:rsidP="00740398">
      <w:r>
        <w:t>The place of safekeeping should then be used, as is already market practice, in connection with section 3.8.2. of GMP1 and as requested by Véronique. Therefore we suggest under all three points to use the Place of Safekeeping, rather than the Place of Listing or the COAF.</w:t>
      </w:r>
    </w:p>
    <w:p w:rsidR="00740398" w:rsidRDefault="00740398" w:rsidP="00740398">
      <w:r>
        <w:t>A solution for CA391, CA403 and CA409 should be found that allows the usage of the Place of Safekeeping alongside the COAF and CORP at least in T2S markets.</w:t>
      </w:r>
    </w:p>
    <w:p w:rsidR="00740398" w:rsidRPr="00D74CEB" w:rsidRDefault="002B4024" w:rsidP="00D74CEB">
      <w:pPr>
        <w:pStyle w:val="ListParagraph"/>
        <w:numPr>
          <w:ilvl w:val="0"/>
          <w:numId w:val="48"/>
        </w:numPr>
        <w:rPr>
          <w:u w:val="none"/>
        </w:rPr>
      </w:pPr>
      <w:r w:rsidRPr="00D74CEB">
        <w:rPr>
          <w:u w:val="none"/>
        </w:rPr>
        <w:t>Germany would also like that the GMP1 document clarifies when and how to use the “Place of Listing” element versus the “Place of Safekeeping” element.</w:t>
      </w:r>
      <w:r w:rsidR="00D74CEB">
        <w:rPr>
          <w:u w:val="none"/>
        </w:rPr>
        <w:tab/>
      </w:r>
      <w:r w:rsidR="00D74CEB">
        <w:rPr>
          <w:u w:val="none"/>
        </w:rPr>
        <w:tab/>
      </w:r>
    </w:p>
    <w:p w:rsidR="00E75098" w:rsidRPr="00E75098" w:rsidRDefault="00516252" w:rsidP="00E75098">
      <w:pPr>
        <w:pStyle w:val="Actions"/>
        <w:rPr>
          <w:b/>
          <w:u w:val="single"/>
        </w:rPr>
      </w:pPr>
      <w:r w:rsidRPr="00E75098">
        <w:rPr>
          <w:b/>
          <w:u w:val="single"/>
        </w:rPr>
        <w:t xml:space="preserve">Action: </w:t>
      </w:r>
      <w:r w:rsidR="00E75098" w:rsidRPr="00E75098">
        <w:rPr>
          <w:u w:val="single"/>
        </w:rPr>
        <w:t>Remaining NMPG’s</w:t>
      </w:r>
      <w:r w:rsidR="00E75098">
        <w:t xml:space="preserve"> to provide feedback on above proposal</w:t>
      </w:r>
      <w:r>
        <w:t>.</w:t>
      </w:r>
    </w:p>
    <w:p w:rsidR="00516252" w:rsidRDefault="00516252" w:rsidP="00516252">
      <w:pPr>
        <w:pStyle w:val="Heading1"/>
      </w:pPr>
      <w:bookmarkStart w:id="19" w:name="_Toc529286629"/>
      <w:bookmarkStart w:id="20" w:name="_Toc536007801"/>
      <w:r>
        <w:t>CA398</w:t>
      </w:r>
      <w:r>
        <w:tab/>
      </w:r>
      <w:r w:rsidRPr="000B7C14">
        <w:t>GMP1 – Full revamp of section 10 on Market Claim</w:t>
      </w:r>
      <w:bookmarkEnd w:id="19"/>
      <w:bookmarkEnd w:id="20"/>
    </w:p>
    <w:bookmarkStart w:id="21" w:name="_MON_1602944291"/>
    <w:bookmarkEnd w:id="21"/>
    <w:p w:rsidR="00516252" w:rsidRDefault="00516252" w:rsidP="00516252">
      <w:pPr>
        <w:rPr>
          <w:rFonts w:ascii="Calibri" w:hAnsi="Calibri" w:cs="Times New Roman"/>
          <w:sz w:val="22"/>
          <w:szCs w:val="22"/>
          <w:lang w:val="en-GB"/>
        </w:rPr>
      </w:pPr>
      <w:r>
        <w:rPr>
          <w:rFonts w:ascii="Calibri" w:hAnsi="Calibri" w:cs="Times New Roman"/>
          <w:sz w:val="22"/>
          <w:szCs w:val="22"/>
          <w:lang w:val="en-GB"/>
        </w:rPr>
        <w:object w:dxaOrig="1531" w:dyaOrig="990">
          <v:shape id="_x0000_i1027" type="#_x0000_t75" style="width:76.5pt;height:49.5pt" o:ole="">
            <v:imagedata r:id="rId20" o:title=""/>
          </v:shape>
          <o:OLEObject Type="Embed" ProgID="Word.Document.12" ShapeID="_x0000_i1027" DrawAspect="Icon" ObjectID="_1609749660" r:id="rId21">
            <o:FieldCodes>\s</o:FieldCodes>
          </o:OLEObject>
        </w:object>
      </w:r>
    </w:p>
    <w:p w:rsidR="009D611D" w:rsidRDefault="009D611D" w:rsidP="00516252">
      <w:r>
        <w:t xml:space="preserve">Mike suggests </w:t>
      </w:r>
      <w:r w:rsidR="00B850F1">
        <w:t xml:space="preserve">in the updated MP </w:t>
      </w:r>
      <w:r>
        <w:t xml:space="preserve">to </w:t>
      </w:r>
      <w:r w:rsidR="00C85975">
        <w:t>have the MKTC amount as optional and to link its</w:t>
      </w:r>
      <w:r w:rsidR="00B850F1">
        <w:t xml:space="preserve"> usage to</w:t>
      </w:r>
      <w:r w:rsidR="00C85975">
        <w:t xml:space="preserve"> the presence of the ADDB//CLAI Indicator. </w:t>
      </w:r>
      <w:r w:rsidR="00B850F1">
        <w:t xml:space="preserve"> </w:t>
      </w:r>
    </w:p>
    <w:p w:rsidR="00516252" w:rsidRDefault="00516252" w:rsidP="00516252">
      <w:pPr>
        <w:pStyle w:val="Actions"/>
        <w:rPr>
          <w:u w:val="single"/>
        </w:rPr>
      </w:pPr>
      <w:r w:rsidRPr="004B09FC">
        <w:rPr>
          <w:b/>
          <w:u w:val="single"/>
        </w:rPr>
        <w:t>Action</w:t>
      </w:r>
      <w:r>
        <w:rPr>
          <w:b/>
          <w:u w:val="single"/>
        </w:rPr>
        <w:t>s</w:t>
      </w:r>
      <w:r w:rsidRPr="00600185">
        <w:rPr>
          <w:b/>
        </w:rPr>
        <w:t>:</w:t>
      </w:r>
      <w:r w:rsidRPr="00600185">
        <w:t xml:space="preserve"> </w:t>
      </w:r>
    </w:p>
    <w:p w:rsidR="00C85975" w:rsidRPr="00C85975" w:rsidRDefault="00C85975" w:rsidP="00516252">
      <w:pPr>
        <w:pStyle w:val="Actions"/>
        <w:numPr>
          <w:ilvl w:val="0"/>
          <w:numId w:val="35"/>
        </w:numPr>
      </w:pPr>
      <w:r w:rsidRPr="00930405">
        <w:rPr>
          <w:u w:val="single"/>
        </w:rPr>
        <w:t>Mari</w:t>
      </w:r>
      <w:r>
        <w:t xml:space="preserve"> to update the draft MP accordingly.</w:t>
      </w:r>
    </w:p>
    <w:p w:rsidR="00516252" w:rsidRDefault="00516252" w:rsidP="00516252">
      <w:pPr>
        <w:pStyle w:val="Actions"/>
        <w:numPr>
          <w:ilvl w:val="0"/>
          <w:numId w:val="35"/>
        </w:numPr>
      </w:pPr>
      <w:r w:rsidRPr="00092FDC">
        <w:rPr>
          <w:u w:val="single"/>
        </w:rPr>
        <w:t xml:space="preserve">NMPG’s </w:t>
      </w:r>
      <w:r w:rsidRPr="00D77F5D">
        <w:t>are requested to di</w:t>
      </w:r>
      <w:r>
        <w:t>scuss and revert on the above proposal.</w:t>
      </w:r>
    </w:p>
    <w:p w:rsidR="00516252" w:rsidRDefault="00516252" w:rsidP="00516252">
      <w:pPr>
        <w:pStyle w:val="Heading1"/>
      </w:pPr>
      <w:bookmarkStart w:id="22" w:name="_Toc529286630"/>
      <w:bookmarkStart w:id="23" w:name="_Toc536007802"/>
      <w:r>
        <w:lastRenderedPageBreak/>
        <w:t>CA400</w:t>
      </w:r>
      <w:r>
        <w:tab/>
        <w:t>Scheme of Arrangement</w:t>
      </w:r>
      <w:bookmarkEnd w:id="22"/>
      <w:bookmarkEnd w:id="23"/>
      <w:r>
        <w:t xml:space="preserve"> </w:t>
      </w:r>
    </w:p>
    <w:p w:rsidR="00A81FA7" w:rsidRDefault="00A81FA7" w:rsidP="00B94CF2">
      <w:r>
        <w:t xml:space="preserve">Jean-Paul’s updated document </w:t>
      </w:r>
    </w:p>
    <w:bookmarkStart w:id="24" w:name="_MON_1606819424"/>
    <w:bookmarkEnd w:id="24"/>
    <w:p w:rsidR="00B94CF2" w:rsidRDefault="00A81FA7" w:rsidP="00B94CF2">
      <w:r>
        <w:object w:dxaOrig="1531" w:dyaOrig="990">
          <v:shape id="_x0000_i1028" type="#_x0000_t75" style="width:76.5pt;height:49.5pt" o:ole="">
            <v:imagedata r:id="rId22" o:title=""/>
          </v:shape>
          <o:OLEObject Type="Embed" ProgID="Word.Document.12" ShapeID="_x0000_i1028" DrawAspect="Icon" ObjectID="_1609749661" r:id="rId23">
            <o:FieldCodes>\s</o:FieldCodes>
          </o:OLEObject>
        </w:object>
      </w:r>
    </w:p>
    <w:p w:rsidR="00A81FA7" w:rsidRPr="00A81FA7" w:rsidRDefault="00A81FA7" w:rsidP="00516252">
      <w:pPr>
        <w:pStyle w:val="Actions"/>
        <w:rPr>
          <w:color w:val="auto"/>
        </w:rPr>
      </w:pPr>
      <w:r w:rsidRPr="00A81FA7">
        <w:rPr>
          <w:color w:val="auto"/>
        </w:rPr>
        <w:t xml:space="preserve">Jean-Paul will contact Sanjeev off-line to </w:t>
      </w:r>
      <w:r>
        <w:rPr>
          <w:color w:val="auto"/>
        </w:rPr>
        <w:t>discuss ZA comments on CA400.</w:t>
      </w:r>
    </w:p>
    <w:p w:rsidR="00A81FA7" w:rsidRDefault="00A81FA7" w:rsidP="00516252">
      <w:pPr>
        <w:pStyle w:val="Actions"/>
        <w:rPr>
          <w:color w:val="auto"/>
        </w:rPr>
      </w:pPr>
      <w:r w:rsidRPr="00A81FA7">
        <w:rPr>
          <w:color w:val="auto"/>
        </w:rPr>
        <w:t>The topic will be addressed and hopefully closed at the January meeting.</w:t>
      </w:r>
    </w:p>
    <w:p w:rsidR="00531AA8" w:rsidRPr="00A81FA7" w:rsidRDefault="00531AA8" w:rsidP="00516252">
      <w:pPr>
        <w:pStyle w:val="Actions"/>
        <w:rPr>
          <w:color w:val="auto"/>
        </w:rPr>
      </w:pPr>
      <w:r>
        <w:rPr>
          <w:color w:val="auto"/>
        </w:rPr>
        <w:t>The UK &amp; IE NMPG will discuss the issue related to the complex event tab on EXOF at their next meeting.</w:t>
      </w:r>
    </w:p>
    <w:p w:rsidR="00B70462" w:rsidRDefault="00516252" w:rsidP="00516252">
      <w:pPr>
        <w:pStyle w:val="Actions"/>
        <w:rPr>
          <w:b/>
        </w:rPr>
      </w:pPr>
      <w:r w:rsidRPr="00125FE8">
        <w:rPr>
          <w:b/>
          <w:u w:val="single"/>
        </w:rPr>
        <w:t>Action</w:t>
      </w:r>
      <w:r w:rsidRPr="00600185">
        <w:rPr>
          <w:b/>
        </w:rPr>
        <w:t xml:space="preserve">: </w:t>
      </w:r>
    </w:p>
    <w:p w:rsidR="00516252" w:rsidRDefault="00985D83" w:rsidP="00B70462">
      <w:pPr>
        <w:pStyle w:val="Actions"/>
        <w:numPr>
          <w:ilvl w:val="0"/>
          <w:numId w:val="42"/>
        </w:numPr>
      </w:pPr>
      <w:r w:rsidRPr="00985D83">
        <w:rPr>
          <w:b/>
          <w:u w:val="single"/>
        </w:rPr>
        <w:t>Jean-Paul</w:t>
      </w:r>
      <w:r>
        <w:rPr>
          <w:b/>
        </w:rPr>
        <w:t xml:space="preserve"> </w:t>
      </w:r>
      <w:r w:rsidRPr="00985D83">
        <w:t>to contact Sanjeev to se</w:t>
      </w:r>
      <w:r>
        <w:t>e what was the feedback from ZA.</w:t>
      </w:r>
    </w:p>
    <w:p w:rsidR="00B70462" w:rsidRDefault="00B70462" w:rsidP="00B70462">
      <w:pPr>
        <w:pStyle w:val="Actions"/>
        <w:numPr>
          <w:ilvl w:val="0"/>
          <w:numId w:val="42"/>
        </w:numPr>
      </w:pPr>
      <w:r w:rsidRPr="009C5CF5">
        <w:t xml:space="preserve">The </w:t>
      </w:r>
      <w:r w:rsidRPr="009C5CF5">
        <w:rPr>
          <w:u w:val="single"/>
        </w:rPr>
        <w:t>UK</w:t>
      </w:r>
      <w:r>
        <w:rPr>
          <w:u w:val="single"/>
        </w:rPr>
        <w:t>&amp;IE</w:t>
      </w:r>
      <w:r w:rsidRPr="009C5CF5">
        <w:rPr>
          <w:u w:val="single"/>
        </w:rPr>
        <w:t xml:space="preserve"> NMPG</w:t>
      </w:r>
      <w:r w:rsidRPr="009C5CF5">
        <w:t xml:space="preserve"> will have a look at the Complex Events Tab </w:t>
      </w:r>
      <w:r>
        <w:t xml:space="preserve">for EXOF </w:t>
      </w:r>
      <w:r w:rsidRPr="009C5CF5">
        <w:t>and revert.</w:t>
      </w:r>
    </w:p>
    <w:p w:rsidR="00516252" w:rsidRDefault="00516252" w:rsidP="00516252">
      <w:pPr>
        <w:pStyle w:val="Heading1"/>
      </w:pPr>
      <w:bookmarkStart w:id="25" w:name="_Toc529286632"/>
      <w:bookmarkStart w:id="26" w:name="_Toc536007803"/>
      <w:r>
        <w:t>CA403</w:t>
      </w:r>
      <w:r>
        <w:tab/>
        <w:t>Multi-Deposited Securities and COAF / CORP / SAFE in the MT565</w:t>
      </w:r>
      <w:bookmarkEnd w:id="25"/>
      <w:bookmarkEnd w:id="26"/>
    </w:p>
    <w:p w:rsidR="004D5903" w:rsidRDefault="00F14A13" w:rsidP="00C41FB0">
      <w:pPr>
        <w:autoSpaceDE w:val="0"/>
        <w:autoSpaceDN w:val="0"/>
        <w:adjustRightInd w:val="0"/>
      </w:pPr>
      <w:proofErr w:type="spellStart"/>
      <w:r>
        <w:t>Véronique</w:t>
      </w:r>
      <w:proofErr w:type="spellEnd"/>
      <w:r>
        <w:t xml:space="preserve"> </w:t>
      </w:r>
      <w:r w:rsidR="00C41FB0">
        <w:t xml:space="preserve">confirms that Place </w:t>
      </w:r>
      <w:proofErr w:type="gramStart"/>
      <w:r w:rsidR="00C41FB0">
        <w:t>Of</w:t>
      </w:r>
      <w:proofErr w:type="gramEnd"/>
      <w:r w:rsidR="00C41FB0">
        <w:t xml:space="preserve"> Safekeeping should not be removed from the proposed paragraph in section 8.1.2.7 since it will allow to differentiate in the instruction between events having the same CORP similarly to the notification message.</w:t>
      </w:r>
    </w:p>
    <w:p w:rsidR="00C41FB0" w:rsidRDefault="00516252" w:rsidP="00516252">
      <w:pPr>
        <w:pStyle w:val="Actions"/>
      </w:pPr>
      <w:r w:rsidRPr="003B1A32">
        <w:rPr>
          <w:b/>
          <w:u w:val="single"/>
        </w:rPr>
        <w:t>Action</w:t>
      </w:r>
      <w:r w:rsidRPr="00600185">
        <w:rPr>
          <w:b/>
        </w:rPr>
        <w:t>:</w:t>
      </w:r>
      <w:r>
        <w:t xml:space="preserve"> </w:t>
      </w:r>
    </w:p>
    <w:p w:rsidR="00C41FB0" w:rsidRDefault="00C41FB0" w:rsidP="00C41FB0">
      <w:pPr>
        <w:pStyle w:val="Actions"/>
        <w:numPr>
          <w:ilvl w:val="0"/>
          <w:numId w:val="50"/>
        </w:numPr>
      </w:pPr>
      <w:r w:rsidRPr="00C41FB0">
        <w:rPr>
          <w:u w:val="single"/>
        </w:rPr>
        <w:t>Véronique</w:t>
      </w:r>
      <w:r>
        <w:t xml:space="preserve"> to update the document</w:t>
      </w:r>
      <w:r w:rsidR="00260689">
        <w:t xml:space="preserve"> accordingly</w:t>
      </w:r>
      <w:r>
        <w:t xml:space="preserve">. </w:t>
      </w:r>
    </w:p>
    <w:p w:rsidR="00516252" w:rsidRPr="00836F90" w:rsidRDefault="00F14A13" w:rsidP="00C41FB0">
      <w:pPr>
        <w:pStyle w:val="Actions"/>
        <w:numPr>
          <w:ilvl w:val="0"/>
          <w:numId w:val="50"/>
        </w:numPr>
      </w:pPr>
      <w:r>
        <w:rPr>
          <w:u w:val="single"/>
        </w:rPr>
        <w:t xml:space="preserve">Remaining </w:t>
      </w:r>
      <w:r w:rsidR="00516252" w:rsidRPr="003B1A32">
        <w:rPr>
          <w:u w:val="single"/>
        </w:rPr>
        <w:t>NMPGs</w:t>
      </w:r>
      <w:r w:rsidR="00516252">
        <w:t xml:space="preserve"> are requested to review the </w:t>
      </w:r>
      <w:r>
        <w:t xml:space="preserve">input </w:t>
      </w:r>
      <w:r w:rsidR="00516252">
        <w:t>document and revert.</w:t>
      </w:r>
    </w:p>
    <w:p w:rsidR="00FB55F3" w:rsidRDefault="007250D1" w:rsidP="00FB55F3">
      <w:pPr>
        <w:pStyle w:val="Heading1"/>
      </w:pPr>
      <w:bookmarkStart w:id="27" w:name="_Toc529286634"/>
      <w:bookmarkStart w:id="28" w:name="_Toc536007804"/>
      <w:r>
        <w:t>CA405</w:t>
      </w:r>
      <w:r>
        <w:tab/>
      </w:r>
      <w:r w:rsidR="00FB55F3" w:rsidRPr="00FB55F3">
        <w:t>New flag for securities being Blocked</w:t>
      </w:r>
      <w:bookmarkEnd w:id="28"/>
    </w:p>
    <w:p w:rsidR="007250D1" w:rsidRDefault="007250D1" w:rsidP="007250D1">
      <w:r>
        <w:t>Not addressed due to lack of time.</w:t>
      </w:r>
    </w:p>
    <w:p w:rsidR="00516252" w:rsidRDefault="00516252" w:rsidP="00516252">
      <w:pPr>
        <w:pStyle w:val="Heading1"/>
      </w:pPr>
      <w:bookmarkStart w:id="29" w:name="_Toc536007805"/>
      <w:r>
        <w:t>CA406</w:t>
      </w:r>
      <w:r>
        <w:tab/>
        <w:t>Add MITI to the MT566 ?</w:t>
      </w:r>
      <w:bookmarkEnd w:id="27"/>
      <w:bookmarkEnd w:id="29"/>
    </w:p>
    <w:p w:rsidR="007250D1" w:rsidRDefault="007250D1" w:rsidP="00516252">
      <w:pPr>
        <w:pStyle w:val="Actions"/>
        <w:rPr>
          <w:color w:val="auto"/>
        </w:rPr>
      </w:pPr>
      <w:r>
        <w:rPr>
          <w:color w:val="auto"/>
        </w:rPr>
        <w:t>Jacques’ colleagues expert in SnR recommended to use the PREV reference an other alternative could be to use the Processing Reference in the Mt566 ?</w:t>
      </w:r>
    </w:p>
    <w:p w:rsidR="00284F98" w:rsidRDefault="00516252" w:rsidP="00516252">
      <w:pPr>
        <w:pStyle w:val="Actions"/>
      </w:pPr>
      <w:r w:rsidRPr="002058BD">
        <w:rPr>
          <w:b/>
          <w:u w:val="single"/>
        </w:rPr>
        <w:t>Action</w:t>
      </w:r>
      <w:r w:rsidRPr="00D77F5D">
        <w:rPr>
          <w:b/>
        </w:rPr>
        <w:t>:</w:t>
      </w:r>
      <w:r w:rsidRPr="00D77F5D">
        <w:t xml:space="preserve"> </w:t>
      </w:r>
    </w:p>
    <w:p w:rsidR="00516252" w:rsidRDefault="00284F98" w:rsidP="00284F98">
      <w:pPr>
        <w:pStyle w:val="Actions"/>
        <w:numPr>
          <w:ilvl w:val="0"/>
          <w:numId w:val="40"/>
        </w:numPr>
      </w:pPr>
      <w:r>
        <w:t xml:space="preserve">Remaining </w:t>
      </w:r>
      <w:r w:rsidR="00516252" w:rsidRPr="002058BD">
        <w:rPr>
          <w:u w:val="single"/>
        </w:rPr>
        <w:t>NMPGs</w:t>
      </w:r>
      <w:r w:rsidR="00516252" w:rsidRPr="00D77F5D">
        <w:t xml:space="preserve"> are requested to discuss the addition of MITI to the MT566 and seev.036 and revert by the next conference call</w:t>
      </w:r>
      <w:r w:rsidR="00516252">
        <w:t>.</w:t>
      </w:r>
    </w:p>
    <w:p w:rsidR="00516252" w:rsidRDefault="00516252" w:rsidP="00516252">
      <w:pPr>
        <w:pStyle w:val="Heading1"/>
      </w:pPr>
      <w:bookmarkStart w:id="30" w:name="_Toc529286636"/>
      <w:bookmarkStart w:id="31" w:name="_Toc536007806"/>
      <w:r w:rsidRPr="00293F10">
        <w:t>CA409</w:t>
      </w:r>
      <w:r w:rsidRPr="00293F10">
        <w:tab/>
        <w:t>GMP1 Section 3.8.2 on Place of Safekeeping to be clarified</w:t>
      </w:r>
      <w:bookmarkEnd w:id="30"/>
      <w:bookmarkEnd w:id="31"/>
    </w:p>
    <w:p w:rsidR="00B24A69" w:rsidRDefault="00516252" w:rsidP="00D42C81">
      <w:r>
        <w:t>The WG discusses</w:t>
      </w:r>
      <w:r w:rsidR="00B24A69">
        <w:t xml:space="preserve"> further</w:t>
      </w:r>
      <w:r>
        <w:t xml:space="preserve"> the </w:t>
      </w:r>
      <w:r w:rsidR="00D42C81">
        <w:t xml:space="preserve">removal of the </w:t>
      </w:r>
      <w:r>
        <w:t>MP in</w:t>
      </w:r>
      <w:r w:rsidRPr="00D77F5D">
        <w:t xml:space="preserve"> section 3.8.2</w:t>
      </w:r>
      <w:r>
        <w:t xml:space="preserve"> in GMP1</w:t>
      </w:r>
      <w:r w:rsidR="00D42C81">
        <w:t xml:space="preserve"> since section 3.8.2 and 8.1.2.9 contradict each other.</w:t>
      </w:r>
    </w:p>
    <w:p w:rsidR="00D42C81" w:rsidRDefault="00D42C81" w:rsidP="00D42C81">
      <w:r>
        <w:t>BE</w:t>
      </w:r>
      <w:r w:rsidR="00B24A69">
        <w:t>,</w:t>
      </w:r>
      <w:r>
        <w:t xml:space="preserve"> </w:t>
      </w:r>
      <w:r w:rsidR="00B24A69">
        <w:t>CH, DE, DK, ES, FR, LU, SE, UK, XS, ZA agree</w:t>
      </w:r>
      <w:r>
        <w:t xml:space="preserve"> with the removal.</w:t>
      </w:r>
    </w:p>
    <w:p w:rsidR="00516252" w:rsidRPr="00B24A69" w:rsidRDefault="00516252" w:rsidP="00516252">
      <w:pPr>
        <w:pStyle w:val="Actions"/>
      </w:pPr>
      <w:r w:rsidRPr="0033340D">
        <w:rPr>
          <w:b/>
          <w:u w:val="single"/>
        </w:rPr>
        <w:t>Action</w:t>
      </w:r>
      <w:r w:rsidRPr="00D77F5D">
        <w:rPr>
          <w:b/>
        </w:rPr>
        <w:t>:</w:t>
      </w:r>
      <w:r w:rsidRPr="00D77F5D">
        <w:t xml:space="preserve"> </w:t>
      </w:r>
      <w:r w:rsidR="00B24A69">
        <w:rPr>
          <w:u w:val="single"/>
        </w:rPr>
        <w:t xml:space="preserve">Jacques </w:t>
      </w:r>
      <w:r w:rsidR="00B24A69" w:rsidRPr="00B24A69">
        <w:t xml:space="preserve">to remove the </w:t>
      </w:r>
      <w:r w:rsidR="00B24A69">
        <w:t>section in GMP1</w:t>
      </w:r>
      <w:r w:rsidRPr="00B24A69">
        <w:t>.</w:t>
      </w:r>
    </w:p>
    <w:p w:rsidR="00516252" w:rsidRDefault="00516252" w:rsidP="00516252">
      <w:pPr>
        <w:pStyle w:val="Heading1"/>
      </w:pPr>
      <w:bookmarkStart w:id="32" w:name="_Toc529286638"/>
      <w:bookmarkStart w:id="33" w:name="_Toc536007807"/>
      <w:r>
        <w:t>CA413</w:t>
      </w:r>
      <w:r>
        <w:tab/>
      </w:r>
      <w:r w:rsidR="00B377DF">
        <w:t xml:space="preserve">AMI SeCo </w:t>
      </w:r>
      <w:r>
        <w:t>CMH-TF CA Thread</w:t>
      </w:r>
      <w:bookmarkEnd w:id="32"/>
      <w:r w:rsidR="007E425F">
        <w:t xml:space="preserve"> Update</w:t>
      </w:r>
      <w:bookmarkEnd w:id="33"/>
    </w:p>
    <w:p w:rsidR="007E425F" w:rsidRDefault="00B377DF" w:rsidP="007E425F">
      <w:r>
        <w:t xml:space="preserve">An additional set of 9 documents from the CMH CA Thread on specific issues have been provided to the SMPG for review with a deadline for December 14. </w:t>
      </w:r>
    </w:p>
    <w:p w:rsidR="007D66B9" w:rsidRDefault="007D66B9" w:rsidP="007E425F">
      <w:r>
        <w:t>The 9 documents are attached here below:</w:t>
      </w:r>
    </w:p>
    <w:p w:rsidR="007D66B9" w:rsidRDefault="007D66B9" w:rsidP="007E425F">
      <w:r>
        <w:object w:dxaOrig="2325" w:dyaOrig="810">
          <v:shape id="_x0000_i1029" type="#_x0000_t75" style="width:116.25pt;height:40.5pt" o:ole="">
            <v:imagedata r:id="rId24" o:title=""/>
          </v:shape>
          <o:OLEObject Type="Embed" ProgID="Package" ShapeID="_x0000_i1029" DrawAspect="Content" ObjectID="_1609749662" r:id="rId25"/>
        </w:object>
      </w:r>
    </w:p>
    <w:p w:rsidR="00B377DF" w:rsidRDefault="00B377DF" w:rsidP="007E425F">
      <w:r>
        <w:t>Christine, Mari, Paola, Catarina, Jean-Paul and Jacques are in contact with the CMH CA Thread Chair.</w:t>
      </w:r>
    </w:p>
    <w:p w:rsidR="00B377DF" w:rsidRDefault="00B377DF" w:rsidP="007E425F">
      <w:r>
        <w:t xml:space="preserve">It was decided to request to the CMH TF CA Thread an extension of the deadline for review to February 2019. </w:t>
      </w:r>
    </w:p>
    <w:p w:rsidR="00516252" w:rsidRDefault="00516252" w:rsidP="00516252">
      <w:pPr>
        <w:pStyle w:val="Actions"/>
      </w:pPr>
      <w:r w:rsidRPr="000927AA">
        <w:rPr>
          <w:b/>
          <w:u w:val="single"/>
        </w:rPr>
        <w:t>Action</w:t>
      </w:r>
      <w:r>
        <w:t xml:space="preserve">: </w:t>
      </w:r>
      <w:r w:rsidR="00313B3A" w:rsidRPr="00313B3A">
        <w:rPr>
          <w:u w:val="single"/>
        </w:rPr>
        <w:t>Jean-Paul</w:t>
      </w:r>
      <w:r w:rsidR="00313B3A">
        <w:t xml:space="preserve"> to draft some proposals for answers </w:t>
      </w:r>
      <w:r w:rsidR="007D66B9">
        <w:t>to Gary McNamara on the issues related to SMPG MP</w:t>
      </w:r>
      <w:r w:rsidR="00341F7F">
        <w:t xml:space="preserve"> </w:t>
      </w:r>
      <w:r w:rsidR="007D66B9">
        <w:t>scope</w:t>
      </w:r>
      <w:r w:rsidR="00313B3A">
        <w:t>.</w:t>
      </w:r>
    </w:p>
    <w:p w:rsidR="00516252" w:rsidRDefault="00516252" w:rsidP="00516252">
      <w:pPr>
        <w:pStyle w:val="Heading1"/>
      </w:pPr>
      <w:bookmarkStart w:id="34" w:name="_Toc529286639"/>
      <w:bookmarkStart w:id="35" w:name="_Toc536007808"/>
      <w:r w:rsidRPr="007C30CE">
        <w:t>CA414</w:t>
      </w:r>
      <w:r>
        <w:tab/>
      </w:r>
      <w:r w:rsidRPr="007C30CE">
        <w:t>Usage of the Contractual Payment Indicator in MT564 &amp; 566</w:t>
      </w:r>
      <w:bookmarkEnd w:id="34"/>
      <w:bookmarkEnd w:id="35"/>
    </w:p>
    <w:p w:rsidR="00596607" w:rsidRDefault="00596607" w:rsidP="00596607">
      <w:r>
        <w:t>Not addressed due to lack of time.</w:t>
      </w:r>
    </w:p>
    <w:p w:rsidR="00516252" w:rsidRPr="00D77F5D" w:rsidRDefault="00516252" w:rsidP="00516252">
      <w:pPr>
        <w:pStyle w:val="Actions"/>
      </w:pPr>
      <w:r w:rsidRPr="00B16141">
        <w:rPr>
          <w:b/>
          <w:u w:val="single"/>
        </w:rPr>
        <w:t>Action</w:t>
      </w:r>
      <w:r w:rsidRPr="00D77F5D">
        <w:rPr>
          <w:b/>
        </w:rPr>
        <w:t>:</w:t>
      </w:r>
      <w:r w:rsidRPr="00D77F5D">
        <w:t xml:space="preserve"> </w:t>
      </w:r>
      <w:r w:rsidRPr="00B16141">
        <w:rPr>
          <w:u w:val="single"/>
        </w:rPr>
        <w:t>Christine</w:t>
      </w:r>
      <w:r w:rsidRPr="00D77F5D">
        <w:t xml:space="preserve"> will draft a brief version of use of CONT (and when not to use it)</w:t>
      </w:r>
      <w:r w:rsidR="00480034" w:rsidRPr="00480034">
        <w:t xml:space="preserve"> </w:t>
      </w:r>
      <w:r w:rsidR="00480034">
        <w:t>along the lines of “</w:t>
      </w:r>
      <w:r w:rsidR="00480034" w:rsidRPr="00B16141">
        <w:rPr>
          <w:i/>
        </w:rPr>
        <w:t>CONT should be used only when there is a contractual payment agreement on the account. If not, it should not be used.”</w:t>
      </w:r>
    </w:p>
    <w:p w:rsidR="00516252" w:rsidRPr="00243F2D" w:rsidRDefault="00516252" w:rsidP="00516252">
      <w:pPr>
        <w:pStyle w:val="Heading1"/>
      </w:pPr>
      <w:bookmarkStart w:id="36" w:name="_Toc529286640"/>
      <w:bookmarkStart w:id="37" w:name="_Toc536007809"/>
      <w:r w:rsidRPr="00243F2D">
        <w:t>CA416</w:t>
      </w:r>
      <w:r w:rsidRPr="00243F2D">
        <w:tab/>
        <w:t>Announcement of DVOP / DRIP on Rights</w:t>
      </w:r>
      <w:bookmarkEnd w:id="36"/>
      <w:bookmarkEnd w:id="37"/>
    </w:p>
    <w:p w:rsidR="00EF76EA" w:rsidRDefault="00EF76EA" w:rsidP="00516252">
      <w:pPr>
        <w:rPr>
          <w:b/>
          <w:color w:val="00B0F0"/>
          <w:u w:val="single"/>
        </w:rPr>
      </w:pPr>
      <w:r w:rsidRPr="00EF76EA">
        <w:rPr>
          <w:b/>
          <w:color w:val="00B0F0"/>
          <w:u w:val="single"/>
        </w:rPr>
        <w:t xml:space="preserve">Post meeting comments received </w:t>
      </w:r>
      <w:r>
        <w:rPr>
          <w:b/>
          <w:color w:val="00B0F0"/>
          <w:u w:val="single"/>
        </w:rPr>
        <w:t xml:space="preserve">from </w:t>
      </w:r>
      <w:r w:rsidR="00BF2A00">
        <w:rPr>
          <w:b/>
          <w:color w:val="00B0F0"/>
          <w:u w:val="single"/>
        </w:rPr>
        <w:t>DE (Daniel)</w:t>
      </w:r>
    </w:p>
    <w:p w:rsidR="00BF2A00" w:rsidRPr="00BF2A00" w:rsidRDefault="00BF2A00" w:rsidP="00516252">
      <w:pPr>
        <w:rPr>
          <w:color w:val="00B0F0"/>
        </w:rPr>
      </w:pPr>
      <w:r w:rsidRPr="00BF2A00">
        <w:rPr>
          <w:color w:val="00B0F0"/>
        </w:rPr>
        <w:t>The Dividend should be announced using the rights as underlying security, linking back to the RHDI.</w:t>
      </w:r>
    </w:p>
    <w:p w:rsidR="00BF2A00" w:rsidRDefault="00BF2A00" w:rsidP="00BF2A00">
      <w:r>
        <w:t>Not addressed at the meeting due to lack of time.</w:t>
      </w:r>
    </w:p>
    <w:p w:rsidR="00516252" w:rsidRPr="008779A0" w:rsidRDefault="00516252" w:rsidP="00516252">
      <w:pPr>
        <w:pStyle w:val="Actions"/>
      </w:pPr>
      <w:r w:rsidRPr="0096523B">
        <w:rPr>
          <w:b/>
          <w:u w:val="single"/>
        </w:rPr>
        <w:t>Action</w:t>
      </w:r>
      <w:r w:rsidRPr="00600185">
        <w:rPr>
          <w:b/>
        </w:rPr>
        <w:t>:</w:t>
      </w:r>
      <w:r>
        <w:t xml:space="preserve"> </w:t>
      </w:r>
      <w:r>
        <w:rPr>
          <w:u w:val="single"/>
        </w:rPr>
        <w:t>Further</w:t>
      </w:r>
      <w:r w:rsidRPr="006D5AE7">
        <w:rPr>
          <w:u w:val="single"/>
        </w:rPr>
        <w:t xml:space="preserve"> NMPGs</w:t>
      </w:r>
      <w:r w:rsidRPr="008779A0">
        <w:t xml:space="preserve"> are requested to </w:t>
      </w:r>
      <w:r>
        <w:t>provide feedback on the proposal</w:t>
      </w:r>
      <w:r w:rsidRPr="008779A0">
        <w:t xml:space="preserve"> and revert.</w:t>
      </w:r>
    </w:p>
    <w:p w:rsidR="00516252" w:rsidRDefault="00516252" w:rsidP="00516252">
      <w:pPr>
        <w:pStyle w:val="Heading1"/>
      </w:pPr>
      <w:bookmarkStart w:id="38" w:name="_Toc529286642"/>
      <w:bookmarkStart w:id="39" w:name="_Toc536007810"/>
      <w:r w:rsidRPr="00293F10">
        <w:t>CA418</w:t>
      </w:r>
      <w:r w:rsidRPr="00293F10">
        <w:tab/>
        <w:t xml:space="preserve">SR2019 GMP </w:t>
      </w:r>
      <w:r>
        <w:t xml:space="preserve">Parts </w:t>
      </w:r>
      <w:r w:rsidRPr="00293F10">
        <w:t xml:space="preserve">1-3 </w:t>
      </w:r>
      <w:r>
        <w:t xml:space="preserve">&amp; Templates </w:t>
      </w:r>
      <w:r w:rsidRPr="00293F10">
        <w:t>Updates</w:t>
      </w:r>
      <w:bookmarkEnd w:id="38"/>
      <w:bookmarkEnd w:id="39"/>
    </w:p>
    <w:p w:rsidR="00E557B0" w:rsidRPr="00E557B0" w:rsidRDefault="00E557B0" w:rsidP="00E557B0">
      <w:pPr>
        <w:pStyle w:val="Actions"/>
        <w:rPr>
          <w:color w:val="000000" w:themeColor="text1"/>
        </w:rPr>
      </w:pPr>
      <w:r w:rsidRPr="00E557B0">
        <w:rPr>
          <w:color w:val="000000" w:themeColor="text1"/>
        </w:rPr>
        <w:t>Schedule of NMPG inputs</w:t>
      </w:r>
      <w:r>
        <w:rPr>
          <w:color w:val="000000" w:themeColor="text1"/>
        </w:rPr>
        <w:t>:</w:t>
      </w:r>
    </w:p>
    <w:p w:rsidR="00E557B0" w:rsidRPr="00E557B0" w:rsidRDefault="00E557B0" w:rsidP="00E557B0">
      <w:pPr>
        <w:pStyle w:val="Actions"/>
        <w:rPr>
          <w:b/>
          <w:color w:val="000000" w:themeColor="text1"/>
          <w:u w:val="single"/>
        </w:rPr>
      </w:pPr>
      <w:r w:rsidRPr="00E557B0">
        <w:rPr>
          <w:b/>
          <w:color w:val="000000" w:themeColor="text1"/>
          <w:u w:val="single"/>
        </w:rPr>
        <w:t>By December 3:</w:t>
      </w:r>
    </w:p>
    <w:p w:rsidR="00E557B0" w:rsidRPr="00E557B0" w:rsidRDefault="00E557B0" w:rsidP="00E557B0">
      <w:pPr>
        <w:pStyle w:val="Actions"/>
        <w:numPr>
          <w:ilvl w:val="0"/>
          <w:numId w:val="37"/>
        </w:numPr>
        <w:rPr>
          <w:color w:val="000000" w:themeColor="text1"/>
        </w:rPr>
      </w:pPr>
      <w:r w:rsidRPr="00E557B0">
        <w:rPr>
          <w:color w:val="000000" w:themeColor="text1"/>
          <w:u w:val="single"/>
        </w:rPr>
        <w:t>Christine</w:t>
      </w:r>
      <w:r w:rsidRPr="00E557B0">
        <w:rPr>
          <w:color w:val="000000" w:themeColor="text1"/>
        </w:rPr>
        <w:t xml:space="preserve"> to send the Summary of SR 2019 MP changes</w:t>
      </w:r>
    </w:p>
    <w:p w:rsidR="00E557B0" w:rsidRPr="00E557B0" w:rsidRDefault="00E557B0" w:rsidP="00E557B0">
      <w:pPr>
        <w:pStyle w:val="Actions"/>
        <w:numPr>
          <w:ilvl w:val="0"/>
          <w:numId w:val="37"/>
        </w:numPr>
        <w:rPr>
          <w:color w:val="000000" w:themeColor="text1"/>
        </w:rPr>
      </w:pPr>
      <w:r w:rsidRPr="00E557B0">
        <w:rPr>
          <w:color w:val="000000" w:themeColor="text1"/>
          <w:u w:val="single"/>
        </w:rPr>
        <w:t>NMPG’s</w:t>
      </w:r>
      <w:r w:rsidRPr="00E557B0">
        <w:rPr>
          <w:color w:val="000000" w:themeColor="text1"/>
        </w:rPr>
        <w:t xml:space="preserve"> to send EIG+ Global Grid proposed changes (if any) </w:t>
      </w:r>
    </w:p>
    <w:p w:rsidR="00E557B0" w:rsidRPr="00E557B0" w:rsidRDefault="00E557B0" w:rsidP="00E557B0">
      <w:pPr>
        <w:pStyle w:val="Actions"/>
        <w:rPr>
          <w:b/>
          <w:color w:val="000000" w:themeColor="text1"/>
          <w:u w:val="single"/>
        </w:rPr>
      </w:pPr>
      <w:r w:rsidRPr="00E557B0">
        <w:rPr>
          <w:b/>
          <w:color w:val="000000" w:themeColor="text1"/>
          <w:u w:val="single"/>
        </w:rPr>
        <w:t>By December 7:</w:t>
      </w:r>
    </w:p>
    <w:p w:rsidR="00E557B0" w:rsidRPr="00E557B0" w:rsidRDefault="00E557B0" w:rsidP="00E557B0">
      <w:pPr>
        <w:pStyle w:val="Actions"/>
        <w:numPr>
          <w:ilvl w:val="0"/>
          <w:numId w:val="37"/>
        </w:numPr>
        <w:rPr>
          <w:color w:val="000000" w:themeColor="text1"/>
        </w:rPr>
      </w:pPr>
      <w:r w:rsidRPr="00E557B0">
        <w:rPr>
          <w:color w:val="000000" w:themeColor="text1"/>
          <w:u w:val="single"/>
        </w:rPr>
        <w:t>NMPG’s</w:t>
      </w:r>
      <w:r w:rsidRPr="00E557B0">
        <w:rPr>
          <w:color w:val="000000" w:themeColor="text1"/>
        </w:rPr>
        <w:t xml:space="preserve"> to send Country column updates (including “no changes”) to Jacques</w:t>
      </w:r>
    </w:p>
    <w:p w:rsidR="00E557B0" w:rsidRPr="00E557B0" w:rsidRDefault="00E557B0" w:rsidP="00E557B0">
      <w:pPr>
        <w:pStyle w:val="Actions"/>
        <w:rPr>
          <w:b/>
          <w:color w:val="000000" w:themeColor="text1"/>
          <w:u w:val="single"/>
        </w:rPr>
      </w:pPr>
      <w:r w:rsidRPr="00E557B0">
        <w:rPr>
          <w:b/>
          <w:color w:val="000000" w:themeColor="text1"/>
          <w:u w:val="single"/>
        </w:rPr>
        <w:t>By December 31:</w:t>
      </w:r>
    </w:p>
    <w:p w:rsidR="00E557B0" w:rsidRPr="00E557B0" w:rsidRDefault="00E557B0" w:rsidP="00E557B0">
      <w:pPr>
        <w:pStyle w:val="Actions"/>
        <w:numPr>
          <w:ilvl w:val="0"/>
          <w:numId w:val="37"/>
        </w:numPr>
        <w:rPr>
          <w:color w:val="000000" w:themeColor="text1"/>
        </w:rPr>
      </w:pPr>
      <w:r w:rsidRPr="00E557B0">
        <w:rPr>
          <w:color w:val="000000" w:themeColor="text1"/>
          <w:u w:val="single"/>
        </w:rPr>
        <w:t>Event template Responsible persons</w:t>
      </w:r>
      <w:r w:rsidRPr="00E557B0">
        <w:rPr>
          <w:color w:val="000000" w:themeColor="text1"/>
        </w:rPr>
        <w:t xml:space="preserve"> (see list below) to review and send Templates updates (including “no changes”) to Jacques with Track Changes</w:t>
      </w:r>
    </w:p>
    <w:p w:rsidR="00E557B0" w:rsidRPr="00E557B0" w:rsidRDefault="00E557B0" w:rsidP="00E557B0">
      <w:pPr>
        <w:pStyle w:val="Actions"/>
        <w:numPr>
          <w:ilvl w:val="0"/>
          <w:numId w:val="37"/>
        </w:numPr>
        <w:rPr>
          <w:color w:val="000000" w:themeColor="text1"/>
        </w:rPr>
      </w:pPr>
      <w:r w:rsidRPr="00E557B0">
        <w:rPr>
          <w:color w:val="000000" w:themeColor="text1"/>
          <w:u w:val="single"/>
        </w:rPr>
        <w:t>Christine</w:t>
      </w:r>
      <w:r w:rsidRPr="00E557B0">
        <w:rPr>
          <w:color w:val="000000" w:themeColor="text1"/>
        </w:rPr>
        <w:t xml:space="preserve"> to discuss with Mari if she can take over some event templates </w:t>
      </w:r>
    </w:p>
    <w:p w:rsidR="00E557B0" w:rsidRPr="00E557B0" w:rsidRDefault="00E557B0" w:rsidP="00E557B0">
      <w:pPr>
        <w:pStyle w:val="Actions"/>
        <w:numPr>
          <w:ilvl w:val="0"/>
          <w:numId w:val="37"/>
        </w:numPr>
        <w:rPr>
          <w:color w:val="000000" w:themeColor="text1"/>
        </w:rPr>
      </w:pPr>
      <w:r w:rsidRPr="00E557B0">
        <w:rPr>
          <w:color w:val="000000" w:themeColor="text1"/>
          <w:u w:val="single"/>
        </w:rPr>
        <w:t>New volunteers</w:t>
      </w:r>
      <w:r w:rsidRPr="00E557B0">
        <w:rPr>
          <w:color w:val="000000" w:themeColor="text1"/>
        </w:rPr>
        <w:t xml:space="preserve"> to maintain some of the Event Templates are welcome!</w:t>
      </w:r>
    </w:p>
    <w:p w:rsidR="00E557B0" w:rsidRPr="00E557B0" w:rsidRDefault="00E557B0" w:rsidP="00516252">
      <w:pPr>
        <w:pStyle w:val="Actions"/>
        <w:rPr>
          <w:b/>
          <w:color w:val="000000" w:themeColor="text1"/>
          <w:u w:val="single"/>
        </w:rPr>
      </w:pPr>
    </w:p>
    <w:p w:rsidR="00E557B0" w:rsidRPr="00E557B0" w:rsidRDefault="002A1714" w:rsidP="00E557B0">
      <w:pPr>
        <w:pStyle w:val="Actions"/>
        <w:rPr>
          <w:b/>
          <w:color w:val="000000" w:themeColor="text1"/>
          <w:u w:val="single"/>
        </w:rPr>
      </w:pPr>
      <w:r>
        <w:rPr>
          <w:b/>
          <w:color w:val="000000" w:themeColor="text1"/>
          <w:u w:val="single"/>
        </w:rPr>
        <w:t xml:space="preserve">Current </w:t>
      </w:r>
      <w:r w:rsidR="00E557B0" w:rsidRPr="00E557B0">
        <w:rPr>
          <w:b/>
          <w:color w:val="000000" w:themeColor="text1"/>
          <w:u w:val="single"/>
        </w:rPr>
        <w:t>Status</w:t>
      </w:r>
    </w:p>
    <w:p w:rsidR="00E557B0" w:rsidRPr="00E557B0" w:rsidRDefault="00E557B0" w:rsidP="002A1714">
      <w:pPr>
        <w:pStyle w:val="Actions"/>
        <w:numPr>
          <w:ilvl w:val="0"/>
          <w:numId w:val="46"/>
        </w:numPr>
        <w:rPr>
          <w:color w:val="000000" w:themeColor="text1"/>
        </w:rPr>
      </w:pPr>
      <w:r w:rsidRPr="00BA5874">
        <w:rPr>
          <w:color w:val="000000" w:themeColor="text1"/>
          <w:u w:val="single"/>
        </w:rPr>
        <w:t>SR2019 MP Changes</w:t>
      </w:r>
      <w:r>
        <w:rPr>
          <w:color w:val="000000" w:themeColor="text1"/>
        </w:rPr>
        <w:t>:  provided by Ch</w:t>
      </w:r>
      <w:r w:rsidRPr="00E557B0">
        <w:rPr>
          <w:color w:val="000000" w:themeColor="text1"/>
        </w:rPr>
        <w:t>ristine</w:t>
      </w:r>
      <w:r w:rsidR="002A1714">
        <w:rPr>
          <w:color w:val="000000" w:themeColor="text1"/>
        </w:rPr>
        <w:t xml:space="preserve"> here below for review:</w:t>
      </w:r>
    </w:p>
    <w:bookmarkStart w:id="40" w:name="_MON_1606744402"/>
    <w:bookmarkEnd w:id="40"/>
    <w:p w:rsidR="002A1714" w:rsidRDefault="002A1714" w:rsidP="002A1714">
      <w:pPr>
        <w:pStyle w:val="Actions"/>
        <w:rPr>
          <w:b/>
          <w:color w:val="000000" w:themeColor="text1"/>
          <w:u w:val="single"/>
        </w:rPr>
      </w:pPr>
      <w:r>
        <w:rPr>
          <w:b/>
          <w:color w:val="000000" w:themeColor="text1"/>
          <w:u w:val="single"/>
        </w:rPr>
        <w:object w:dxaOrig="1531" w:dyaOrig="990">
          <v:shape id="_x0000_i1030" type="#_x0000_t75" style="width:76.5pt;height:49.5pt" o:ole="">
            <v:imagedata r:id="rId26" o:title=""/>
          </v:shape>
          <o:OLEObject Type="Embed" ProgID="Word.Document.12" ShapeID="_x0000_i1030" DrawAspect="Icon" ObjectID="_1609749663" r:id="rId27">
            <o:FieldCodes>\s</o:FieldCodes>
          </o:OLEObject>
        </w:object>
      </w:r>
    </w:p>
    <w:p w:rsidR="00185C5A" w:rsidRDefault="007A38B8" w:rsidP="002A1714">
      <w:pPr>
        <w:pStyle w:val="Actions"/>
        <w:rPr>
          <w:color w:val="000000" w:themeColor="text1"/>
        </w:rPr>
      </w:pPr>
      <w:r w:rsidRPr="007A38B8">
        <w:rPr>
          <w:color w:val="000000" w:themeColor="text1"/>
        </w:rPr>
        <w:t xml:space="preserve">Note that most of the open items </w:t>
      </w:r>
      <w:r>
        <w:rPr>
          <w:color w:val="000000" w:themeColor="text1"/>
        </w:rPr>
        <w:t>listed in the document are in Italics are they are not all yet completed.</w:t>
      </w:r>
    </w:p>
    <w:p w:rsidR="00185C5A" w:rsidRDefault="00185C5A" w:rsidP="002A1714">
      <w:pPr>
        <w:pStyle w:val="Actions"/>
        <w:rPr>
          <w:b/>
          <w:color w:val="000000" w:themeColor="text1"/>
          <w:u w:val="single"/>
        </w:rPr>
      </w:pPr>
    </w:p>
    <w:p w:rsidR="00BA5874" w:rsidRDefault="00BA5874" w:rsidP="00BA5874">
      <w:pPr>
        <w:pStyle w:val="Actions"/>
        <w:numPr>
          <w:ilvl w:val="0"/>
          <w:numId w:val="46"/>
        </w:numPr>
        <w:rPr>
          <w:b/>
          <w:color w:val="000000" w:themeColor="text1"/>
          <w:u w:val="single"/>
        </w:rPr>
      </w:pPr>
      <w:r>
        <w:rPr>
          <w:b/>
          <w:color w:val="000000" w:themeColor="text1"/>
          <w:u w:val="single"/>
        </w:rPr>
        <w:t>EIG GG, CC, Templates updates</w:t>
      </w:r>
    </w:p>
    <w:p w:rsidR="00185C5A" w:rsidRDefault="00185C5A" w:rsidP="00185C5A">
      <w:pPr>
        <w:pStyle w:val="Actions"/>
        <w:rPr>
          <w:b/>
          <w:color w:val="000000" w:themeColor="text1"/>
          <w:u w:val="single"/>
        </w:rPr>
      </w:pPr>
    </w:p>
    <w:tbl>
      <w:tblPr>
        <w:tblStyle w:val="TableGrid"/>
        <w:tblW w:w="0" w:type="auto"/>
        <w:tblLook w:val="04A0" w:firstRow="1" w:lastRow="0" w:firstColumn="1" w:lastColumn="0" w:noHBand="0" w:noVBand="1"/>
      </w:tblPr>
      <w:tblGrid>
        <w:gridCol w:w="1809"/>
        <w:gridCol w:w="1560"/>
        <w:gridCol w:w="1559"/>
        <w:gridCol w:w="1559"/>
      </w:tblGrid>
      <w:tr w:rsidR="002A1714" w:rsidRPr="002A1714" w:rsidTr="00613AD8">
        <w:tc>
          <w:tcPr>
            <w:tcW w:w="1809" w:type="dxa"/>
            <w:vAlign w:val="center"/>
          </w:tcPr>
          <w:p w:rsidR="002A1714" w:rsidRPr="002A1714" w:rsidRDefault="002A1714" w:rsidP="00613AD8">
            <w:pPr>
              <w:pStyle w:val="Actions"/>
              <w:spacing w:after="120"/>
              <w:jc w:val="center"/>
              <w:rPr>
                <w:b/>
                <w:color w:val="000000" w:themeColor="text1"/>
              </w:rPr>
            </w:pPr>
            <w:r w:rsidRPr="002A1714">
              <w:rPr>
                <w:b/>
                <w:color w:val="000000" w:themeColor="text1"/>
              </w:rPr>
              <w:t>NMPG</w:t>
            </w:r>
          </w:p>
        </w:tc>
        <w:tc>
          <w:tcPr>
            <w:tcW w:w="1560" w:type="dxa"/>
            <w:vAlign w:val="center"/>
          </w:tcPr>
          <w:p w:rsidR="002A1714" w:rsidRDefault="002A1714" w:rsidP="00613AD8">
            <w:pPr>
              <w:pStyle w:val="Actions"/>
              <w:spacing w:before="0" w:after="0"/>
              <w:jc w:val="center"/>
              <w:rPr>
                <w:b/>
                <w:color w:val="000000" w:themeColor="text1"/>
              </w:rPr>
            </w:pPr>
            <w:r w:rsidRPr="002A1714">
              <w:rPr>
                <w:b/>
                <w:color w:val="000000" w:themeColor="text1"/>
              </w:rPr>
              <w:t>EIG  GG</w:t>
            </w:r>
          </w:p>
          <w:p w:rsidR="00613AD8" w:rsidRPr="002A1714" w:rsidRDefault="00613AD8" w:rsidP="00613AD8">
            <w:pPr>
              <w:pStyle w:val="Actions"/>
              <w:spacing w:before="0" w:after="0"/>
              <w:jc w:val="center"/>
              <w:rPr>
                <w:b/>
                <w:color w:val="000000" w:themeColor="text1"/>
              </w:rPr>
            </w:pPr>
            <w:r>
              <w:rPr>
                <w:b/>
                <w:color w:val="000000" w:themeColor="text1"/>
              </w:rPr>
              <w:t>Updates</w:t>
            </w:r>
          </w:p>
        </w:tc>
        <w:tc>
          <w:tcPr>
            <w:tcW w:w="1559" w:type="dxa"/>
            <w:vAlign w:val="center"/>
          </w:tcPr>
          <w:p w:rsidR="002A1714" w:rsidRPr="002A1714" w:rsidRDefault="002A1714" w:rsidP="00613AD8">
            <w:pPr>
              <w:pStyle w:val="Actions"/>
              <w:spacing w:after="120"/>
              <w:jc w:val="center"/>
              <w:rPr>
                <w:b/>
                <w:color w:val="000000" w:themeColor="text1"/>
              </w:rPr>
            </w:pPr>
            <w:r w:rsidRPr="002A1714">
              <w:rPr>
                <w:b/>
                <w:color w:val="000000" w:themeColor="text1"/>
              </w:rPr>
              <w:t>EIG CC</w:t>
            </w:r>
            <w:r w:rsidR="00613AD8">
              <w:rPr>
                <w:b/>
                <w:color w:val="000000" w:themeColor="text1"/>
              </w:rPr>
              <w:t xml:space="preserve"> Updates</w:t>
            </w:r>
          </w:p>
        </w:tc>
        <w:tc>
          <w:tcPr>
            <w:tcW w:w="1559" w:type="dxa"/>
            <w:vAlign w:val="center"/>
          </w:tcPr>
          <w:p w:rsidR="002A1714" w:rsidRPr="002A1714" w:rsidRDefault="002A1714" w:rsidP="00613AD8">
            <w:pPr>
              <w:pStyle w:val="Actions"/>
              <w:spacing w:after="120"/>
              <w:jc w:val="center"/>
              <w:rPr>
                <w:b/>
                <w:color w:val="000000" w:themeColor="text1"/>
              </w:rPr>
            </w:pPr>
            <w:r w:rsidRPr="002A1714">
              <w:rPr>
                <w:b/>
                <w:color w:val="000000" w:themeColor="text1"/>
              </w:rPr>
              <w:t>Templates</w:t>
            </w:r>
          </w:p>
        </w:tc>
      </w:tr>
      <w:tr w:rsidR="001409F5" w:rsidTr="002A1714">
        <w:tc>
          <w:tcPr>
            <w:tcW w:w="1809" w:type="dxa"/>
          </w:tcPr>
          <w:p w:rsidR="001409F5" w:rsidRDefault="001409F5" w:rsidP="00725951">
            <w:pPr>
              <w:pStyle w:val="Actions"/>
              <w:spacing w:before="0" w:after="0"/>
              <w:rPr>
                <w:color w:val="000000" w:themeColor="text1"/>
              </w:rPr>
            </w:pPr>
            <w:r>
              <w:rPr>
                <w:color w:val="000000" w:themeColor="text1"/>
              </w:rPr>
              <w:t>CH</w:t>
            </w:r>
          </w:p>
        </w:tc>
        <w:tc>
          <w:tcPr>
            <w:tcW w:w="1560" w:type="dxa"/>
          </w:tcPr>
          <w:p w:rsidR="001409F5" w:rsidRDefault="001409F5" w:rsidP="00725951">
            <w:pPr>
              <w:pStyle w:val="Actions"/>
              <w:spacing w:before="0" w:after="0"/>
              <w:rPr>
                <w:color w:val="000000" w:themeColor="text1"/>
              </w:rPr>
            </w:pPr>
            <w:r w:rsidRPr="00A54EC5">
              <w:rPr>
                <w:color w:val="000000" w:themeColor="text1"/>
              </w:rPr>
              <w:t>No Update</w:t>
            </w:r>
          </w:p>
        </w:tc>
        <w:tc>
          <w:tcPr>
            <w:tcW w:w="1559" w:type="dxa"/>
          </w:tcPr>
          <w:p w:rsidR="001409F5" w:rsidRDefault="001409F5" w:rsidP="00725951">
            <w:pPr>
              <w:pStyle w:val="Actions"/>
              <w:spacing w:before="0" w:after="0"/>
              <w:rPr>
                <w:color w:val="000000" w:themeColor="text1"/>
              </w:rPr>
            </w:pPr>
            <w:r w:rsidRPr="00A54EC5">
              <w:rPr>
                <w:color w:val="000000" w:themeColor="text1"/>
              </w:rPr>
              <w:t>No Update</w:t>
            </w:r>
          </w:p>
        </w:tc>
        <w:tc>
          <w:tcPr>
            <w:tcW w:w="1559" w:type="dxa"/>
          </w:tcPr>
          <w:p w:rsidR="001409F5" w:rsidRDefault="001409F5" w:rsidP="00725951">
            <w:pPr>
              <w:pStyle w:val="Actions"/>
              <w:spacing w:before="0" w:after="0"/>
              <w:jc w:val="center"/>
              <w:rPr>
                <w:color w:val="000000" w:themeColor="text1"/>
              </w:rPr>
            </w:pPr>
            <w:r>
              <w:rPr>
                <w:color w:val="000000" w:themeColor="text1"/>
              </w:rPr>
              <w:t>?</w:t>
            </w:r>
          </w:p>
        </w:tc>
      </w:tr>
      <w:tr w:rsidR="002A1714" w:rsidTr="002A1714">
        <w:tc>
          <w:tcPr>
            <w:tcW w:w="1809" w:type="dxa"/>
          </w:tcPr>
          <w:p w:rsidR="002A1714" w:rsidRPr="002A1714" w:rsidRDefault="002A1714" w:rsidP="00725951">
            <w:pPr>
              <w:pStyle w:val="Actions"/>
              <w:spacing w:before="0" w:after="0"/>
              <w:rPr>
                <w:color w:val="000000" w:themeColor="text1"/>
              </w:rPr>
            </w:pPr>
            <w:r>
              <w:rPr>
                <w:color w:val="000000" w:themeColor="text1"/>
              </w:rPr>
              <w:t>DE</w:t>
            </w:r>
          </w:p>
        </w:tc>
        <w:tc>
          <w:tcPr>
            <w:tcW w:w="1560" w:type="dxa"/>
          </w:tcPr>
          <w:p w:rsidR="002A1714" w:rsidRPr="002A1714" w:rsidRDefault="002A1714" w:rsidP="00725951">
            <w:pPr>
              <w:pStyle w:val="Actions"/>
              <w:spacing w:before="0" w:after="0"/>
              <w:rPr>
                <w:color w:val="000000" w:themeColor="text1"/>
              </w:rPr>
            </w:pPr>
            <w:r>
              <w:rPr>
                <w:color w:val="000000" w:themeColor="text1"/>
              </w:rPr>
              <w:t>No Update</w:t>
            </w:r>
          </w:p>
        </w:tc>
        <w:tc>
          <w:tcPr>
            <w:tcW w:w="1559" w:type="dxa"/>
          </w:tcPr>
          <w:p w:rsidR="002A1714" w:rsidRPr="002A1714" w:rsidRDefault="00613AD8" w:rsidP="00725951">
            <w:pPr>
              <w:pStyle w:val="Actions"/>
              <w:spacing w:before="0" w:after="0"/>
              <w:rPr>
                <w:color w:val="000000" w:themeColor="text1"/>
              </w:rPr>
            </w:pPr>
            <w:r>
              <w:rPr>
                <w:color w:val="000000" w:themeColor="text1"/>
              </w:rPr>
              <w:t>Yes</w:t>
            </w:r>
          </w:p>
        </w:tc>
        <w:tc>
          <w:tcPr>
            <w:tcW w:w="1559" w:type="dxa"/>
          </w:tcPr>
          <w:p w:rsidR="002A1714" w:rsidRPr="002A1714" w:rsidRDefault="002A1714" w:rsidP="00F1033D">
            <w:pPr>
              <w:pStyle w:val="Actions"/>
              <w:spacing w:before="0" w:after="0"/>
              <w:jc w:val="center"/>
              <w:rPr>
                <w:color w:val="000000" w:themeColor="text1"/>
              </w:rPr>
            </w:pPr>
            <w:r>
              <w:rPr>
                <w:color w:val="000000" w:themeColor="text1"/>
              </w:rPr>
              <w:t xml:space="preserve">New </w:t>
            </w:r>
            <w:r w:rsidR="00F1033D">
              <w:rPr>
                <w:color w:val="000000" w:themeColor="text1"/>
              </w:rPr>
              <w:t>updates</w:t>
            </w:r>
          </w:p>
        </w:tc>
      </w:tr>
      <w:tr w:rsidR="00725951" w:rsidTr="002A1714">
        <w:tc>
          <w:tcPr>
            <w:tcW w:w="1809" w:type="dxa"/>
          </w:tcPr>
          <w:p w:rsidR="00725951" w:rsidRDefault="00725951" w:rsidP="00725951">
            <w:pPr>
              <w:pStyle w:val="Actions"/>
              <w:spacing w:before="0" w:after="0"/>
              <w:rPr>
                <w:color w:val="000000" w:themeColor="text1"/>
              </w:rPr>
            </w:pPr>
            <w:r>
              <w:rPr>
                <w:color w:val="000000" w:themeColor="text1"/>
              </w:rPr>
              <w:t>FI</w:t>
            </w:r>
          </w:p>
        </w:tc>
        <w:tc>
          <w:tcPr>
            <w:tcW w:w="1560" w:type="dxa"/>
          </w:tcPr>
          <w:p w:rsidR="00725951" w:rsidRPr="00A54EC5" w:rsidRDefault="00725951" w:rsidP="00725951">
            <w:pPr>
              <w:spacing w:before="0" w:after="0"/>
              <w:rPr>
                <w:color w:val="000000" w:themeColor="text1"/>
              </w:rPr>
            </w:pPr>
            <w:r>
              <w:rPr>
                <w:color w:val="000000" w:themeColor="text1"/>
              </w:rPr>
              <w:t>?</w:t>
            </w:r>
          </w:p>
        </w:tc>
        <w:tc>
          <w:tcPr>
            <w:tcW w:w="1559" w:type="dxa"/>
          </w:tcPr>
          <w:p w:rsidR="00725951" w:rsidRPr="00A54EC5" w:rsidRDefault="00725951" w:rsidP="00725951">
            <w:pPr>
              <w:spacing w:before="0" w:after="0"/>
              <w:rPr>
                <w:color w:val="000000" w:themeColor="text1"/>
              </w:rPr>
            </w:pPr>
            <w:r>
              <w:rPr>
                <w:color w:val="000000" w:themeColor="text1"/>
              </w:rPr>
              <w:t>?</w:t>
            </w:r>
          </w:p>
        </w:tc>
        <w:tc>
          <w:tcPr>
            <w:tcW w:w="1559" w:type="dxa"/>
          </w:tcPr>
          <w:p w:rsidR="00725951" w:rsidRDefault="00F1033D" w:rsidP="00725951">
            <w:pPr>
              <w:pStyle w:val="Actions"/>
              <w:spacing w:before="0" w:after="0"/>
              <w:jc w:val="center"/>
              <w:rPr>
                <w:color w:val="000000" w:themeColor="text1"/>
              </w:rPr>
            </w:pPr>
            <w:r>
              <w:rPr>
                <w:color w:val="000000" w:themeColor="text1"/>
              </w:rPr>
              <w:t>No Update</w:t>
            </w:r>
          </w:p>
        </w:tc>
      </w:tr>
      <w:tr w:rsidR="00BA5874" w:rsidTr="002A1714">
        <w:tc>
          <w:tcPr>
            <w:tcW w:w="1809" w:type="dxa"/>
          </w:tcPr>
          <w:p w:rsidR="00BA5874" w:rsidRDefault="00BA5874" w:rsidP="00725951">
            <w:pPr>
              <w:pStyle w:val="Actions"/>
              <w:spacing w:before="0" w:after="0"/>
              <w:rPr>
                <w:color w:val="000000" w:themeColor="text1"/>
              </w:rPr>
            </w:pPr>
          </w:p>
        </w:tc>
        <w:tc>
          <w:tcPr>
            <w:tcW w:w="1560" w:type="dxa"/>
          </w:tcPr>
          <w:p w:rsidR="00BA5874" w:rsidRPr="00A54EC5" w:rsidRDefault="00BA5874" w:rsidP="00725951">
            <w:pPr>
              <w:spacing w:before="0" w:after="0"/>
              <w:rPr>
                <w:color w:val="000000" w:themeColor="text1"/>
              </w:rPr>
            </w:pPr>
          </w:p>
        </w:tc>
        <w:tc>
          <w:tcPr>
            <w:tcW w:w="1559" w:type="dxa"/>
          </w:tcPr>
          <w:p w:rsidR="00BA5874" w:rsidRPr="00A54EC5" w:rsidRDefault="00BA5874" w:rsidP="00725951">
            <w:pPr>
              <w:spacing w:before="0" w:after="0"/>
              <w:rPr>
                <w:color w:val="000000" w:themeColor="text1"/>
              </w:rPr>
            </w:pPr>
          </w:p>
        </w:tc>
        <w:tc>
          <w:tcPr>
            <w:tcW w:w="1559" w:type="dxa"/>
          </w:tcPr>
          <w:p w:rsidR="00BA5874" w:rsidRDefault="00BA5874" w:rsidP="00725951">
            <w:pPr>
              <w:pStyle w:val="Actions"/>
              <w:spacing w:before="0" w:after="0"/>
              <w:jc w:val="center"/>
              <w:rPr>
                <w:color w:val="000000" w:themeColor="text1"/>
              </w:rPr>
            </w:pPr>
          </w:p>
        </w:tc>
      </w:tr>
      <w:tr w:rsidR="00725951" w:rsidTr="002A1714">
        <w:tc>
          <w:tcPr>
            <w:tcW w:w="1809" w:type="dxa"/>
          </w:tcPr>
          <w:p w:rsidR="00725951" w:rsidRDefault="00725951" w:rsidP="00725951">
            <w:pPr>
              <w:pStyle w:val="Actions"/>
              <w:spacing w:before="0" w:after="0"/>
              <w:rPr>
                <w:color w:val="000000" w:themeColor="text1"/>
              </w:rPr>
            </w:pPr>
            <w:r>
              <w:rPr>
                <w:color w:val="000000" w:themeColor="text1"/>
              </w:rPr>
              <w:t>NO</w:t>
            </w:r>
          </w:p>
        </w:tc>
        <w:tc>
          <w:tcPr>
            <w:tcW w:w="1560" w:type="dxa"/>
          </w:tcPr>
          <w:p w:rsidR="00725951" w:rsidRPr="00A54EC5" w:rsidRDefault="00725951" w:rsidP="00725951">
            <w:pPr>
              <w:spacing w:before="0" w:after="0"/>
              <w:rPr>
                <w:color w:val="000000" w:themeColor="text1"/>
              </w:rPr>
            </w:pPr>
            <w:r w:rsidRPr="00A54EC5">
              <w:rPr>
                <w:color w:val="000000" w:themeColor="text1"/>
              </w:rPr>
              <w:t>No Update</w:t>
            </w:r>
          </w:p>
        </w:tc>
        <w:tc>
          <w:tcPr>
            <w:tcW w:w="1559" w:type="dxa"/>
          </w:tcPr>
          <w:p w:rsidR="00725951" w:rsidRPr="00A54EC5" w:rsidRDefault="00725951" w:rsidP="00725951">
            <w:pPr>
              <w:spacing w:before="0" w:after="0"/>
              <w:rPr>
                <w:color w:val="000000" w:themeColor="text1"/>
              </w:rPr>
            </w:pPr>
            <w:r w:rsidRPr="00A54EC5">
              <w:rPr>
                <w:color w:val="000000" w:themeColor="text1"/>
              </w:rPr>
              <w:t>No Update</w:t>
            </w:r>
          </w:p>
        </w:tc>
        <w:tc>
          <w:tcPr>
            <w:tcW w:w="1559" w:type="dxa"/>
          </w:tcPr>
          <w:p w:rsidR="00725951" w:rsidRDefault="00725951" w:rsidP="00725951">
            <w:pPr>
              <w:pStyle w:val="Actions"/>
              <w:spacing w:before="0" w:after="0"/>
              <w:jc w:val="center"/>
              <w:rPr>
                <w:color w:val="000000" w:themeColor="text1"/>
              </w:rPr>
            </w:pPr>
            <w:r>
              <w:rPr>
                <w:color w:val="000000" w:themeColor="text1"/>
              </w:rPr>
              <w:t>?</w:t>
            </w:r>
          </w:p>
        </w:tc>
      </w:tr>
      <w:tr w:rsidR="002A1714" w:rsidTr="002A1714">
        <w:tc>
          <w:tcPr>
            <w:tcW w:w="1809" w:type="dxa"/>
          </w:tcPr>
          <w:p w:rsidR="002A1714" w:rsidRPr="002A1714" w:rsidRDefault="002A1714" w:rsidP="00725951">
            <w:pPr>
              <w:pStyle w:val="Actions"/>
              <w:spacing w:before="0" w:after="0"/>
              <w:rPr>
                <w:color w:val="000000" w:themeColor="text1"/>
              </w:rPr>
            </w:pPr>
            <w:r>
              <w:rPr>
                <w:color w:val="000000" w:themeColor="text1"/>
              </w:rPr>
              <w:t>SA</w:t>
            </w:r>
          </w:p>
        </w:tc>
        <w:tc>
          <w:tcPr>
            <w:tcW w:w="1560" w:type="dxa"/>
          </w:tcPr>
          <w:p w:rsidR="002A1714" w:rsidRDefault="002A1714" w:rsidP="00725951">
            <w:pPr>
              <w:spacing w:before="0" w:after="0"/>
            </w:pPr>
            <w:r w:rsidRPr="00A54EC5">
              <w:rPr>
                <w:color w:val="000000" w:themeColor="text1"/>
              </w:rPr>
              <w:t>No Update</w:t>
            </w:r>
          </w:p>
        </w:tc>
        <w:tc>
          <w:tcPr>
            <w:tcW w:w="1559" w:type="dxa"/>
          </w:tcPr>
          <w:p w:rsidR="002A1714" w:rsidRDefault="002A1714" w:rsidP="00725951">
            <w:pPr>
              <w:spacing w:before="0" w:after="0"/>
            </w:pPr>
            <w:r w:rsidRPr="00A54EC5">
              <w:rPr>
                <w:color w:val="000000" w:themeColor="text1"/>
              </w:rPr>
              <w:t>No Update</w:t>
            </w:r>
          </w:p>
        </w:tc>
        <w:tc>
          <w:tcPr>
            <w:tcW w:w="1559" w:type="dxa"/>
          </w:tcPr>
          <w:p w:rsidR="002A1714" w:rsidRPr="002A1714" w:rsidRDefault="002A1714" w:rsidP="00725951">
            <w:pPr>
              <w:pStyle w:val="Actions"/>
              <w:spacing w:before="0" w:after="0"/>
              <w:jc w:val="center"/>
              <w:rPr>
                <w:color w:val="000000" w:themeColor="text1"/>
              </w:rPr>
            </w:pPr>
            <w:r>
              <w:rPr>
                <w:color w:val="000000" w:themeColor="text1"/>
              </w:rPr>
              <w:t>?</w:t>
            </w:r>
          </w:p>
        </w:tc>
      </w:tr>
      <w:tr w:rsidR="00725951" w:rsidTr="00725951">
        <w:tc>
          <w:tcPr>
            <w:tcW w:w="1809" w:type="dxa"/>
          </w:tcPr>
          <w:p w:rsidR="00725951" w:rsidRPr="002A1714" w:rsidRDefault="00725951" w:rsidP="00740398">
            <w:pPr>
              <w:pStyle w:val="Actions"/>
              <w:spacing w:before="0" w:after="0"/>
              <w:rPr>
                <w:color w:val="000000" w:themeColor="text1"/>
              </w:rPr>
            </w:pPr>
            <w:r>
              <w:rPr>
                <w:color w:val="000000" w:themeColor="text1"/>
              </w:rPr>
              <w:t>SE</w:t>
            </w:r>
          </w:p>
        </w:tc>
        <w:tc>
          <w:tcPr>
            <w:tcW w:w="1560" w:type="dxa"/>
          </w:tcPr>
          <w:p w:rsidR="00725951" w:rsidRPr="002A1714" w:rsidRDefault="00725951" w:rsidP="00740398">
            <w:pPr>
              <w:pStyle w:val="Actions"/>
              <w:spacing w:before="0" w:after="0"/>
              <w:rPr>
                <w:color w:val="000000" w:themeColor="text1"/>
              </w:rPr>
            </w:pPr>
            <w:r>
              <w:rPr>
                <w:color w:val="000000" w:themeColor="text1"/>
              </w:rPr>
              <w:t>Yes</w:t>
            </w:r>
          </w:p>
        </w:tc>
        <w:tc>
          <w:tcPr>
            <w:tcW w:w="1559" w:type="dxa"/>
          </w:tcPr>
          <w:p w:rsidR="00725951" w:rsidRPr="002A1714" w:rsidRDefault="00725951" w:rsidP="00740398">
            <w:pPr>
              <w:pStyle w:val="Actions"/>
              <w:spacing w:before="0" w:after="0"/>
              <w:rPr>
                <w:color w:val="000000" w:themeColor="text1"/>
              </w:rPr>
            </w:pPr>
            <w:r>
              <w:rPr>
                <w:color w:val="000000" w:themeColor="text1"/>
              </w:rPr>
              <w:t>Yes</w:t>
            </w:r>
          </w:p>
        </w:tc>
        <w:tc>
          <w:tcPr>
            <w:tcW w:w="1559" w:type="dxa"/>
          </w:tcPr>
          <w:p w:rsidR="00725951" w:rsidRPr="002A1714" w:rsidRDefault="00725951" w:rsidP="00740398">
            <w:pPr>
              <w:pStyle w:val="Actions"/>
              <w:spacing w:before="0" w:after="0"/>
              <w:jc w:val="center"/>
              <w:rPr>
                <w:color w:val="000000" w:themeColor="text1"/>
              </w:rPr>
            </w:pPr>
            <w:r>
              <w:rPr>
                <w:color w:val="000000" w:themeColor="text1"/>
              </w:rPr>
              <w:t>?</w:t>
            </w:r>
          </w:p>
        </w:tc>
      </w:tr>
      <w:tr w:rsidR="002A1714" w:rsidTr="002A1714">
        <w:tc>
          <w:tcPr>
            <w:tcW w:w="1809" w:type="dxa"/>
          </w:tcPr>
          <w:p w:rsidR="002A1714" w:rsidRPr="002A1714" w:rsidRDefault="002A1714" w:rsidP="00725951">
            <w:pPr>
              <w:pStyle w:val="Actions"/>
              <w:spacing w:before="0" w:after="0"/>
              <w:rPr>
                <w:color w:val="000000" w:themeColor="text1"/>
              </w:rPr>
            </w:pPr>
            <w:r>
              <w:rPr>
                <w:color w:val="000000" w:themeColor="text1"/>
              </w:rPr>
              <w:t>UK&amp; IE</w:t>
            </w:r>
          </w:p>
        </w:tc>
        <w:tc>
          <w:tcPr>
            <w:tcW w:w="1560" w:type="dxa"/>
          </w:tcPr>
          <w:p w:rsidR="002A1714" w:rsidRDefault="002A1714" w:rsidP="00725951">
            <w:pPr>
              <w:spacing w:before="0" w:after="0"/>
            </w:pPr>
            <w:r w:rsidRPr="00A54EC5">
              <w:rPr>
                <w:color w:val="000000" w:themeColor="text1"/>
              </w:rPr>
              <w:t>No Update</w:t>
            </w:r>
          </w:p>
        </w:tc>
        <w:tc>
          <w:tcPr>
            <w:tcW w:w="1559" w:type="dxa"/>
          </w:tcPr>
          <w:p w:rsidR="002A1714" w:rsidRDefault="002A1714" w:rsidP="00725951">
            <w:pPr>
              <w:spacing w:before="0" w:after="0"/>
            </w:pPr>
            <w:r w:rsidRPr="00A54EC5">
              <w:rPr>
                <w:color w:val="000000" w:themeColor="text1"/>
              </w:rPr>
              <w:t>No Update</w:t>
            </w:r>
          </w:p>
        </w:tc>
        <w:tc>
          <w:tcPr>
            <w:tcW w:w="1559" w:type="dxa"/>
          </w:tcPr>
          <w:p w:rsidR="002A1714" w:rsidRPr="002A1714" w:rsidRDefault="00F1033D" w:rsidP="00725951">
            <w:pPr>
              <w:pStyle w:val="Actions"/>
              <w:spacing w:before="0" w:after="0"/>
              <w:jc w:val="center"/>
              <w:rPr>
                <w:color w:val="000000" w:themeColor="text1"/>
              </w:rPr>
            </w:pPr>
            <w:r>
              <w:rPr>
                <w:color w:val="000000" w:themeColor="text1"/>
              </w:rPr>
              <w:t>No Update</w:t>
            </w:r>
          </w:p>
        </w:tc>
      </w:tr>
    </w:tbl>
    <w:p w:rsidR="002A1714" w:rsidRPr="00BA5874" w:rsidRDefault="00BA5874" w:rsidP="00BA5874">
      <w:pPr>
        <w:pStyle w:val="Actions"/>
        <w:numPr>
          <w:ilvl w:val="0"/>
          <w:numId w:val="47"/>
        </w:numPr>
        <w:rPr>
          <w:color w:val="000000" w:themeColor="text1"/>
        </w:rPr>
      </w:pPr>
      <w:r w:rsidRPr="00BA5874">
        <w:rPr>
          <w:color w:val="000000" w:themeColor="text1"/>
        </w:rPr>
        <w:t>FR input for January</w:t>
      </w:r>
    </w:p>
    <w:p w:rsidR="00516252" w:rsidRDefault="00516252" w:rsidP="00516252">
      <w:pPr>
        <w:pStyle w:val="Actions"/>
      </w:pPr>
      <w:r w:rsidRPr="00213B01">
        <w:rPr>
          <w:b/>
          <w:u w:val="single"/>
        </w:rPr>
        <w:t>Actions</w:t>
      </w:r>
      <w:r w:rsidRPr="00D77F5D">
        <w:rPr>
          <w:b/>
        </w:rPr>
        <w:t>:</w:t>
      </w:r>
      <w:r w:rsidRPr="00D77F5D">
        <w:t xml:space="preserve"> </w:t>
      </w:r>
    </w:p>
    <w:p w:rsidR="00185C5A" w:rsidRDefault="00185C5A" w:rsidP="00185C5A">
      <w:pPr>
        <w:pStyle w:val="Actions"/>
        <w:numPr>
          <w:ilvl w:val="0"/>
          <w:numId w:val="47"/>
        </w:numPr>
      </w:pPr>
      <w:r w:rsidRPr="00DC1231">
        <w:rPr>
          <w:u w:val="single"/>
        </w:rPr>
        <w:t>Remaining NMPG’s</w:t>
      </w:r>
      <w:r>
        <w:t xml:space="preserve"> to provide input for EIG GG or GG and Event Templates</w:t>
      </w:r>
    </w:p>
    <w:p w:rsidR="00516252" w:rsidRDefault="00185C5A" w:rsidP="00185C5A">
      <w:pPr>
        <w:pStyle w:val="Actions"/>
        <w:numPr>
          <w:ilvl w:val="0"/>
          <w:numId w:val="47"/>
        </w:numPr>
      </w:pPr>
      <w:r w:rsidRPr="00DC1231">
        <w:rPr>
          <w:u w:val="single"/>
        </w:rPr>
        <w:t>Jacques</w:t>
      </w:r>
      <w:r>
        <w:t xml:space="preserve"> to add TNDP MAND Cash </w:t>
      </w:r>
      <w:r w:rsidR="00DC1231">
        <w:t>event in the GG</w:t>
      </w:r>
      <w:r w:rsidR="00260689">
        <w:t xml:space="preserve"> and review the MP Summary doc.</w:t>
      </w:r>
    </w:p>
    <w:p w:rsidR="00185C5A" w:rsidRDefault="00185C5A" w:rsidP="00185C5A">
      <w:pPr>
        <w:pStyle w:val="Actions"/>
        <w:numPr>
          <w:ilvl w:val="0"/>
          <w:numId w:val="47"/>
        </w:numPr>
      </w:pPr>
      <w:r w:rsidRPr="00DC1231">
        <w:rPr>
          <w:u w:val="single"/>
        </w:rPr>
        <w:t>Jacques</w:t>
      </w:r>
      <w:r w:rsidR="00342EB3">
        <w:t xml:space="preserve"> to update GMP3 with new reason codes created in SR2019.</w:t>
      </w:r>
    </w:p>
    <w:p w:rsidR="00FB55F3" w:rsidRDefault="007250D1" w:rsidP="00FB55F3">
      <w:pPr>
        <w:pStyle w:val="Heading1"/>
      </w:pPr>
      <w:bookmarkStart w:id="41" w:name="_Toc529286644"/>
      <w:bookmarkStart w:id="42" w:name="_Toc536007811"/>
      <w:r>
        <w:t>CA421</w:t>
      </w:r>
      <w:r>
        <w:tab/>
      </w:r>
      <w:r w:rsidR="007A38B8">
        <w:t>Presence o</w:t>
      </w:r>
      <w:r w:rsidR="00FB55F3" w:rsidRPr="00FB55F3">
        <w:t>f MKTC Amount in MC</w:t>
      </w:r>
      <w:bookmarkEnd w:id="42"/>
    </w:p>
    <w:p w:rsidR="00596607" w:rsidRDefault="00596607" w:rsidP="00596607">
      <w:pPr>
        <w:autoSpaceDE w:val="0"/>
        <w:autoSpaceDN w:val="0"/>
        <w:adjustRightInd w:val="0"/>
      </w:pPr>
      <w:r>
        <w:t xml:space="preserve">No time left to address this item. </w:t>
      </w:r>
    </w:p>
    <w:p w:rsidR="00516252" w:rsidRDefault="00D2758B" w:rsidP="00516252">
      <w:pPr>
        <w:pStyle w:val="Heading1"/>
      </w:pPr>
      <w:bookmarkStart w:id="43" w:name="_Toc536007812"/>
      <w:r>
        <w:t>CA422</w:t>
      </w:r>
      <w:r w:rsidR="00516252" w:rsidRPr="00293F10">
        <w:tab/>
      </w:r>
      <w:bookmarkEnd w:id="41"/>
      <w:r>
        <w:t>SRD2 TF Progress Update</w:t>
      </w:r>
      <w:bookmarkEnd w:id="43"/>
    </w:p>
    <w:p w:rsidR="00596607" w:rsidRDefault="00596607" w:rsidP="00596607">
      <w:r>
        <w:t>The TF is progressing steadily in the analysis of the SRD2 IR minimum requirements tables.</w:t>
      </w:r>
    </w:p>
    <w:p w:rsidR="00596607" w:rsidRDefault="00596607" w:rsidP="00596607">
      <w:r>
        <w:t>Tables 5, 6 and 7 will be covered in the remaining 2 meeting. All the other tables have already been covered and main questions sent to EC DG Justice last Monday.</w:t>
      </w:r>
    </w:p>
    <w:p w:rsidR="00596607" w:rsidRDefault="00596607" w:rsidP="00596607">
      <w:r>
        <w:t xml:space="preserve">The analysis of the IR minimum requirements and impact on the existing </w:t>
      </w:r>
      <w:r w:rsidR="00AC5425">
        <w:t>PV me</w:t>
      </w:r>
      <w:r>
        <w:t>ssages will be completed by the end of December.</w:t>
      </w:r>
    </w:p>
    <w:p w:rsidR="00596607" w:rsidRDefault="00596607" w:rsidP="00596607">
      <w:r>
        <w:t>Mari will start working on the ISO 20022 BJ</w:t>
      </w:r>
      <w:r w:rsidR="00AC5425">
        <w:t xml:space="preserve"> for beginning of January for review by the TF.</w:t>
      </w:r>
    </w:p>
    <w:p w:rsidR="00FB55F3" w:rsidRDefault="007250D1" w:rsidP="00FB55F3">
      <w:pPr>
        <w:pStyle w:val="Heading1"/>
      </w:pPr>
      <w:bookmarkStart w:id="44" w:name="_Toc536007813"/>
      <w:r>
        <w:t>CA423</w:t>
      </w:r>
      <w:r>
        <w:tab/>
      </w:r>
      <w:r w:rsidR="00FB55F3" w:rsidRPr="00FB55F3">
        <w:t>Usage of ADDB//ATFX</w:t>
      </w:r>
      <w:bookmarkEnd w:id="44"/>
    </w:p>
    <w:p w:rsidR="002441FE" w:rsidRDefault="002441FE" w:rsidP="002441FE">
      <w:r>
        <w:t xml:space="preserve">Mari suggests that the ATFX indicator means that the event is a </w:t>
      </w:r>
      <w:r w:rsidR="00341F7F">
        <w:t>reorganis</w:t>
      </w:r>
      <w:r>
        <w:t>ation and that the transformation process will be automatically done.</w:t>
      </w:r>
    </w:p>
    <w:p w:rsidR="002441FE" w:rsidRPr="002441FE" w:rsidRDefault="002441FE" w:rsidP="002441FE">
      <w:pPr>
        <w:pStyle w:val="Actions"/>
      </w:pPr>
      <w:r w:rsidRPr="002441FE">
        <w:rPr>
          <w:b/>
          <w:u w:val="single"/>
        </w:rPr>
        <w:t>Action</w:t>
      </w:r>
      <w:r>
        <w:t xml:space="preserve">: </w:t>
      </w:r>
      <w:r w:rsidRPr="002441FE">
        <w:rPr>
          <w:u w:val="single"/>
        </w:rPr>
        <w:t>Mari</w:t>
      </w:r>
      <w:r>
        <w:t xml:space="preserve"> to draft a market practice for next call in January.</w:t>
      </w:r>
    </w:p>
    <w:p w:rsidR="000F5335" w:rsidRDefault="007250D1" w:rsidP="000F5335">
      <w:pPr>
        <w:pStyle w:val="Heading1"/>
      </w:pPr>
      <w:bookmarkStart w:id="45" w:name="_Toc536007814"/>
      <w:r>
        <w:t>CA424</w:t>
      </w:r>
      <w:r>
        <w:tab/>
      </w:r>
      <w:r w:rsidR="000F5335" w:rsidRPr="000F5335">
        <w:t>Details of foreign tax deduction and base of tax in MT564/566</w:t>
      </w:r>
      <w:bookmarkEnd w:id="45"/>
    </w:p>
    <w:p w:rsidR="006C3A85" w:rsidRDefault="00DB00B2" w:rsidP="00DB00B2">
      <w:r>
        <w:t xml:space="preserve">Jean-Pierre reports that the topic was already discussed at the last Tax SG meeting </w:t>
      </w:r>
      <w:r w:rsidR="006C3A85">
        <w:t>on November 22 and that the recommendation is to us the TAXR and WITL as per the current existing market practice.</w:t>
      </w:r>
    </w:p>
    <w:p w:rsidR="006C3A85" w:rsidRPr="006C3A85" w:rsidRDefault="006C3A85" w:rsidP="006C3A85">
      <w:pPr>
        <w:rPr>
          <w:color w:val="FF0000"/>
        </w:rPr>
      </w:pPr>
      <w:r w:rsidRPr="006C3A85">
        <w:rPr>
          <w:b/>
          <w:color w:val="FF0000"/>
          <w:u w:val="single"/>
        </w:rPr>
        <w:t>Action</w:t>
      </w:r>
      <w:r w:rsidRPr="006C3A85">
        <w:rPr>
          <w:color w:val="FF0000"/>
        </w:rPr>
        <w:t>: The Tax SG to notify Japan of the answer.</w:t>
      </w:r>
    </w:p>
    <w:p w:rsidR="000F5335" w:rsidRDefault="007250D1" w:rsidP="000F5335">
      <w:pPr>
        <w:pStyle w:val="Heading1"/>
      </w:pPr>
      <w:bookmarkStart w:id="46" w:name="_Toc536007815"/>
      <w:r>
        <w:t>CA425</w:t>
      </w:r>
      <w:r>
        <w:tab/>
      </w:r>
      <w:r w:rsidR="000F5335" w:rsidRPr="000F5335">
        <w:t>Usage of Index Factor for INT and Redemptions</w:t>
      </w:r>
      <w:bookmarkEnd w:id="46"/>
    </w:p>
    <w:p w:rsidR="004154E4" w:rsidRDefault="004154E4" w:rsidP="004154E4">
      <w:r>
        <w:t>Christine suggests that INTP should be the rate to be used for the calculation of the payment.</w:t>
      </w:r>
    </w:p>
    <w:p w:rsidR="004154E4" w:rsidRDefault="004154E4" w:rsidP="004154E4">
      <w:r>
        <w:lastRenderedPageBreak/>
        <w:t>Since the topic is fixed income related, Jean-Paul will take over the action item of Christine.</w:t>
      </w:r>
    </w:p>
    <w:p w:rsidR="001E799A" w:rsidRPr="001E799A" w:rsidRDefault="001E799A" w:rsidP="001E799A">
      <w:pPr>
        <w:pStyle w:val="Actions"/>
        <w:rPr>
          <w:b/>
          <w:u w:val="single"/>
        </w:rPr>
      </w:pPr>
      <w:r w:rsidRPr="001E799A">
        <w:rPr>
          <w:b/>
          <w:u w:val="single"/>
        </w:rPr>
        <w:t>Actions</w:t>
      </w:r>
    </w:p>
    <w:p w:rsidR="001E799A" w:rsidRDefault="001E799A" w:rsidP="001E799A">
      <w:pPr>
        <w:pStyle w:val="Actions"/>
      </w:pPr>
      <w:r>
        <w:t xml:space="preserve">1. Ask </w:t>
      </w:r>
      <w:r w:rsidRPr="001E799A">
        <w:rPr>
          <w:u w:val="single"/>
        </w:rPr>
        <w:t>NMPGs</w:t>
      </w:r>
      <w:r>
        <w:t xml:space="preserve"> how index factors are communicated. Is INDX at E level used? RINR (for INTR events) and NWFC (for REDM events) in D? Something else?</w:t>
      </w:r>
    </w:p>
    <w:p w:rsidR="004154E4" w:rsidRDefault="001E799A" w:rsidP="001E799A">
      <w:pPr>
        <w:pStyle w:val="Actions"/>
      </w:pPr>
      <w:r>
        <w:t xml:space="preserve">2. </w:t>
      </w:r>
      <w:r w:rsidRPr="001E799A">
        <w:rPr>
          <w:u w:val="single"/>
        </w:rPr>
        <w:t>Jean-Paul</w:t>
      </w:r>
      <w:r>
        <w:t xml:space="preserve"> to investigate if GMPP1 states/explains that OFFR/PRPP (INTP) is the one used to multiply with entitled nominal amount/quantity in order to get the entitled cash amount</w:t>
      </w:r>
      <w:r w:rsidR="000A100C">
        <w:t>.</w:t>
      </w:r>
    </w:p>
    <w:p w:rsidR="000F5335" w:rsidRDefault="007250D1" w:rsidP="000F5335">
      <w:pPr>
        <w:pStyle w:val="Heading1"/>
      </w:pPr>
      <w:bookmarkStart w:id="47" w:name="_Toc536007816"/>
      <w:r>
        <w:t>CA426</w:t>
      </w:r>
      <w:r>
        <w:tab/>
      </w:r>
      <w:r w:rsidR="000F5335" w:rsidRPr="000F5335">
        <w:t>Should WRTH in the GG be updated to include a record date?</w:t>
      </w:r>
      <w:bookmarkEnd w:id="47"/>
    </w:p>
    <w:p w:rsidR="00A033BD" w:rsidRDefault="00A033BD" w:rsidP="00A033BD">
      <w:r>
        <w:t>Mandatory reorganisation requires a record date and this is missing for WRTH.</w:t>
      </w:r>
    </w:p>
    <w:p w:rsidR="00A033BD" w:rsidRDefault="00A033BD" w:rsidP="00A033BD">
      <w:r>
        <w:t>Record date will be the date at which the securities lapse.</w:t>
      </w:r>
    </w:p>
    <w:p w:rsidR="00A033BD" w:rsidRDefault="00A033BD" w:rsidP="00A033BD">
      <w:r>
        <w:t>The proposal is approved</w:t>
      </w:r>
      <w:r w:rsidR="00740398">
        <w:t xml:space="preserve"> by the group</w:t>
      </w:r>
      <w:r>
        <w:t xml:space="preserve">. </w:t>
      </w:r>
    </w:p>
    <w:p w:rsidR="00A033BD" w:rsidRPr="00A033BD" w:rsidRDefault="00A033BD" w:rsidP="00A033BD">
      <w:pPr>
        <w:pStyle w:val="Actions"/>
      </w:pPr>
      <w:r w:rsidRPr="00A033BD">
        <w:rPr>
          <w:b/>
          <w:u w:val="single"/>
        </w:rPr>
        <w:t>Action</w:t>
      </w:r>
      <w:r>
        <w:t xml:space="preserve">: </w:t>
      </w:r>
      <w:r w:rsidRPr="00A033BD">
        <w:rPr>
          <w:u w:val="single"/>
        </w:rPr>
        <w:t>Jacques</w:t>
      </w:r>
      <w:r>
        <w:t xml:space="preserve"> to add the Record date to EIG GG.</w:t>
      </w:r>
    </w:p>
    <w:p w:rsidR="00480034" w:rsidRDefault="00480034" w:rsidP="00480034">
      <w:pPr>
        <w:pStyle w:val="Heading1"/>
      </w:pPr>
      <w:bookmarkStart w:id="48" w:name="_Toc536007817"/>
      <w:r>
        <w:t>AOB</w:t>
      </w:r>
      <w:bookmarkEnd w:id="48"/>
    </w:p>
    <w:p w:rsidR="00900A63" w:rsidRDefault="00480034" w:rsidP="00900A63">
      <w:r>
        <w:t>None</w:t>
      </w:r>
    </w:p>
    <w:p w:rsidR="003D7ACD" w:rsidRDefault="003D7ACD" w:rsidP="00900A63"/>
    <w:p w:rsidR="00042840" w:rsidRDefault="001B0369" w:rsidP="00900A63">
      <w:pPr>
        <w:rPr>
          <w:b/>
          <w:sz w:val="28"/>
          <w:szCs w:val="28"/>
        </w:rPr>
      </w:pPr>
      <w:r w:rsidRPr="001B0369">
        <w:rPr>
          <w:b/>
          <w:sz w:val="28"/>
          <w:szCs w:val="28"/>
          <w:u w:val="single"/>
        </w:rPr>
        <w:t>Next Conference Call</w:t>
      </w:r>
      <w:r w:rsidRPr="001B0369">
        <w:rPr>
          <w:b/>
          <w:sz w:val="28"/>
          <w:szCs w:val="28"/>
        </w:rPr>
        <w:t xml:space="preserve">: </w:t>
      </w:r>
      <w:r>
        <w:rPr>
          <w:b/>
          <w:sz w:val="28"/>
          <w:szCs w:val="28"/>
        </w:rPr>
        <w:t xml:space="preserve"> </w:t>
      </w:r>
      <w:r w:rsidR="00D2758B">
        <w:rPr>
          <w:sz w:val="28"/>
          <w:szCs w:val="28"/>
        </w:rPr>
        <w:t xml:space="preserve"> </w:t>
      </w:r>
      <w:r w:rsidR="000F5335">
        <w:rPr>
          <w:sz w:val="28"/>
          <w:szCs w:val="28"/>
        </w:rPr>
        <w:t>22 January</w:t>
      </w:r>
      <w:r w:rsidRPr="001B0369">
        <w:rPr>
          <w:sz w:val="28"/>
          <w:szCs w:val="28"/>
        </w:rPr>
        <w:t xml:space="preserve">, </w:t>
      </w:r>
      <w:r w:rsidR="000F5335">
        <w:rPr>
          <w:sz w:val="28"/>
          <w:szCs w:val="28"/>
        </w:rPr>
        <w:t>2019</w:t>
      </w:r>
      <w:r w:rsidRPr="001B0369">
        <w:rPr>
          <w:sz w:val="28"/>
          <w:szCs w:val="28"/>
        </w:rPr>
        <w:t xml:space="preserve"> </w:t>
      </w:r>
      <w:r w:rsidR="00D2758B">
        <w:rPr>
          <w:sz w:val="28"/>
          <w:szCs w:val="28"/>
        </w:rPr>
        <w:t xml:space="preserve"> </w:t>
      </w:r>
      <w:r w:rsidRPr="001B0369">
        <w:rPr>
          <w:sz w:val="28"/>
          <w:szCs w:val="28"/>
        </w:rPr>
        <w:t>from</w:t>
      </w:r>
      <w:r>
        <w:rPr>
          <w:b/>
          <w:sz w:val="28"/>
          <w:szCs w:val="28"/>
        </w:rPr>
        <w:t xml:space="preserve"> </w:t>
      </w:r>
      <w:r w:rsidRPr="001B0369">
        <w:rPr>
          <w:sz w:val="28"/>
          <w:szCs w:val="28"/>
          <w:u w:val="single"/>
        </w:rPr>
        <w:t xml:space="preserve">2:00 to </w:t>
      </w:r>
      <w:r w:rsidR="00A16439">
        <w:rPr>
          <w:sz w:val="28"/>
          <w:szCs w:val="28"/>
          <w:u w:val="single"/>
        </w:rPr>
        <w:t>4:00</w:t>
      </w:r>
      <w:r w:rsidRPr="001B0369">
        <w:rPr>
          <w:sz w:val="28"/>
          <w:szCs w:val="28"/>
          <w:u w:val="single"/>
        </w:rPr>
        <w:t xml:space="preserve"> PM CET</w:t>
      </w:r>
    </w:p>
    <w:p w:rsidR="00042840" w:rsidRPr="00900A63" w:rsidRDefault="00042840" w:rsidP="00900A63"/>
    <w:p w:rsidR="00CC31E6" w:rsidRDefault="004136E0" w:rsidP="00467834">
      <w:pPr>
        <w:suppressAutoHyphens/>
        <w:spacing w:before="0" w:after="0" w:line="280" w:lineRule="atLeast"/>
        <w:contextualSpacing/>
        <w:rPr>
          <w:b/>
        </w:rPr>
      </w:pPr>
      <w:r>
        <w:rPr>
          <w:b/>
        </w:rPr>
        <w:t xml:space="preserve">------------------------ </w:t>
      </w:r>
      <w:r w:rsidRPr="00651E26">
        <w:rPr>
          <w:b/>
          <w:sz w:val="32"/>
          <w:szCs w:val="32"/>
        </w:rPr>
        <w:t>End of the Meeting Minutes</w:t>
      </w:r>
      <w:r>
        <w:rPr>
          <w:b/>
        </w:rPr>
        <w:t xml:space="preserve"> ---------------</w:t>
      </w:r>
    </w:p>
    <w:sectPr w:rsidR="00CC31E6" w:rsidSect="005B2C4D">
      <w:headerReference w:type="even" r:id="rId28"/>
      <w:headerReference w:type="default" r:id="rId29"/>
      <w:headerReference w:type="first" r:id="rId30"/>
      <w:pgSz w:w="12240" w:h="15840"/>
      <w:pgMar w:top="1440" w:right="1354" w:bottom="720" w:left="15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2297" w:rsidRDefault="00852297" w:rsidP="00592037">
      <w:r>
        <w:separator/>
      </w:r>
    </w:p>
    <w:p w:rsidR="00852297" w:rsidRDefault="00852297" w:rsidP="00592037"/>
  </w:endnote>
  <w:endnote w:type="continuationSeparator" w:id="0">
    <w:p w:rsidR="00852297" w:rsidRDefault="00852297" w:rsidP="00592037">
      <w:r>
        <w:continuationSeparator/>
      </w:r>
    </w:p>
    <w:p w:rsidR="00852297" w:rsidRDefault="00852297" w:rsidP="005920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Book Antiqua"/>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SEB Basic">
    <w:altName w:val="SEB Basic"/>
    <w:panose1 w:val="00000000000000000000"/>
    <w:charset w:val="00"/>
    <w:family w:val="modern"/>
    <w:notTrueType/>
    <w:pitch w:val="variable"/>
    <w:sig w:usb0="A00002AF" w:usb1="4000206B" w:usb2="00000000" w:usb3="00000000" w:csb0="00000097"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398" w:rsidRDefault="00740398" w:rsidP="00592037">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740398" w:rsidRDefault="00740398" w:rsidP="0059203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398" w:rsidRPr="00C40CE5" w:rsidRDefault="00740398" w:rsidP="00592037">
    <w:pPr>
      <w:pStyle w:val="Footer"/>
      <w:rPr>
        <w:lang w:val="en-GB"/>
      </w:rPr>
    </w:pPr>
    <w:r w:rsidRPr="008C30B6">
      <w:rPr>
        <w:sz w:val="16"/>
        <w:szCs w:val="16"/>
      </w:rPr>
      <w:fldChar w:fldCharType="begin"/>
    </w:r>
    <w:r w:rsidRPr="008C30B6">
      <w:rPr>
        <w:sz w:val="16"/>
        <w:szCs w:val="16"/>
        <w:lang w:val="sv-SE"/>
      </w:rPr>
      <w:instrText xml:space="preserve"> FILENAME </w:instrText>
    </w:r>
    <w:r w:rsidRPr="008C30B6">
      <w:rPr>
        <w:sz w:val="16"/>
        <w:szCs w:val="16"/>
      </w:rPr>
      <w:fldChar w:fldCharType="separate"/>
    </w:r>
    <w:r w:rsidR="006C6AF6">
      <w:rPr>
        <w:noProof/>
        <w:sz w:val="16"/>
        <w:szCs w:val="16"/>
        <w:lang w:val="sv-SE"/>
      </w:rPr>
      <w:t>FINAL_Mins SMPG CA Telco_20181211_v1_0</w:t>
    </w:r>
    <w:r w:rsidRPr="008C30B6">
      <w:rPr>
        <w:sz w:val="16"/>
        <w:szCs w:val="16"/>
      </w:rPr>
      <w:fldChar w:fldCharType="end"/>
    </w:r>
    <w:r w:rsidRPr="00C40CE5">
      <w:rPr>
        <w:lang w:val="en-GB"/>
      </w:rPr>
      <w:tab/>
      <w:t xml:space="preserve">Page </w:t>
    </w:r>
    <w:r w:rsidRPr="00D53847">
      <w:rPr>
        <w:lang w:val="fr-BE"/>
      </w:rPr>
      <w:fldChar w:fldCharType="begin"/>
    </w:r>
    <w:r w:rsidRPr="00C40CE5">
      <w:rPr>
        <w:lang w:val="en-GB"/>
      </w:rPr>
      <w:instrText xml:space="preserve"> PAGE   \* MERGEFORMAT </w:instrText>
    </w:r>
    <w:r w:rsidRPr="00D53847">
      <w:rPr>
        <w:lang w:val="fr-BE"/>
      </w:rPr>
      <w:fldChar w:fldCharType="separate"/>
    </w:r>
    <w:r w:rsidR="006C6AF6">
      <w:rPr>
        <w:noProof/>
        <w:lang w:val="en-GB"/>
      </w:rPr>
      <w:t>2</w:t>
    </w:r>
    <w:r w:rsidRPr="00D53847">
      <w:rPr>
        <w:lang w:val="fr-BE"/>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398" w:rsidRDefault="0074039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2297" w:rsidRDefault="00852297" w:rsidP="00592037">
      <w:r>
        <w:separator/>
      </w:r>
    </w:p>
    <w:p w:rsidR="00852297" w:rsidRDefault="00852297" w:rsidP="00592037"/>
  </w:footnote>
  <w:footnote w:type="continuationSeparator" w:id="0">
    <w:p w:rsidR="00852297" w:rsidRDefault="00852297" w:rsidP="00592037">
      <w:r>
        <w:continuationSeparator/>
      </w:r>
    </w:p>
    <w:p w:rsidR="00852297" w:rsidRDefault="00852297" w:rsidP="0059203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398" w:rsidRDefault="0074039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398" w:rsidRDefault="00740398" w:rsidP="005B2C4D">
    <w:pPr>
      <w:pStyle w:val="Header"/>
      <w:pBdr>
        <w:top w:val="none" w:sz="0" w:space="0" w:color="auto"/>
        <w:left w:val="none" w:sz="0" w:space="0" w:color="auto"/>
        <w:bottom w:val="none" w:sz="0" w:space="0" w:color="auto"/>
        <w:right w:val="none" w:sz="0" w:space="0" w:color="auto"/>
      </w:pBdr>
      <w:shd w:val="clear" w:color="auto" w:fill="auto"/>
      <w:jc w:val="left"/>
    </w:pP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398" w:rsidRDefault="0074039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398" w:rsidRDefault="00740398" w:rsidP="0059203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398" w:rsidRPr="00284B42" w:rsidRDefault="00740398" w:rsidP="005B2C4D">
    <w:pPr>
      <w:tabs>
        <w:tab w:val="right" w:pos="9270"/>
      </w:tabs>
      <w:rPr>
        <w:b/>
      </w:rPr>
    </w:pPr>
    <w:r>
      <w:rPr>
        <w:b/>
        <w:noProof/>
        <w:lang w:val="en-GB" w:eastAsia="en-GB"/>
      </w:rPr>
      <w:drawing>
        <wp:anchor distT="0" distB="0" distL="114300" distR="114300" simplePos="0" relativeHeight="251659776" behindDoc="0" locked="0" layoutInCell="1" allowOverlap="1" wp14:anchorId="50F8BEA8" wp14:editId="71B71D5A">
          <wp:simplePos x="0" y="0"/>
          <wp:positionH relativeFrom="column">
            <wp:posOffset>4627245</wp:posOffset>
          </wp:positionH>
          <wp:positionV relativeFrom="paragraph">
            <wp:posOffset>-342900</wp:posOffset>
          </wp:positionV>
          <wp:extent cx="1815353" cy="857250"/>
          <wp:effectExtent l="0" t="0" r="0" b="0"/>
          <wp:wrapNone/>
          <wp:docPr id="2" name="Picture 2" descr="\\BE-FILE01\jlittre$\MyData\01. STANDARDS\01. STD DEVELOPMENT DOMAINS\1. Securities\01. SMPG Global\LOGO\FINAL LOGO\SMPG_logo_Extra_low_re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E-FILE01\jlittre$\MyData\01. STANDARDS\01. STD DEVELOPMENT DOMAINS\1. Securities\01. SMPG Global\LOGO\FINAL LOGO\SMPG_logo_Extra_low_resolutio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5353"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0CA2">
      <w:rPr>
        <w:b/>
      </w:rPr>
      <w:t xml:space="preserve"> </w:t>
    </w:r>
    <w:r w:rsidRPr="00284B42">
      <w:rPr>
        <w:b/>
      </w:rPr>
      <w:t>SMPG</w:t>
    </w:r>
    <w:r>
      <w:rPr>
        <w:b/>
      </w:rPr>
      <w:t xml:space="preserve"> CA WG</w:t>
    </w:r>
    <w:r w:rsidRPr="00284B42">
      <w:rPr>
        <w:b/>
      </w:rPr>
      <w:t xml:space="preserve"> </w:t>
    </w:r>
    <w:r>
      <w:rPr>
        <w:b/>
      </w:rPr>
      <w:t>– 11 December 2018 Conference Call Minutes</w:t>
    </w:r>
    <w:r>
      <w:rPr>
        <w:b/>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398" w:rsidRDefault="00740398" w:rsidP="0059203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000000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25F3285"/>
    <w:multiLevelType w:val="hybridMultilevel"/>
    <w:tmpl w:val="A1CCB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37B44CE"/>
    <w:multiLevelType w:val="hybridMultilevel"/>
    <w:tmpl w:val="1A2434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385440E"/>
    <w:multiLevelType w:val="hybridMultilevel"/>
    <w:tmpl w:val="23FCEC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B8F1090"/>
    <w:multiLevelType w:val="hybridMultilevel"/>
    <w:tmpl w:val="726296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C281828"/>
    <w:multiLevelType w:val="hybridMultilevel"/>
    <w:tmpl w:val="BB44D2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DAB185F"/>
    <w:multiLevelType w:val="hybridMultilevel"/>
    <w:tmpl w:val="55449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E3F3B18"/>
    <w:multiLevelType w:val="hybridMultilevel"/>
    <w:tmpl w:val="B9E87532"/>
    <w:lvl w:ilvl="0" w:tplc="98E6328E">
      <w:start w:val="1"/>
      <w:numFmt w:val="decimal"/>
      <w:pStyle w:val="Heading1"/>
      <w:lvlText w:val="%1."/>
      <w:lvlJc w:val="left"/>
      <w:pPr>
        <w:ind w:left="54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01E11E8"/>
    <w:multiLevelType w:val="hybridMultilevel"/>
    <w:tmpl w:val="7CCC37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D8D66CD"/>
    <w:multiLevelType w:val="hybridMultilevel"/>
    <w:tmpl w:val="9C307C5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F4379D4"/>
    <w:multiLevelType w:val="hybridMultilevel"/>
    <w:tmpl w:val="13946E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1E33A17"/>
    <w:multiLevelType w:val="multilevel"/>
    <w:tmpl w:val="0186E310"/>
    <w:styleLink w:val="CurrentList1"/>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pStyle w:val="StyleHeading4TSBFOUR11ptNotBold"/>
      <w:lvlText w:val="−"/>
      <w:lvlJc w:val="left"/>
      <w:pPr>
        <w:tabs>
          <w:tab w:val="num" w:pos="2880"/>
        </w:tabs>
        <w:ind w:left="2880" w:hanging="360"/>
      </w:pPr>
      <w:rPr>
        <w:rFonts w:ascii="Palatino" w:hAnsi="Palatino" w:hint="default"/>
      </w:rPr>
    </w:lvl>
    <w:lvl w:ilvl="4">
      <w:start w:val="1"/>
      <w:numFmt w:val="bullet"/>
      <w:lvlText w:val="+"/>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236046F5"/>
    <w:multiLevelType w:val="hybridMultilevel"/>
    <w:tmpl w:val="AD7A92B6"/>
    <w:lvl w:ilvl="0" w:tplc="7608AEE6">
      <w:start w:val="19"/>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61A67B8"/>
    <w:multiLevelType w:val="hybridMultilevel"/>
    <w:tmpl w:val="8E6EA562"/>
    <w:lvl w:ilvl="0" w:tplc="F514993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65B3AFF"/>
    <w:multiLevelType w:val="hybridMultilevel"/>
    <w:tmpl w:val="DBB8AB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9AB4D7B"/>
    <w:multiLevelType w:val="hybridMultilevel"/>
    <w:tmpl w:val="9410A302"/>
    <w:lvl w:ilvl="0" w:tplc="35FC556E">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C323EB6"/>
    <w:multiLevelType w:val="hybridMultilevel"/>
    <w:tmpl w:val="4CCA34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2F3F535F"/>
    <w:multiLevelType w:val="hybridMultilevel"/>
    <w:tmpl w:val="520873C4"/>
    <w:lvl w:ilvl="0" w:tplc="7608AEE6">
      <w:start w:val="19"/>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74B7816"/>
    <w:multiLevelType w:val="hybridMultilevel"/>
    <w:tmpl w:val="8A22C01E"/>
    <w:lvl w:ilvl="0" w:tplc="EF5AF9B0">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38100ADB"/>
    <w:multiLevelType w:val="hybridMultilevel"/>
    <w:tmpl w:val="326CAC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96067B5"/>
    <w:multiLevelType w:val="hybridMultilevel"/>
    <w:tmpl w:val="5336C2BA"/>
    <w:lvl w:ilvl="0" w:tplc="056A11F4">
      <w:start w:val="1"/>
      <w:numFmt w:val="decimal"/>
      <w:pStyle w:val="ListParagraph"/>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3A226F5B"/>
    <w:multiLevelType w:val="hybridMultilevel"/>
    <w:tmpl w:val="1688BB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3A9F1D90"/>
    <w:multiLevelType w:val="singleLevel"/>
    <w:tmpl w:val="B3B2643C"/>
    <w:lvl w:ilvl="0">
      <w:start w:val="1"/>
      <w:numFmt w:val="bullet"/>
      <w:pStyle w:val="Liste2"/>
      <w:lvlText w:val=""/>
      <w:lvlJc w:val="left"/>
      <w:pPr>
        <w:tabs>
          <w:tab w:val="num" w:pos="360"/>
        </w:tabs>
        <w:ind w:left="360" w:hanging="360"/>
      </w:pPr>
      <w:rPr>
        <w:rFonts w:ascii="Symbol" w:hAnsi="Symbol" w:hint="default"/>
      </w:rPr>
    </w:lvl>
  </w:abstractNum>
  <w:abstractNum w:abstractNumId="23">
    <w:nsid w:val="3BCC4B0C"/>
    <w:multiLevelType w:val="hybridMultilevel"/>
    <w:tmpl w:val="F618AD96"/>
    <w:lvl w:ilvl="0" w:tplc="46163ACA">
      <w:start w:val="1"/>
      <w:numFmt w:val="bullet"/>
      <w:lvlText w:val=""/>
      <w:lvlJc w:val="left"/>
      <w:pPr>
        <w:ind w:left="720" w:hanging="360"/>
      </w:pPr>
      <w:rPr>
        <w:rFonts w:ascii="Wingdings" w:eastAsia="Times New Roman" w:hAnsi="Wingding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D162CB4"/>
    <w:multiLevelType w:val="hybridMultilevel"/>
    <w:tmpl w:val="95F2D3B0"/>
    <w:lvl w:ilvl="0" w:tplc="B688F5F6">
      <w:start w:val="1"/>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43EA1B88"/>
    <w:multiLevelType w:val="hybridMultilevel"/>
    <w:tmpl w:val="EF24F2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4A4D27F0"/>
    <w:multiLevelType w:val="hybridMultilevel"/>
    <w:tmpl w:val="538223E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506A27C7"/>
    <w:multiLevelType w:val="hybridMultilevel"/>
    <w:tmpl w:val="1C22CD66"/>
    <w:lvl w:ilvl="0" w:tplc="B6F4375C">
      <w:numFmt w:val="bullet"/>
      <w:lvlText w:val="-"/>
      <w:lvlJc w:val="left"/>
      <w:pPr>
        <w:ind w:left="720" w:hanging="360"/>
      </w:pPr>
      <w:rPr>
        <w:rFonts w:ascii="Verdana" w:eastAsia="Times New Roman" w:hAnsi="Verdan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nsid w:val="52320552"/>
    <w:multiLevelType w:val="hybridMultilevel"/>
    <w:tmpl w:val="217CE5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54E77B73"/>
    <w:multiLevelType w:val="hybridMultilevel"/>
    <w:tmpl w:val="E2E4D088"/>
    <w:lvl w:ilvl="0" w:tplc="8F227EEC">
      <w:start w:val="1"/>
      <w:numFmt w:val="decimal"/>
      <w:pStyle w:val="StyleListe2After24p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5699730B"/>
    <w:multiLevelType w:val="hybridMultilevel"/>
    <w:tmpl w:val="67280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A5548B0"/>
    <w:multiLevelType w:val="multilevel"/>
    <w:tmpl w:val="2800D31E"/>
    <w:lvl w:ilvl="0">
      <w:start w:val="1"/>
      <w:numFmt w:val="upperRoman"/>
      <w:suff w:val="space"/>
      <w:lvlText w:val="%1."/>
      <w:lvlJc w:val="left"/>
      <w:pPr>
        <w:ind w:left="0" w:firstLine="0"/>
      </w:pPr>
      <w:rPr>
        <w:rFonts w:hint="default"/>
      </w:rPr>
    </w:lvl>
    <w:lvl w:ilvl="1">
      <w:start w:val="1"/>
      <w:numFmt w:val="upperLetter"/>
      <w:suff w:val="space"/>
      <w:lvlText w:val="%2."/>
      <w:lvlJc w:val="left"/>
      <w:pPr>
        <w:ind w:left="680" w:hanging="680"/>
      </w:pPr>
      <w:rPr>
        <w:rFonts w:hint="default"/>
      </w:rPr>
    </w:lvl>
    <w:lvl w:ilvl="2">
      <w:start w:val="51"/>
      <w:numFmt w:val="decimal"/>
      <w:pStyle w:val="Heading3"/>
      <w:suff w:val="space"/>
      <w:lvlText w:val="CA0%3."/>
      <w:lvlJc w:val="left"/>
      <w:pPr>
        <w:ind w:left="510" w:hanging="510"/>
      </w:pPr>
      <w:rPr>
        <w:rFonts w:hint="default"/>
      </w:rPr>
    </w:lvl>
    <w:lvl w:ilvl="3">
      <w:start w:val="1"/>
      <w:numFmt w:val="lowerRoman"/>
      <w:suff w:val="space"/>
      <w:lvlText w:val="%4. "/>
      <w:lvlJc w:val="left"/>
      <w:pPr>
        <w:ind w:left="794" w:hanging="794"/>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2">
    <w:nsid w:val="5DBA6C28"/>
    <w:multiLevelType w:val="hybridMultilevel"/>
    <w:tmpl w:val="A5DC7078"/>
    <w:lvl w:ilvl="0" w:tplc="9E5EED56">
      <w:start w:val="1"/>
      <w:numFmt w:val="decimal"/>
      <w:lvlText w:val="%1."/>
      <w:lvlJc w:val="left"/>
      <w:pPr>
        <w:ind w:left="720" w:hanging="360"/>
      </w:pPr>
      <w:rPr>
        <w:rFonts w:hint="default"/>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5E5E0EE0"/>
    <w:multiLevelType w:val="hybridMultilevel"/>
    <w:tmpl w:val="D0FE2F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05E4D8A"/>
    <w:multiLevelType w:val="hybridMultilevel"/>
    <w:tmpl w:val="669033F6"/>
    <w:lvl w:ilvl="0" w:tplc="0C6280B6">
      <w:start w:val="1"/>
      <w:numFmt w:val="bullet"/>
      <w:pStyle w:val="List3SMPG"/>
      <w:lvlText w:val="-"/>
      <w:lvlJc w:val="left"/>
      <w:pPr>
        <w:ind w:left="1080" w:hanging="360"/>
      </w:pPr>
      <w:rPr>
        <w:rFonts w:ascii="Arial" w:hAnsi="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nsid w:val="67462325"/>
    <w:multiLevelType w:val="hybridMultilevel"/>
    <w:tmpl w:val="9AE4BA50"/>
    <w:lvl w:ilvl="0" w:tplc="6CB6FDF0">
      <w:start w:val="1"/>
      <w:numFmt w:val="bullet"/>
      <w:pStyle w:val="Bulletedtext"/>
      <w:lvlText w:val=""/>
      <w:lvlJc w:val="left"/>
      <w:pPr>
        <w:ind w:left="720" w:hanging="360"/>
      </w:pPr>
      <w:rPr>
        <w:rFonts w:ascii="Symbol" w:hAnsi="Symbol" w:hint="default"/>
        <w:color w:val="auto"/>
        <w:lang w:val="en-GB"/>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ACB3B03"/>
    <w:multiLevelType w:val="multilevel"/>
    <w:tmpl w:val="9E328E4E"/>
    <w:lvl w:ilvl="0">
      <w:start w:val="1"/>
      <w:numFmt w:val="bullet"/>
      <w:pStyle w:val="Normal-Bullet"/>
      <w:lvlText w:val=""/>
      <w:lvlJc w:val="left"/>
      <w:pPr>
        <w:tabs>
          <w:tab w:val="num" w:pos="397"/>
        </w:tabs>
        <w:ind w:left="397" w:hanging="397"/>
      </w:pPr>
      <w:rPr>
        <w:rFonts w:ascii="Symbol" w:hAnsi="Symbol" w:hint="default"/>
      </w:rPr>
    </w:lvl>
    <w:lvl w:ilvl="1">
      <w:start w:val="1"/>
      <w:numFmt w:val="bullet"/>
      <w:lvlText w:val=""/>
      <w:lvlJc w:val="left"/>
      <w:pPr>
        <w:tabs>
          <w:tab w:val="num" w:pos="794"/>
        </w:tabs>
        <w:ind w:left="794" w:hanging="397"/>
      </w:pPr>
      <w:rPr>
        <w:rFonts w:ascii="Symbol" w:hAnsi="Symbol" w:hint="default"/>
        <w:lang w:val="en-US"/>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7">
    <w:nsid w:val="6ACC5AD5"/>
    <w:multiLevelType w:val="hybridMultilevel"/>
    <w:tmpl w:val="B2EA307C"/>
    <w:lvl w:ilvl="0" w:tplc="D0FAC37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6CE5572F"/>
    <w:multiLevelType w:val="hybridMultilevel"/>
    <w:tmpl w:val="F350EC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71D36A44"/>
    <w:multiLevelType w:val="hybridMultilevel"/>
    <w:tmpl w:val="7778B82C"/>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40">
    <w:nsid w:val="71D670E1"/>
    <w:multiLevelType w:val="hybridMultilevel"/>
    <w:tmpl w:val="FF3AFC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72B56648"/>
    <w:multiLevelType w:val="hybridMultilevel"/>
    <w:tmpl w:val="155A85B2"/>
    <w:lvl w:ilvl="0" w:tplc="4878A90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2FB6555"/>
    <w:multiLevelType w:val="hybridMultilevel"/>
    <w:tmpl w:val="264C9C12"/>
    <w:lvl w:ilvl="0" w:tplc="0809000F">
      <w:start w:val="1"/>
      <w:numFmt w:val="decimal"/>
      <w:lvlText w:val="%1."/>
      <w:lvlJc w:val="left"/>
      <w:pPr>
        <w:ind w:left="502" w:hanging="360"/>
      </w:pPr>
    </w:lvl>
    <w:lvl w:ilvl="1" w:tplc="08090019">
      <w:start w:val="1"/>
      <w:numFmt w:val="lowerLetter"/>
      <w:lvlText w:val="%2."/>
      <w:lvlJc w:val="left"/>
      <w:pPr>
        <w:ind w:left="1222" w:hanging="360"/>
      </w:pPr>
    </w:lvl>
    <w:lvl w:ilvl="2" w:tplc="0809001B">
      <w:start w:val="1"/>
      <w:numFmt w:val="lowerRoman"/>
      <w:lvlText w:val="%3."/>
      <w:lvlJc w:val="right"/>
      <w:pPr>
        <w:ind w:left="1942" w:hanging="180"/>
      </w:pPr>
    </w:lvl>
    <w:lvl w:ilvl="3" w:tplc="0809000F">
      <w:start w:val="1"/>
      <w:numFmt w:val="decimal"/>
      <w:lvlText w:val="%4."/>
      <w:lvlJc w:val="left"/>
      <w:pPr>
        <w:ind w:left="2662" w:hanging="360"/>
      </w:pPr>
    </w:lvl>
    <w:lvl w:ilvl="4" w:tplc="08090019">
      <w:start w:val="1"/>
      <w:numFmt w:val="lowerLetter"/>
      <w:lvlText w:val="%5."/>
      <w:lvlJc w:val="left"/>
      <w:pPr>
        <w:ind w:left="3382" w:hanging="360"/>
      </w:pPr>
    </w:lvl>
    <w:lvl w:ilvl="5" w:tplc="0809001B">
      <w:start w:val="1"/>
      <w:numFmt w:val="lowerRoman"/>
      <w:lvlText w:val="%6."/>
      <w:lvlJc w:val="right"/>
      <w:pPr>
        <w:ind w:left="4102" w:hanging="180"/>
      </w:pPr>
    </w:lvl>
    <w:lvl w:ilvl="6" w:tplc="0809000F">
      <w:start w:val="1"/>
      <w:numFmt w:val="decimal"/>
      <w:lvlText w:val="%7."/>
      <w:lvlJc w:val="left"/>
      <w:pPr>
        <w:ind w:left="4822" w:hanging="360"/>
      </w:pPr>
    </w:lvl>
    <w:lvl w:ilvl="7" w:tplc="08090019">
      <w:start w:val="1"/>
      <w:numFmt w:val="lowerLetter"/>
      <w:lvlText w:val="%8."/>
      <w:lvlJc w:val="left"/>
      <w:pPr>
        <w:ind w:left="5542" w:hanging="360"/>
      </w:pPr>
    </w:lvl>
    <w:lvl w:ilvl="8" w:tplc="0809001B">
      <w:start w:val="1"/>
      <w:numFmt w:val="lowerRoman"/>
      <w:lvlText w:val="%9."/>
      <w:lvlJc w:val="right"/>
      <w:pPr>
        <w:ind w:left="6262" w:hanging="180"/>
      </w:pPr>
    </w:lvl>
  </w:abstractNum>
  <w:abstractNum w:abstractNumId="43">
    <w:nsid w:val="734C7605"/>
    <w:multiLevelType w:val="multilevel"/>
    <w:tmpl w:val="128608B4"/>
    <w:lvl w:ilvl="0">
      <w:start w:val="1"/>
      <w:numFmt w:val="decimal"/>
      <w:pStyle w:val="Normal-Numbering"/>
      <w:lvlText w:val="%1."/>
      <w:lvlJc w:val="left"/>
      <w:pPr>
        <w:tabs>
          <w:tab w:val="num" w:pos="397"/>
        </w:tabs>
        <w:ind w:left="397" w:hanging="397"/>
      </w:pPr>
      <w:rPr>
        <w:b w:val="0"/>
        <w:i w:val="0"/>
        <w:sz w:val="22"/>
      </w:rPr>
    </w:lvl>
    <w:lvl w:ilvl="1">
      <w:start w:val="1"/>
      <w:numFmt w:val="decimal"/>
      <w:lvlText w:val="%1.%2."/>
      <w:lvlJc w:val="left"/>
      <w:pPr>
        <w:tabs>
          <w:tab w:val="num" w:pos="567"/>
        </w:tabs>
        <w:ind w:left="567" w:hanging="567"/>
      </w:pPr>
    </w:lvl>
    <w:lvl w:ilvl="2">
      <w:start w:val="1"/>
      <w:numFmt w:val="decimal"/>
      <w:lvlText w:val="%1.%2.%3."/>
      <w:lvlJc w:val="left"/>
      <w:pPr>
        <w:tabs>
          <w:tab w:val="num" w:pos="851"/>
        </w:tabs>
        <w:ind w:left="851" w:hanging="851"/>
      </w:pPr>
    </w:lvl>
    <w:lvl w:ilvl="3">
      <w:start w:val="1"/>
      <w:numFmt w:val="decimal"/>
      <w:lvlText w:val="%1.%2.%3.%4."/>
      <w:lvlJc w:val="left"/>
      <w:pPr>
        <w:tabs>
          <w:tab w:val="num" w:pos="1021"/>
        </w:tabs>
        <w:ind w:left="1021" w:hanging="1021"/>
      </w:pPr>
    </w:lvl>
    <w:lvl w:ilvl="4">
      <w:start w:val="1"/>
      <w:numFmt w:val="decimal"/>
      <w:lvlText w:val="%1.%2.%3.%4.%5."/>
      <w:lvlJc w:val="left"/>
      <w:pPr>
        <w:tabs>
          <w:tab w:val="num" w:pos="1247"/>
        </w:tabs>
        <w:ind w:left="1247" w:hanging="1247"/>
      </w:pPr>
    </w:lvl>
    <w:lvl w:ilvl="5">
      <w:start w:val="1"/>
      <w:numFmt w:val="decimal"/>
      <w:lvlText w:val="%1.%2.%3.%4.%5.%6."/>
      <w:lvlJc w:val="left"/>
      <w:pPr>
        <w:tabs>
          <w:tab w:val="num" w:pos="1418"/>
        </w:tabs>
        <w:ind w:left="1418" w:hanging="1418"/>
      </w:pPr>
    </w:lvl>
    <w:lvl w:ilvl="6">
      <w:start w:val="1"/>
      <w:numFmt w:val="decimal"/>
      <w:lvlText w:val="%1.%2.%3.%4.%5.%6.%7."/>
      <w:lvlJc w:val="left"/>
      <w:pPr>
        <w:tabs>
          <w:tab w:val="num" w:pos="1701"/>
        </w:tabs>
        <w:ind w:left="1701" w:hanging="1701"/>
      </w:pPr>
    </w:lvl>
    <w:lvl w:ilvl="7">
      <w:start w:val="1"/>
      <w:numFmt w:val="decimal"/>
      <w:lvlText w:val="%1.%2.%3.%4.%5.%6.%7.%8."/>
      <w:lvlJc w:val="left"/>
      <w:pPr>
        <w:tabs>
          <w:tab w:val="num" w:pos="1701"/>
        </w:tabs>
        <w:ind w:left="1701" w:hanging="1701"/>
      </w:pPr>
    </w:lvl>
    <w:lvl w:ilvl="8">
      <w:start w:val="1"/>
      <w:numFmt w:val="decimal"/>
      <w:lvlText w:val="%1.%2.%3.%4.%5.%6.%7.%8.%9."/>
      <w:lvlJc w:val="left"/>
      <w:pPr>
        <w:tabs>
          <w:tab w:val="num" w:pos="1871"/>
        </w:tabs>
        <w:ind w:left="1871" w:hanging="1871"/>
      </w:pPr>
    </w:lvl>
  </w:abstractNum>
  <w:abstractNum w:abstractNumId="44">
    <w:nsid w:val="74B92799"/>
    <w:multiLevelType w:val="hybridMultilevel"/>
    <w:tmpl w:val="B0148822"/>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nsid w:val="761F5E52"/>
    <w:multiLevelType w:val="hybridMultilevel"/>
    <w:tmpl w:val="9AC2A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77444DCD"/>
    <w:multiLevelType w:val="hybridMultilevel"/>
    <w:tmpl w:val="0D34DE32"/>
    <w:lvl w:ilvl="0" w:tplc="0809000F">
      <w:start w:val="1"/>
      <w:numFmt w:val="decimal"/>
      <w:lvlText w:val="%1."/>
      <w:lvlJc w:val="left"/>
      <w:pPr>
        <w:ind w:left="720" w:hanging="360"/>
      </w:pPr>
      <w:rPr>
        <w:rFonts w:cs="Times New Roman"/>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47">
    <w:nsid w:val="77DD369A"/>
    <w:multiLevelType w:val="hybridMultilevel"/>
    <w:tmpl w:val="CC18444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nsid w:val="785B0231"/>
    <w:multiLevelType w:val="hybridMultilevel"/>
    <w:tmpl w:val="A6664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7F263093"/>
    <w:multiLevelType w:val="hybridMultilevel"/>
    <w:tmpl w:val="8BEE8FFE"/>
    <w:lvl w:ilvl="0" w:tplc="A7063D82">
      <w:start w:val="1"/>
      <w:numFmt w:val="decimal"/>
      <w:pStyle w:val="Heading2"/>
      <w:lvlText w:val="4.%1."/>
      <w:lvlJc w:val="right"/>
      <w:pPr>
        <w:ind w:left="648" w:hanging="360"/>
      </w:pPr>
      <w:rPr>
        <w:rFonts w:hint="default"/>
        <w:lang w:val="en-GB"/>
      </w:rPr>
    </w:lvl>
    <w:lvl w:ilvl="1" w:tplc="6D282368">
      <w:start w:val="1"/>
      <w:numFmt w:val="decimal"/>
      <w:lvlText w:val="%2."/>
      <w:lvlJc w:val="left"/>
      <w:pPr>
        <w:ind w:left="1440" w:hanging="360"/>
      </w:pPr>
      <w:rPr>
        <w:rFonts w:hint="default"/>
        <w:u w:val="single"/>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1"/>
  </w:num>
  <w:num w:numId="2">
    <w:abstractNumId w:val="0"/>
  </w:num>
  <w:num w:numId="3">
    <w:abstractNumId w:val="22"/>
  </w:num>
  <w:num w:numId="4">
    <w:abstractNumId w:val="11"/>
  </w:num>
  <w:num w:numId="5">
    <w:abstractNumId w:val="7"/>
  </w:num>
  <w:num w:numId="6">
    <w:abstractNumId w:val="35"/>
  </w:num>
  <w:num w:numId="7">
    <w:abstractNumId w:val="34"/>
  </w:num>
  <w:num w:numId="8">
    <w:abstractNumId w:val="29"/>
  </w:num>
  <w:num w:numId="9">
    <w:abstractNumId w:val="49"/>
  </w:num>
  <w:num w:numId="10">
    <w:abstractNumId w:val="20"/>
  </w:num>
  <w:num w:numId="11">
    <w:abstractNumId w:val="36"/>
  </w:num>
  <w:num w:numId="1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0"/>
  </w:num>
  <w:num w:numId="14">
    <w:abstractNumId w:val="15"/>
  </w:num>
  <w:num w:numId="15">
    <w:abstractNumId w:val="48"/>
  </w:num>
  <w:num w:numId="16">
    <w:abstractNumId w:val="28"/>
  </w:num>
  <w:num w:numId="17">
    <w:abstractNumId w:val="33"/>
  </w:num>
  <w:num w:numId="18">
    <w:abstractNumId w:val="6"/>
  </w:num>
  <w:num w:numId="19">
    <w:abstractNumId w:val="40"/>
  </w:num>
  <w:num w:numId="20">
    <w:abstractNumId w:val="2"/>
  </w:num>
  <w:num w:numId="21">
    <w:abstractNumId w:val="8"/>
  </w:num>
  <w:num w:numId="22">
    <w:abstractNumId w:val="21"/>
  </w:num>
  <w:num w:numId="23">
    <w:abstractNumId w:val="3"/>
  </w:num>
  <w:num w:numId="24">
    <w:abstractNumId w:val="23"/>
  </w:num>
  <w:num w:numId="25">
    <w:abstractNumId w:val="4"/>
  </w:num>
  <w:num w:numId="26">
    <w:abstractNumId w:val="1"/>
  </w:num>
  <w:num w:numId="27">
    <w:abstractNumId w:val="18"/>
  </w:num>
  <w:num w:numId="28">
    <w:abstractNumId w:val="19"/>
  </w:num>
  <w:num w:numId="2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
  </w:num>
  <w:num w:numId="31">
    <w:abstractNumId w:val="12"/>
  </w:num>
  <w:num w:numId="32">
    <w:abstractNumId w:val="5"/>
  </w:num>
  <w:num w:numId="33">
    <w:abstractNumId w:val="46"/>
    <w:lvlOverride w:ilvl="0">
      <w:startOverride w:val="1"/>
    </w:lvlOverride>
    <w:lvlOverride w:ilvl="1"/>
    <w:lvlOverride w:ilvl="2"/>
    <w:lvlOverride w:ilvl="3"/>
    <w:lvlOverride w:ilvl="4"/>
    <w:lvlOverride w:ilvl="5"/>
    <w:lvlOverride w:ilvl="6"/>
    <w:lvlOverride w:ilvl="7"/>
    <w:lvlOverride w:ilvl="8"/>
  </w:num>
  <w:num w:numId="34">
    <w:abstractNumId w:val="41"/>
  </w:num>
  <w:num w:numId="35">
    <w:abstractNumId w:val="32"/>
  </w:num>
  <w:num w:numId="36">
    <w:abstractNumId w:val="44"/>
  </w:num>
  <w:num w:numId="37">
    <w:abstractNumId w:val="10"/>
  </w:num>
  <w:num w:numId="38">
    <w:abstractNumId w:val="47"/>
  </w:num>
  <w:num w:numId="39">
    <w:abstractNumId w:val="37"/>
  </w:num>
  <w:num w:numId="40">
    <w:abstractNumId w:val="25"/>
  </w:num>
  <w:num w:numId="41">
    <w:abstractNumId w:val="26"/>
  </w:num>
  <w:num w:numId="42">
    <w:abstractNumId w:val="13"/>
  </w:num>
  <w:num w:numId="43">
    <w:abstractNumId w:val="24"/>
  </w:num>
  <w:num w:numId="4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7"/>
  </w:num>
  <w:num w:numId="46">
    <w:abstractNumId w:val="9"/>
  </w:num>
  <w:num w:numId="47">
    <w:abstractNumId w:val="14"/>
  </w:num>
  <w:num w:numId="48">
    <w:abstractNumId w:val="45"/>
  </w:num>
  <w:num w:numId="49">
    <w:abstractNumId w:val="38"/>
  </w:num>
  <w:num w:numId="50">
    <w:abstractNumId w:val="1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09B4"/>
    <w:rsid w:val="0000036A"/>
    <w:rsid w:val="000003F0"/>
    <w:rsid w:val="00000538"/>
    <w:rsid w:val="0000073F"/>
    <w:rsid w:val="000011EA"/>
    <w:rsid w:val="0000241A"/>
    <w:rsid w:val="00002D65"/>
    <w:rsid w:val="00003BDD"/>
    <w:rsid w:val="00003E2B"/>
    <w:rsid w:val="00003F28"/>
    <w:rsid w:val="00004F11"/>
    <w:rsid w:val="000051B3"/>
    <w:rsid w:val="00005A1F"/>
    <w:rsid w:val="00005B96"/>
    <w:rsid w:val="0000748A"/>
    <w:rsid w:val="0000776E"/>
    <w:rsid w:val="0001004E"/>
    <w:rsid w:val="00010813"/>
    <w:rsid w:val="00010AB6"/>
    <w:rsid w:val="00011E7E"/>
    <w:rsid w:val="000136C5"/>
    <w:rsid w:val="000142B1"/>
    <w:rsid w:val="0001473C"/>
    <w:rsid w:val="000152DC"/>
    <w:rsid w:val="000157C2"/>
    <w:rsid w:val="00015AA5"/>
    <w:rsid w:val="00015F15"/>
    <w:rsid w:val="00015FFC"/>
    <w:rsid w:val="000165A8"/>
    <w:rsid w:val="00017532"/>
    <w:rsid w:val="0001783E"/>
    <w:rsid w:val="00017D9D"/>
    <w:rsid w:val="0002043D"/>
    <w:rsid w:val="0002125D"/>
    <w:rsid w:val="000231B8"/>
    <w:rsid w:val="000238B1"/>
    <w:rsid w:val="000239F5"/>
    <w:rsid w:val="00023C98"/>
    <w:rsid w:val="00023CE2"/>
    <w:rsid w:val="00023D5B"/>
    <w:rsid w:val="000249A5"/>
    <w:rsid w:val="000250CC"/>
    <w:rsid w:val="00026209"/>
    <w:rsid w:val="000263BA"/>
    <w:rsid w:val="000265A9"/>
    <w:rsid w:val="00027143"/>
    <w:rsid w:val="00027503"/>
    <w:rsid w:val="000277C4"/>
    <w:rsid w:val="0003068F"/>
    <w:rsid w:val="00030760"/>
    <w:rsid w:val="00030CC6"/>
    <w:rsid w:val="000312DB"/>
    <w:rsid w:val="000316DB"/>
    <w:rsid w:val="000320E1"/>
    <w:rsid w:val="00033329"/>
    <w:rsid w:val="00033348"/>
    <w:rsid w:val="00034CFD"/>
    <w:rsid w:val="0003564A"/>
    <w:rsid w:val="000357FF"/>
    <w:rsid w:val="00037351"/>
    <w:rsid w:val="00037DB1"/>
    <w:rsid w:val="00040918"/>
    <w:rsid w:val="000410CD"/>
    <w:rsid w:val="00042840"/>
    <w:rsid w:val="00043D75"/>
    <w:rsid w:val="00044226"/>
    <w:rsid w:val="00044679"/>
    <w:rsid w:val="00044AD0"/>
    <w:rsid w:val="00045F8E"/>
    <w:rsid w:val="00046B58"/>
    <w:rsid w:val="00046E03"/>
    <w:rsid w:val="00047614"/>
    <w:rsid w:val="00047EB2"/>
    <w:rsid w:val="000509EF"/>
    <w:rsid w:val="000516D6"/>
    <w:rsid w:val="000528FE"/>
    <w:rsid w:val="00052FE4"/>
    <w:rsid w:val="0005309A"/>
    <w:rsid w:val="000530AA"/>
    <w:rsid w:val="000532CB"/>
    <w:rsid w:val="000544D8"/>
    <w:rsid w:val="000556AD"/>
    <w:rsid w:val="00055BD5"/>
    <w:rsid w:val="0005615F"/>
    <w:rsid w:val="00056990"/>
    <w:rsid w:val="00057A3B"/>
    <w:rsid w:val="00057AD3"/>
    <w:rsid w:val="00057B4E"/>
    <w:rsid w:val="0006008A"/>
    <w:rsid w:val="00060DFF"/>
    <w:rsid w:val="000610F8"/>
    <w:rsid w:val="000610FE"/>
    <w:rsid w:val="00063494"/>
    <w:rsid w:val="00063E96"/>
    <w:rsid w:val="00065EEA"/>
    <w:rsid w:val="00066415"/>
    <w:rsid w:val="0006676A"/>
    <w:rsid w:val="000669C7"/>
    <w:rsid w:val="0006768A"/>
    <w:rsid w:val="000676D0"/>
    <w:rsid w:val="00067901"/>
    <w:rsid w:val="00071139"/>
    <w:rsid w:val="00071DDE"/>
    <w:rsid w:val="00071ED9"/>
    <w:rsid w:val="000721B9"/>
    <w:rsid w:val="0007291A"/>
    <w:rsid w:val="00072984"/>
    <w:rsid w:val="000729A3"/>
    <w:rsid w:val="00072DAB"/>
    <w:rsid w:val="000739DF"/>
    <w:rsid w:val="00073E98"/>
    <w:rsid w:val="000745EC"/>
    <w:rsid w:val="0007524A"/>
    <w:rsid w:val="00075326"/>
    <w:rsid w:val="00075D3E"/>
    <w:rsid w:val="00076110"/>
    <w:rsid w:val="00076448"/>
    <w:rsid w:val="00076786"/>
    <w:rsid w:val="000768FB"/>
    <w:rsid w:val="00081263"/>
    <w:rsid w:val="00081756"/>
    <w:rsid w:val="00081965"/>
    <w:rsid w:val="000822F7"/>
    <w:rsid w:val="00082FA1"/>
    <w:rsid w:val="0008399E"/>
    <w:rsid w:val="00085EE0"/>
    <w:rsid w:val="00086E1B"/>
    <w:rsid w:val="00087328"/>
    <w:rsid w:val="0008767E"/>
    <w:rsid w:val="000879AF"/>
    <w:rsid w:val="0009050D"/>
    <w:rsid w:val="000910EF"/>
    <w:rsid w:val="00091A02"/>
    <w:rsid w:val="00091C2C"/>
    <w:rsid w:val="00092790"/>
    <w:rsid w:val="0009483B"/>
    <w:rsid w:val="00095B6F"/>
    <w:rsid w:val="00095ECB"/>
    <w:rsid w:val="00096171"/>
    <w:rsid w:val="00096600"/>
    <w:rsid w:val="00096810"/>
    <w:rsid w:val="00096CBE"/>
    <w:rsid w:val="000971AD"/>
    <w:rsid w:val="00097370"/>
    <w:rsid w:val="0009749E"/>
    <w:rsid w:val="00097966"/>
    <w:rsid w:val="000A020C"/>
    <w:rsid w:val="000A0465"/>
    <w:rsid w:val="000A07A2"/>
    <w:rsid w:val="000A0FAC"/>
    <w:rsid w:val="000A0FFC"/>
    <w:rsid w:val="000A100C"/>
    <w:rsid w:val="000A198A"/>
    <w:rsid w:val="000A26D9"/>
    <w:rsid w:val="000A2DA8"/>
    <w:rsid w:val="000A3489"/>
    <w:rsid w:val="000A4867"/>
    <w:rsid w:val="000A4E72"/>
    <w:rsid w:val="000A4F55"/>
    <w:rsid w:val="000A5606"/>
    <w:rsid w:val="000A641E"/>
    <w:rsid w:val="000A785A"/>
    <w:rsid w:val="000A7AA7"/>
    <w:rsid w:val="000A7B3B"/>
    <w:rsid w:val="000B03EB"/>
    <w:rsid w:val="000B0679"/>
    <w:rsid w:val="000B1331"/>
    <w:rsid w:val="000B13A8"/>
    <w:rsid w:val="000B1811"/>
    <w:rsid w:val="000B1929"/>
    <w:rsid w:val="000B1B66"/>
    <w:rsid w:val="000B210D"/>
    <w:rsid w:val="000B4025"/>
    <w:rsid w:val="000B557A"/>
    <w:rsid w:val="000B5831"/>
    <w:rsid w:val="000B5DFD"/>
    <w:rsid w:val="000B62B8"/>
    <w:rsid w:val="000B6457"/>
    <w:rsid w:val="000B7094"/>
    <w:rsid w:val="000B70C1"/>
    <w:rsid w:val="000B7283"/>
    <w:rsid w:val="000B7C14"/>
    <w:rsid w:val="000C0581"/>
    <w:rsid w:val="000C0868"/>
    <w:rsid w:val="000C103C"/>
    <w:rsid w:val="000C14D0"/>
    <w:rsid w:val="000C15E7"/>
    <w:rsid w:val="000C173C"/>
    <w:rsid w:val="000C18B1"/>
    <w:rsid w:val="000C1E02"/>
    <w:rsid w:val="000C205A"/>
    <w:rsid w:val="000C29FB"/>
    <w:rsid w:val="000C4C34"/>
    <w:rsid w:val="000C5A2C"/>
    <w:rsid w:val="000C5FF2"/>
    <w:rsid w:val="000C79A8"/>
    <w:rsid w:val="000D0384"/>
    <w:rsid w:val="000D03FE"/>
    <w:rsid w:val="000D04FB"/>
    <w:rsid w:val="000D0612"/>
    <w:rsid w:val="000D1115"/>
    <w:rsid w:val="000D1A73"/>
    <w:rsid w:val="000D1EB3"/>
    <w:rsid w:val="000D2225"/>
    <w:rsid w:val="000D266C"/>
    <w:rsid w:val="000D3272"/>
    <w:rsid w:val="000D3584"/>
    <w:rsid w:val="000D3751"/>
    <w:rsid w:val="000D3E94"/>
    <w:rsid w:val="000D4536"/>
    <w:rsid w:val="000D46A6"/>
    <w:rsid w:val="000D493E"/>
    <w:rsid w:val="000D4C85"/>
    <w:rsid w:val="000D59FE"/>
    <w:rsid w:val="000D5B98"/>
    <w:rsid w:val="000D5D6F"/>
    <w:rsid w:val="000D6886"/>
    <w:rsid w:val="000D726B"/>
    <w:rsid w:val="000D7492"/>
    <w:rsid w:val="000D789D"/>
    <w:rsid w:val="000D7A8E"/>
    <w:rsid w:val="000D7B6D"/>
    <w:rsid w:val="000D7D63"/>
    <w:rsid w:val="000E0ADA"/>
    <w:rsid w:val="000E0ADE"/>
    <w:rsid w:val="000E0C44"/>
    <w:rsid w:val="000E1A52"/>
    <w:rsid w:val="000E20CE"/>
    <w:rsid w:val="000E2212"/>
    <w:rsid w:val="000E2A55"/>
    <w:rsid w:val="000E2F7A"/>
    <w:rsid w:val="000E4C23"/>
    <w:rsid w:val="000E5503"/>
    <w:rsid w:val="000E5ACC"/>
    <w:rsid w:val="000E6687"/>
    <w:rsid w:val="000E7A30"/>
    <w:rsid w:val="000E7F26"/>
    <w:rsid w:val="000F07A5"/>
    <w:rsid w:val="000F0CE2"/>
    <w:rsid w:val="000F159D"/>
    <w:rsid w:val="000F23D7"/>
    <w:rsid w:val="000F34AC"/>
    <w:rsid w:val="000F3ADB"/>
    <w:rsid w:val="000F4705"/>
    <w:rsid w:val="000F5335"/>
    <w:rsid w:val="000F6974"/>
    <w:rsid w:val="000F738A"/>
    <w:rsid w:val="001006E9"/>
    <w:rsid w:val="0010126B"/>
    <w:rsid w:val="00101468"/>
    <w:rsid w:val="0010148B"/>
    <w:rsid w:val="00101A78"/>
    <w:rsid w:val="001021B7"/>
    <w:rsid w:val="0010266C"/>
    <w:rsid w:val="00103C0A"/>
    <w:rsid w:val="00104342"/>
    <w:rsid w:val="00104E0B"/>
    <w:rsid w:val="00105A23"/>
    <w:rsid w:val="00106021"/>
    <w:rsid w:val="00107248"/>
    <w:rsid w:val="00107B93"/>
    <w:rsid w:val="00107E3C"/>
    <w:rsid w:val="00107F23"/>
    <w:rsid w:val="00111422"/>
    <w:rsid w:val="00111B6A"/>
    <w:rsid w:val="001121B4"/>
    <w:rsid w:val="001122CF"/>
    <w:rsid w:val="00112883"/>
    <w:rsid w:val="001129BD"/>
    <w:rsid w:val="001129FA"/>
    <w:rsid w:val="001135E3"/>
    <w:rsid w:val="00113E82"/>
    <w:rsid w:val="00114286"/>
    <w:rsid w:val="001147AD"/>
    <w:rsid w:val="0011499B"/>
    <w:rsid w:val="00115141"/>
    <w:rsid w:val="0011553E"/>
    <w:rsid w:val="0011565B"/>
    <w:rsid w:val="00115D11"/>
    <w:rsid w:val="001166F9"/>
    <w:rsid w:val="00116E13"/>
    <w:rsid w:val="001170FE"/>
    <w:rsid w:val="0011741B"/>
    <w:rsid w:val="00120B68"/>
    <w:rsid w:val="001210F0"/>
    <w:rsid w:val="00121650"/>
    <w:rsid w:val="00121763"/>
    <w:rsid w:val="0012187B"/>
    <w:rsid w:val="001219C5"/>
    <w:rsid w:val="00123167"/>
    <w:rsid w:val="00123412"/>
    <w:rsid w:val="00123AE5"/>
    <w:rsid w:val="00123B8B"/>
    <w:rsid w:val="00124456"/>
    <w:rsid w:val="00125819"/>
    <w:rsid w:val="00125C14"/>
    <w:rsid w:val="00125FE8"/>
    <w:rsid w:val="00126482"/>
    <w:rsid w:val="001278D7"/>
    <w:rsid w:val="00127FD0"/>
    <w:rsid w:val="0013004B"/>
    <w:rsid w:val="001308A4"/>
    <w:rsid w:val="00130D14"/>
    <w:rsid w:val="0013330E"/>
    <w:rsid w:val="00133F85"/>
    <w:rsid w:val="00133FCD"/>
    <w:rsid w:val="00134A8B"/>
    <w:rsid w:val="0013566B"/>
    <w:rsid w:val="001358D5"/>
    <w:rsid w:val="00136796"/>
    <w:rsid w:val="001368E8"/>
    <w:rsid w:val="001379EC"/>
    <w:rsid w:val="00137E29"/>
    <w:rsid w:val="00137F6C"/>
    <w:rsid w:val="001409F5"/>
    <w:rsid w:val="00140D10"/>
    <w:rsid w:val="00141100"/>
    <w:rsid w:val="0014123C"/>
    <w:rsid w:val="001418F7"/>
    <w:rsid w:val="00142780"/>
    <w:rsid w:val="00143146"/>
    <w:rsid w:val="00143272"/>
    <w:rsid w:val="00143292"/>
    <w:rsid w:val="001437D2"/>
    <w:rsid w:val="001438E0"/>
    <w:rsid w:val="00143A98"/>
    <w:rsid w:val="00143CD5"/>
    <w:rsid w:val="00144061"/>
    <w:rsid w:val="00144D89"/>
    <w:rsid w:val="00144F78"/>
    <w:rsid w:val="0014506F"/>
    <w:rsid w:val="00145F6B"/>
    <w:rsid w:val="001464CE"/>
    <w:rsid w:val="001470EA"/>
    <w:rsid w:val="001474F5"/>
    <w:rsid w:val="00147A6F"/>
    <w:rsid w:val="00147C1D"/>
    <w:rsid w:val="00147F04"/>
    <w:rsid w:val="00150FA8"/>
    <w:rsid w:val="00152168"/>
    <w:rsid w:val="00152351"/>
    <w:rsid w:val="00152911"/>
    <w:rsid w:val="00152AFF"/>
    <w:rsid w:val="001535DD"/>
    <w:rsid w:val="00155A05"/>
    <w:rsid w:val="00155B4B"/>
    <w:rsid w:val="00156331"/>
    <w:rsid w:val="0015649E"/>
    <w:rsid w:val="001567BC"/>
    <w:rsid w:val="001568CE"/>
    <w:rsid w:val="00156EF0"/>
    <w:rsid w:val="0015716F"/>
    <w:rsid w:val="00157457"/>
    <w:rsid w:val="001577B5"/>
    <w:rsid w:val="00157DF3"/>
    <w:rsid w:val="00160901"/>
    <w:rsid w:val="00160DA4"/>
    <w:rsid w:val="00162C6E"/>
    <w:rsid w:val="00163115"/>
    <w:rsid w:val="00163878"/>
    <w:rsid w:val="00163E9F"/>
    <w:rsid w:val="00164CCB"/>
    <w:rsid w:val="0016508C"/>
    <w:rsid w:val="001661A6"/>
    <w:rsid w:val="001671A7"/>
    <w:rsid w:val="001676C8"/>
    <w:rsid w:val="00167B04"/>
    <w:rsid w:val="0017019E"/>
    <w:rsid w:val="001715C7"/>
    <w:rsid w:val="00171970"/>
    <w:rsid w:val="00171F2F"/>
    <w:rsid w:val="001725CB"/>
    <w:rsid w:val="0017306F"/>
    <w:rsid w:val="00173C0D"/>
    <w:rsid w:val="001753F9"/>
    <w:rsid w:val="00175E31"/>
    <w:rsid w:val="0017663A"/>
    <w:rsid w:val="00176E6C"/>
    <w:rsid w:val="001773E9"/>
    <w:rsid w:val="001803DE"/>
    <w:rsid w:val="00182C75"/>
    <w:rsid w:val="00182F65"/>
    <w:rsid w:val="0018324D"/>
    <w:rsid w:val="001838FC"/>
    <w:rsid w:val="00185A76"/>
    <w:rsid w:val="00185C5A"/>
    <w:rsid w:val="00186352"/>
    <w:rsid w:val="001865D5"/>
    <w:rsid w:val="001868D6"/>
    <w:rsid w:val="001869F3"/>
    <w:rsid w:val="00186EEA"/>
    <w:rsid w:val="00186F88"/>
    <w:rsid w:val="00187EB0"/>
    <w:rsid w:val="001909C4"/>
    <w:rsid w:val="00190D5F"/>
    <w:rsid w:val="00191E31"/>
    <w:rsid w:val="00191F02"/>
    <w:rsid w:val="00192716"/>
    <w:rsid w:val="00193271"/>
    <w:rsid w:val="00193282"/>
    <w:rsid w:val="00193957"/>
    <w:rsid w:val="00193B1C"/>
    <w:rsid w:val="00193BD9"/>
    <w:rsid w:val="00193C6C"/>
    <w:rsid w:val="001942A3"/>
    <w:rsid w:val="00194818"/>
    <w:rsid w:val="001958ED"/>
    <w:rsid w:val="00196DC2"/>
    <w:rsid w:val="001A0FFD"/>
    <w:rsid w:val="001A13AA"/>
    <w:rsid w:val="001A172C"/>
    <w:rsid w:val="001A1B6E"/>
    <w:rsid w:val="001A2690"/>
    <w:rsid w:val="001A27C7"/>
    <w:rsid w:val="001A2C12"/>
    <w:rsid w:val="001A2F9A"/>
    <w:rsid w:val="001A539D"/>
    <w:rsid w:val="001A5A33"/>
    <w:rsid w:val="001A62CF"/>
    <w:rsid w:val="001A6505"/>
    <w:rsid w:val="001A75FA"/>
    <w:rsid w:val="001A7AB0"/>
    <w:rsid w:val="001A7E80"/>
    <w:rsid w:val="001B007D"/>
    <w:rsid w:val="001B0369"/>
    <w:rsid w:val="001B0406"/>
    <w:rsid w:val="001B1B9D"/>
    <w:rsid w:val="001B1E86"/>
    <w:rsid w:val="001B23FA"/>
    <w:rsid w:val="001B297C"/>
    <w:rsid w:val="001B3103"/>
    <w:rsid w:val="001B43F8"/>
    <w:rsid w:val="001B5218"/>
    <w:rsid w:val="001B5CE3"/>
    <w:rsid w:val="001B5E2D"/>
    <w:rsid w:val="001B60D3"/>
    <w:rsid w:val="001B65D2"/>
    <w:rsid w:val="001B7D5A"/>
    <w:rsid w:val="001C0466"/>
    <w:rsid w:val="001C1436"/>
    <w:rsid w:val="001C16D3"/>
    <w:rsid w:val="001C2A17"/>
    <w:rsid w:val="001C2AB4"/>
    <w:rsid w:val="001C2F37"/>
    <w:rsid w:val="001C41F0"/>
    <w:rsid w:val="001C50FA"/>
    <w:rsid w:val="001C5246"/>
    <w:rsid w:val="001C5824"/>
    <w:rsid w:val="001C6483"/>
    <w:rsid w:val="001C7F55"/>
    <w:rsid w:val="001D053B"/>
    <w:rsid w:val="001D092F"/>
    <w:rsid w:val="001D0D2F"/>
    <w:rsid w:val="001D0D7A"/>
    <w:rsid w:val="001D0FDF"/>
    <w:rsid w:val="001D1050"/>
    <w:rsid w:val="001D1633"/>
    <w:rsid w:val="001D1F27"/>
    <w:rsid w:val="001D2D1D"/>
    <w:rsid w:val="001D2EE1"/>
    <w:rsid w:val="001D318B"/>
    <w:rsid w:val="001D47AD"/>
    <w:rsid w:val="001D51EC"/>
    <w:rsid w:val="001D7111"/>
    <w:rsid w:val="001D7F34"/>
    <w:rsid w:val="001E06A9"/>
    <w:rsid w:val="001E1FF3"/>
    <w:rsid w:val="001E2DFE"/>
    <w:rsid w:val="001E335A"/>
    <w:rsid w:val="001E3E8E"/>
    <w:rsid w:val="001E3F27"/>
    <w:rsid w:val="001E4444"/>
    <w:rsid w:val="001E44C0"/>
    <w:rsid w:val="001E5AAA"/>
    <w:rsid w:val="001E69F8"/>
    <w:rsid w:val="001E7101"/>
    <w:rsid w:val="001E774B"/>
    <w:rsid w:val="001E78CC"/>
    <w:rsid w:val="001E799A"/>
    <w:rsid w:val="001E7ED4"/>
    <w:rsid w:val="001F03B0"/>
    <w:rsid w:val="001F07B6"/>
    <w:rsid w:val="001F2C65"/>
    <w:rsid w:val="001F3F45"/>
    <w:rsid w:val="001F4708"/>
    <w:rsid w:val="001F5A02"/>
    <w:rsid w:val="001F5F52"/>
    <w:rsid w:val="001F6AC5"/>
    <w:rsid w:val="001F70B4"/>
    <w:rsid w:val="0020115E"/>
    <w:rsid w:val="00201BDB"/>
    <w:rsid w:val="00201FAD"/>
    <w:rsid w:val="00202058"/>
    <w:rsid w:val="0020312B"/>
    <w:rsid w:val="0020323F"/>
    <w:rsid w:val="0020391C"/>
    <w:rsid w:val="002042AE"/>
    <w:rsid w:val="002043AA"/>
    <w:rsid w:val="00204617"/>
    <w:rsid w:val="00205310"/>
    <w:rsid w:val="002053BA"/>
    <w:rsid w:val="00206DF5"/>
    <w:rsid w:val="00211C67"/>
    <w:rsid w:val="002127BA"/>
    <w:rsid w:val="00212BFF"/>
    <w:rsid w:val="002131AF"/>
    <w:rsid w:val="00213FDC"/>
    <w:rsid w:val="0021554D"/>
    <w:rsid w:val="00215780"/>
    <w:rsid w:val="0021680E"/>
    <w:rsid w:val="00216A0C"/>
    <w:rsid w:val="00217002"/>
    <w:rsid w:val="0021726E"/>
    <w:rsid w:val="002178B6"/>
    <w:rsid w:val="002200DE"/>
    <w:rsid w:val="002200F0"/>
    <w:rsid w:val="00220F3C"/>
    <w:rsid w:val="00221837"/>
    <w:rsid w:val="00221E09"/>
    <w:rsid w:val="00222412"/>
    <w:rsid w:val="00222569"/>
    <w:rsid w:val="00222C51"/>
    <w:rsid w:val="00222D84"/>
    <w:rsid w:val="002251B0"/>
    <w:rsid w:val="00225ACB"/>
    <w:rsid w:val="00226074"/>
    <w:rsid w:val="002268D8"/>
    <w:rsid w:val="00226A54"/>
    <w:rsid w:val="00226B5E"/>
    <w:rsid w:val="002275E0"/>
    <w:rsid w:val="0022784C"/>
    <w:rsid w:val="0023028C"/>
    <w:rsid w:val="0023072D"/>
    <w:rsid w:val="00230996"/>
    <w:rsid w:val="00230BC8"/>
    <w:rsid w:val="0023157A"/>
    <w:rsid w:val="00231DB6"/>
    <w:rsid w:val="002321F8"/>
    <w:rsid w:val="002322DE"/>
    <w:rsid w:val="00232E54"/>
    <w:rsid w:val="0023344E"/>
    <w:rsid w:val="00234A2F"/>
    <w:rsid w:val="00235730"/>
    <w:rsid w:val="002361FF"/>
    <w:rsid w:val="00236BA7"/>
    <w:rsid w:val="00236D1A"/>
    <w:rsid w:val="00236F14"/>
    <w:rsid w:val="0023774C"/>
    <w:rsid w:val="002377B1"/>
    <w:rsid w:val="00237CCE"/>
    <w:rsid w:val="00240189"/>
    <w:rsid w:val="00240BD1"/>
    <w:rsid w:val="00240FD7"/>
    <w:rsid w:val="00241119"/>
    <w:rsid w:val="00241C46"/>
    <w:rsid w:val="002421C4"/>
    <w:rsid w:val="002433C0"/>
    <w:rsid w:val="002441FE"/>
    <w:rsid w:val="00244740"/>
    <w:rsid w:val="00244DB8"/>
    <w:rsid w:val="002450E4"/>
    <w:rsid w:val="002454FF"/>
    <w:rsid w:val="002456C7"/>
    <w:rsid w:val="00245BAF"/>
    <w:rsid w:val="0024663A"/>
    <w:rsid w:val="00246A6A"/>
    <w:rsid w:val="00246C2F"/>
    <w:rsid w:val="002471A6"/>
    <w:rsid w:val="002508BC"/>
    <w:rsid w:val="00251E0B"/>
    <w:rsid w:val="0025223A"/>
    <w:rsid w:val="002533BB"/>
    <w:rsid w:val="002549AE"/>
    <w:rsid w:val="00254E98"/>
    <w:rsid w:val="00257190"/>
    <w:rsid w:val="002572D0"/>
    <w:rsid w:val="0025798E"/>
    <w:rsid w:val="0026047A"/>
    <w:rsid w:val="00260689"/>
    <w:rsid w:val="0026086F"/>
    <w:rsid w:val="00260B07"/>
    <w:rsid w:val="00262E44"/>
    <w:rsid w:val="00262F75"/>
    <w:rsid w:val="002635BD"/>
    <w:rsid w:val="00263B64"/>
    <w:rsid w:val="00263DD4"/>
    <w:rsid w:val="00264A55"/>
    <w:rsid w:val="00265B60"/>
    <w:rsid w:val="00266341"/>
    <w:rsid w:val="0026674E"/>
    <w:rsid w:val="00266950"/>
    <w:rsid w:val="00270080"/>
    <w:rsid w:val="00270A0C"/>
    <w:rsid w:val="00270CA7"/>
    <w:rsid w:val="00272B37"/>
    <w:rsid w:val="00273516"/>
    <w:rsid w:val="00274AB9"/>
    <w:rsid w:val="00275165"/>
    <w:rsid w:val="00276C1F"/>
    <w:rsid w:val="0027750B"/>
    <w:rsid w:val="00277BC7"/>
    <w:rsid w:val="002800FF"/>
    <w:rsid w:val="0028014D"/>
    <w:rsid w:val="0028030F"/>
    <w:rsid w:val="00281F26"/>
    <w:rsid w:val="00281FE5"/>
    <w:rsid w:val="0028242A"/>
    <w:rsid w:val="00284B42"/>
    <w:rsid w:val="00284F98"/>
    <w:rsid w:val="00285001"/>
    <w:rsid w:val="00285165"/>
    <w:rsid w:val="0028574A"/>
    <w:rsid w:val="00285976"/>
    <w:rsid w:val="00285DAA"/>
    <w:rsid w:val="00285FBF"/>
    <w:rsid w:val="00286485"/>
    <w:rsid w:val="0028678C"/>
    <w:rsid w:val="00290DD9"/>
    <w:rsid w:val="00291FDD"/>
    <w:rsid w:val="002925CE"/>
    <w:rsid w:val="0029301A"/>
    <w:rsid w:val="00293BD3"/>
    <w:rsid w:val="002950B7"/>
    <w:rsid w:val="0029519D"/>
    <w:rsid w:val="00295544"/>
    <w:rsid w:val="00296B65"/>
    <w:rsid w:val="00296E12"/>
    <w:rsid w:val="0029725B"/>
    <w:rsid w:val="00297D5D"/>
    <w:rsid w:val="002A0493"/>
    <w:rsid w:val="002A0A67"/>
    <w:rsid w:val="002A1714"/>
    <w:rsid w:val="002A1D00"/>
    <w:rsid w:val="002A22A1"/>
    <w:rsid w:val="002A2EA8"/>
    <w:rsid w:val="002A3638"/>
    <w:rsid w:val="002A45D9"/>
    <w:rsid w:val="002A4C5E"/>
    <w:rsid w:val="002A4CC2"/>
    <w:rsid w:val="002A536C"/>
    <w:rsid w:val="002A54C7"/>
    <w:rsid w:val="002A5B0B"/>
    <w:rsid w:val="002A63CB"/>
    <w:rsid w:val="002A656D"/>
    <w:rsid w:val="002A783A"/>
    <w:rsid w:val="002A7FCC"/>
    <w:rsid w:val="002B050B"/>
    <w:rsid w:val="002B0D84"/>
    <w:rsid w:val="002B1372"/>
    <w:rsid w:val="002B160F"/>
    <w:rsid w:val="002B2237"/>
    <w:rsid w:val="002B2567"/>
    <w:rsid w:val="002B289A"/>
    <w:rsid w:val="002B3AA8"/>
    <w:rsid w:val="002B4024"/>
    <w:rsid w:val="002B45B3"/>
    <w:rsid w:val="002B5469"/>
    <w:rsid w:val="002B5AA2"/>
    <w:rsid w:val="002B659F"/>
    <w:rsid w:val="002B66CE"/>
    <w:rsid w:val="002B6BAB"/>
    <w:rsid w:val="002B6CBB"/>
    <w:rsid w:val="002B6D4C"/>
    <w:rsid w:val="002B7393"/>
    <w:rsid w:val="002C1342"/>
    <w:rsid w:val="002C140D"/>
    <w:rsid w:val="002C1D2B"/>
    <w:rsid w:val="002C401C"/>
    <w:rsid w:val="002C4772"/>
    <w:rsid w:val="002C6002"/>
    <w:rsid w:val="002C666D"/>
    <w:rsid w:val="002D0805"/>
    <w:rsid w:val="002D0BE9"/>
    <w:rsid w:val="002D13AB"/>
    <w:rsid w:val="002D15BA"/>
    <w:rsid w:val="002D1D5E"/>
    <w:rsid w:val="002D1FC7"/>
    <w:rsid w:val="002D20A6"/>
    <w:rsid w:val="002D218A"/>
    <w:rsid w:val="002D2424"/>
    <w:rsid w:val="002D26F6"/>
    <w:rsid w:val="002D2DC4"/>
    <w:rsid w:val="002D2FB9"/>
    <w:rsid w:val="002D309B"/>
    <w:rsid w:val="002D33B9"/>
    <w:rsid w:val="002D3F70"/>
    <w:rsid w:val="002D4171"/>
    <w:rsid w:val="002D4789"/>
    <w:rsid w:val="002D5579"/>
    <w:rsid w:val="002D5A70"/>
    <w:rsid w:val="002D606A"/>
    <w:rsid w:val="002D621D"/>
    <w:rsid w:val="002E08BB"/>
    <w:rsid w:val="002E10E4"/>
    <w:rsid w:val="002E2A49"/>
    <w:rsid w:val="002E395C"/>
    <w:rsid w:val="002E47D9"/>
    <w:rsid w:val="002E6D4B"/>
    <w:rsid w:val="002E6F31"/>
    <w:rsid w:val="002E7F44"/>
    <w:rsid w:val="002F0817"/>
    <w:rsid w:val="002F0EA9"/>
    <w:rsid w:val="002F144B"/>
    <w:rsid w:val="002F1567"/>
    <w:rsid w:val="002F15ED"/>
    <w:rsid w:val="002F1879"/>
    <w:rsid w:val="002F18DE"/>
    <w:rsid w:val="002F3775"/>
    <w:rsid w:val="002F434C"/>
    <w:rsid w:val="002F4917"/>
    <w:rsid w:val="002F6FEE"/>
    <w:rsid w:val="002F7332"/>
    <w:rsid w:val="002F79AF"/>
    <w:rsid w:val="002F7AFE"/>
    <w:rsid w:val="00300665"/>
    <w:rsid w:val="00301ECC"/>
    <w:rsid w:val="00302059"/>
    <w:rsid w:val="00302447"/>
    <w:rsid w:val="00302D68"/>
    <w:rsid w:val="0030375D"/>
    <w:rsid w:val="00303B67"/>
    <w:rsid w:val="00303BF4"/>
    <w:rsid w:val="00303F00"/>
    <w:rsid w:val="003041C5"/>
    <w:rsid w:val="00304516"/>
    <w:rsid w:val="00304753"/>
    <w:rsid w:val="00304831"/>
    <w:rsid w:val="003053AE"/>
    <w:rsid w:val="00305B81"/>
    <w:rsid w:val="00305BD1"/>
    <w:rsid w:val="00306144"/>
    <w:rsid w:val="00306BCB"/>
    <w:rsid w:val="00311763"/>
    <w:rsid w:val="003119EC"/>
    <w:rsid w:val="00311D66"/>
    <w:rsid w:val="00311F02"/>
    <w:rsid w:val="00312754"/>
    <w:rsid w:val="00312E97"/>
    <w:rsid w:val="00313942"/>
    <w:rsid w:val="00313B3A"/>
    <w:rsid w:val="00314C7D"/>
    <w:rsid w:val="00315877"/>
    <w:rsid w:val="003158F8"/>
    <w:rsid w:val="00315F00"/>
    <w:rsid w:val="00316EC5"/>
    <w:rsid w:val="003214C1"/>
    <w:rsid w:val="0032197A"/>
    <w:rsid w:val="00321F52"/>
    <w:rsid w:val="00322089"/>
    <w:rsid w:val="00322BE1"/>
    <w:rsid w:val="00323AB9"/>
    <w:rsid w:val="00324679"/>
    <w:rsid w:val="00324805"/>
    <w:rsid w:val="0032483E"/>
    <w:rsid w:val="00325C07"/>
    <w:rsid w:val="003261CF"/>
    <w:rsid w:val="00327086"/>
    <w:rsid w:val="00327C15"/>
    <w:rsid w:val="003300F3"/>
    <w:rsid w:val="00330A55"/>
    <w:rsid w:val="00330C7E"/>
    <w:rsid w:val="00330C96"/>
    <w:rsid w:val="003318F1"/>
    <w:rsid w:val="00331BFF"/>
    <w:rsid w:val="00332F91"/>
    <w:rsid w:val="00333A87"/>
    <w:rsid w:val="00334471"/>
    <w:rsid w:val="00334BED"/>
    <w:rsid w:val="00335451"/>
    <w:rsid w:val="00335A76"/>
    <w:rsid w:val="00341F7F"/>
    <w:rsid w:val="00342D38"/>
    <w:rsid w:val="00342EB3"/>
    <w:rsid w:val="00343635"/>
    <w:rsid w:val="003439BE"/>
    <w:rsid w:val="003448E5"/>
    <w:rsid w:val="00345C11"/>
    <w:rsid w:val="0034611B"/>
    <w:rsid w:val="00346733"/>
    <w:rsid w:val="003467E2"/>
    <w:rsid w:val="003468FB"/>
    <w:rsid w:val="00346AA9"/>
    <w:rsid w:val="00346E12"/>
    <w:rsid w:val="00351225"/>
    <w:rsid w:val="003524FD"/>
    <w:rsid w:val="003525AE"/>
    <w:rsid w:val="00353B81"/>
    <w:rsid w:val="00353E5F"/>
    <w:rsid w:val="0035412E"/>
    <w:rsid w:val="00354582"/>
    <w:rsid w:val="003549AC"/>
    <w:rsid w:val="0035512A"/>
    <w:rsid w:val="003559F3"/>
    <w:rsid w:val="00355FF8"/>
    <w:rsid w:val="003562A2"/>
    <w:rsid w:val="003569DA"/>
    <w:rsid w:val="00356DF7"/>
    <w:rsid w:val="00356E99"/>
    <w:rsid w:val="00357FFD"/>
    <w:rsid w:val="003611AC"/>
    <w:rsid w:val="00361484"/>
    <w:rsid w:val="00361DAB"/>
    <w:rsid w:val="003622D8"/>
    <w:rsid w:val="00362856"/>
    <w:rsid w:val="00363620"/>
    <w:rsid w:val="00363AF2"/>
    <w:rsid w:val="00363C0E"/>
    <w:rsid w:val="00363FDA"/>
    <w:rsid w:val="003656AB"/>
    <w:rsid w:val="003657AB"/>
    <w:rsid w:val="0036770E"/>
    <w:rsid w:val="003679E4"/>
    <w:rsid w:val="0037101D"/>
    <w:rsid w:val="00371B50"/>
    <w:rsid w:val="00371D8F"/>
    <w:rsid w:val="00372A52"/>
    <w:rsid w:val="00373F15"/>
    <w:rsid w:val="00374B83"/>
    <w:rsid w:val="003750EA"/>
    <w:rsid w:val="0037537A"/>
    <w:rsid w:val="00375D17"/>
    <w:rsid w:val="00376698"/>
    <w:rsid w:val="0037670C"/>
    <w:rsid w:val="00376A6D"/>
    <w:rsid w:val="00376BEF"/>
    <w:rsid w:val="00376EDD"/>
    <w:rsid w:val="00377295"/>
    <w:rsid w:val="00380312"/>
    <w:rsid w:val="003808AF"/>
    <w:rsid w:val="00380E6A"/>
    <w:rsid w:val="003815C4"/>
    <w:rsid w:val="00381A23"/>
    <w:rsid w:val="00381B85"/>
    <w:rsid w:val="00382A00"/>
    <w:rsid w:val="00382AED"/>
    <w:rsid w:val="00383491"/>
    <w:rsid w:val="00383BD5"/>
    <w:rsid w:val="00384B04"/>
    <w:rsid w:val="00384ED7"/>
    <w:rsid w:val="00385E1E"/>
    <w:rsid w:val="0038642F"/>
    <w:rsid w:val="003872CD"/>
    <w:rsid w:val="0039065D"/>
    <w:rsid w:val="00390CCC"/>
    <w:rsid w:val="0039109C"/>
    <w:rsid w:val="00391C35"/>
    <w:rsid w:val="00391E5B"/>
    <w:rsid w:val="00392038"/>
    <w:rsid w:val="00392112"/>
    <w:rsid w:val="003926E7"/>
    <w:rsid w:val="00393230"/>
    <w:rsid w:val="0039483F"/>
    <w:rsid w:val="00394E35"/>
    <w:rsid w:val="0039522C"/>
    <w:rsid w:val="0039571D"/>
    <w:rsid w:val="00396037"/>
    <w:rsid w:val="0039626C"/>
    <w:rsid w:val="003979EC"/>
    <w:rsid w:val="00397AE4"/>
    <w:rsid w:val="003A0493"/>
    <w:rsid w:val="003A0FFA"/>
    <w:rsid w:val="003A179F"/>
    <w:rsid w:val="003A189F"/>
    <w:rsid w:val="003A21E9"/>
    <w:rsid w:val="003A310E"/>
    <w:rsid w:val="003A3863"/>
    <w:rsid w:val="003A4176"/>
    <w:rsid w:val="003A4564"/>
    <w:rsid w:val="003A4CDB"/>
    <w:rsid w:val="003A4FB7"/>
    <w:rsid w:val="003A50DC"/>
    <w:rsid w:val="003A548A"/>
    <w:rsid w:val="003A630B"/>
    <w:rsid w:val="003A66B0"/>
    <w:rsid w:val="003A694B"/>
    <w:rsid w:val="003A70D3"/>
    <w:rsid w:val="003A7873"/>
    <w:rsid w:val="003B0CD2"/>
    <w:rsid w:val="003B0CEF"/>
    <w:rsid w:val="003B0FAC"/>
    <w:rsid w:val="003B1348"/>
    <w:rsid w:val="003B1A32"/>
    <w:rsid w:val="003B1C69"/>
    <w:rsid w:val="003B250E"/>
    <w:rsid w:val="003B28EF"/>
    <w:rsid w:val="003B43BF"/>
    <w:rsid w:val="003B4476"/>
    <w:rsid w:val="003B46C6"/>
    <w:rsid w:val="003B4992"/>
    <w:rsid w:val="003B5194"/>
    <w:rsid w:val="003B52F4"/>
    <w:rsid w:val="003B54B2"/>
    <w:rsid w:val="003B5537"/>
    <w:rsid w:val="003B5B91"/>
    <w:rsid w:val="003B5D70"/>
    <w:rsid w:val="003B5FBD"/>
    <w:rsid w:val="003B66A6"/>
    <w:rsid w:val="003B6899"/>
    <w:rsid w:val="003B7A76"/>
    <w:rsid w:val="003B7AD6"/>
    <w:rsid w:val="003C0D50"/>
    <w:rsid w:val="003C292A"/>
    <w:rsid w:val="003C3076"/>
    <w:rsid w:val="003C3419"/>
    <w:rsid w:val="003C44DF"/>
    <w:rsid w:val="003C4F1E"/>
    <w:rsid w:val="003C502B"/>
    <w:rsid w:val="003C52B1"/>
    <w:rsid w:val="003C599B"/>
    <w:rsid w:val="003C6748"/>
    <w:rsid w:val="003C762F"/>
    <w:rsid w:val="003D01B3"/>
    <w:rsid w:val="003D0288"/>
    <w:rsid w:val="003D0D90"/>
    <w:rsid w:val="003D0F10"/>
    <w:rsid w:val="003D17A5"/>
    <w:rsid w:val="003D1B5C"/>
    <w:rsid w:val="003D2830"/>
    <w:rsid w:val="003D2B29"/>
    <w:rsid w:val="003D2B4D"/>
    <w:rsid w:val="003D3A56"/>
    <w:rsid w:val="003D3B56"/>
    <w:rsid w:val="003D4332"/>
    <w:rsid w:val="003D4D85"/>
    <w:rsid w:val="003D5221"/>
    <w:rsid w:val="003D56C9"/>
    <w:rsid w:val="003D57EB"/>
    <w:rsid w:val="003D5B02"/>
    <w:rsid w:val="003D681E"/>
    <w:rsid w:val="003D7ACD"/>
    <w:rsid w:val="003E05AF"/>
    <w:rsid w:val="003E0A22"/>
    <w:rsid w:val="003E0ABF"/>
    <w:rsid w:val="003E0BC6"/>
    <w:rsid w:val="003E1871"/>
    <w:rsid w:val="003E1DDB"/>
    <w:rsid w:val="003E223A"/>
    <w:rsid w:val="003E2320"/>
    <w:rsid w:val="003E2AA0"/>
    <w:rsid w:val="003E356A"/>
    <w:rsid w:val="003E3E6C"/>
    <w:rsid w:val="003E43C6"/>
    <w:rsid w:val="003E458D"/>
    <w:rsid w:val="003E52E0"/>
    <w:rsid w:val="003E5618"/>
    <w:rsid w:val="003E58A3"/>
    <w:rsid w:val="003E5A08"/>
    <w:rsid w:val="003E5EFD"/>
    <w:rsid w:val="003E6B0C"/>
    <w:rsid w:val="003F030E"/>
    <w:rsid w:val="003F04C7"/>
    <w:rsid w:val="003F0952"/>
    <w:rsid w:val="003F0EE4"/>
    <w:rsid w:val="003F11A6"/>
    <w:rsid w:val="003F1217"/>
    <w:rsid w:val="003F15D1"/>
    <w:rsid w:val="003F1787"/>
    <w:rsid w:val="003F25FA"/>
    <w:rsid w:val="003F2BDB"/>
    <w:rsid w:val="003F4318"/>
    <w:rsid w:val="003F44FE"/>
    <w:rsid w:val="003F5926"/>
    <w:rsid w:val="003F5CD3"/>
    <w:rsid w:val="003F79E6"/>
    <w:rsid w:val="003F7DC8"/>
    <w:rsid w:val="0040048C"/>
    <w:rsid w:val="00401AD3"/>
    <w:rsid w:val="00401EF2"/>
    <w:rsid w:val="0040244E"/>
    <w:rsid w:val="00403047"/>
    <w:rsid w:val="00403304"/>
    <w:rsid w:val="00403D4A"/>
    <w:rsid w:val="00404C0C"/>
    <w:rsid w:val="00404FF3"/>
    <w:rsid w:val="004059D7"/>
    <w:rsid w:val="00405C5F"/>
    <w:rsid w:val="00406894"/>
    <w:rsid w:val="0040717B"/>
    <w:rsid w:val="004071D9"/>
    <w:rsid w:val="0040750A"/>
    <w:rsid w:val="004078BD"/>
    <w:rsid w:val="0041008C"/>
    <w:rsid w:val="00410935"/>
    <w:rsid w:val="00410D38"/>
    <w:rsid w:val="0041102A"/>
    <w:rsid w:val="004131C6"/>
    <w:rsid w:val="004136E0"/>
    <w:rsid w:val="0041398D"/>
    <w:rsid w:val="00413A6E"/>
    <w:rsid w:val="00413DCF"/>
    <w:rsid w:val="0041445A"/>
    <w:rsid w:val="0041468C"/>
    <w:rsid w:val="004154E4"/>
    <w:rsid w:val="0041595A"/>
    <w:rsid w:val="00415DB0"/>
    <w:rsid w:val="00416156"/>
    <w:rsid w:val="00416230"/>
    <w:rsid w:val="004168D8"/>
    <w:rsid w:val="004175A3"/>
    <w:rsid w:val="0042006A"/>
    <w:rsid w:val="00420744"/>
    <w:rsid w:val="00420F85"/>
    <w:rsid w:val="00421049"/>
    <w:rsid w:val="00421714"/>
    <w:rsid w:val="004219B0"/>
    <w:rsid w:val="00422CBD"/>
    <w:rsid w:val="00423D1E"/>
    <w:rsid w:val="004243CD"/>
    <w:rsid w:val="00425162"/>
    <w:rsid w:val="00425883"/>
    <w:rsid w:val="00425AED"/>
    <w:rsid w:val="00426081"/>
    <w:rsid w:val="00427CB2"/>
    <w:rsid w:val="00430444"/>
    <w:rsid w:val="00430A55"/>
    <w:rsid w:val="004319F2"/>
    <w:rsid w:val="00431C06"/>
    <w:rsid w:val="0043250A"/>
    <w:rsid w:val="00432964"/>
    <w:rsid w:val="00432D93"/>
    <w:rsid w:val="00433A4B"/>
    <w:rsid w:val="0043409F"/>
    <w:rsid w:val="004343EB"/>
    <w:rsid w:val="00434952"/>
    <w:rsid w:val="00434CB9"/>
    <w:rsid w:val="004360BB"/>
    <w:rsid w:val="004367E8"/>
    <w:rsid w:val="00436BB0"/>
    <w:rsid w:val="004378C7"/>
    <w:rsid w:val="00437DC2"/>
    <w:rsid w:val="00440A64"/>
    <w:rsid w:val="00440DC0"/>
    <w:rsid w:val="0044105F"/>
    <w:rsid w:val="0044227C"/>
    <w:rsid w:val="004426A3"/>
    <w:rsid w:val="00444880"/>
    <w:rsid w:val="00445035"/>
    <w:rsid w:val="0044610D"/>
    <w:rsid w:val="004466C3"/>
    <w:rsid w:val="00446A9A"/>
    <w:rsid w:val="004502E1"/>
    <w:rsid w:val="00450689"/>
    <w:rsid w:val="00450990"/>
    <w:rsid w:val="00450EBE"/>
    <w:rsid w:val="0045174C"/>
    <w:rsid w:val="00451AAA"/>
    <w:rsid w:val="00451B99"/>
    <w:rsid w:val="0045218E"/>
    <w:rsid w:val="00452625"/>
    <w:rsid w:val="00454A63"/>
    <w:rsid w:val="00456BBD"/>
    <w:rsid w:val="00456E82"/>
    <w:rsid w:val="004572D2"/>
    <w:rsid w:val="00457BF4"/>
    <w:rsid w:val="004612F2"/>
    <w:rsid w:val="00463021"/>
    <w:rsid w:val="004653E9"/>
    <w:rsid w:val="004659BF"/>
    <w:rsid w:val="00465F68"/>
    <w:rsid w:val="0046604B"/>
    <w:rsid w:val="0046643B"/>
    <w:rsid w:val="0046661C"/>
    <w:rsid w:val="004672F5"/>
    <w:rsid w:val="00467834"/>
    <w:rsid w:val="00467DC3"/>
    <w:rsid w:val="00467FE4"/>
    <w:rsid w:val="00470229"/>
    <w:rsid w:val="00470AEF"/>
    <w:rsid w:val="004723CD"/>
    <w:rsid w:val="004738C4"/>
    <w:rsid w:val="00475B64"/>
    <w:rsid w:val="0047788F"/>
    <w:rsid w:val="00477977"/>
    <w:rsid w:val="00480034"/>
    <w:rsid w:val="004809B4"/>
    <w:rsid w:val="00480BDE"/>
    <w:rsid w:val="00480DE4"/>
    <w:rsid w:val="00480F54"/>
    <w:rsid w:val="004812E8"/>
    <w:rsid w:val="00481582"/>
    <w:rsid w:val="0048221B"/>
    <w:rsid w:val="00482E4C"/>
    <w:rsid w:val="00483126"/>
    <w:rsid w:val="00483131"/>
    <w:rsid w:val="00483706"/>
    <w:rsid w:val="00484021"/>
    <w:rsid w:val="0048576A"/>
    <w:rsid w:val="00485D70"/>
    <w:rsid w:val="00486DD6"/>
    <w:rsid w:val="00487D4F"/>
    <w:rsid w:val="00490E39"/>
    <w:rsid w:val="00490FC6"/>
    <w:rsid w:val="004918A6"/>
    <w:rsid w:val="004920EA"/>
    <w:rsid w:val="00494600"/>
    <w:rsid w:val="00494C4C"/>
    <w:rsid w:val="00495039"/>
    <w:rsid w:val="00495EA4"/>
    <w:rsid w:val="00496351"/>
    <w:rsid w:val="00497810"/>
    <w:rsid w:val="00497D76"/>
    <w:rsid w:val="004A0CDA"/>
    <w:rsid w:val="004A0D5F"/>
    <w:rsid w:val="004A0F2B"/>
    <w:rsid w:val="004A17C2"/>
    <w:rsid w:val="004A17F3"/>
    <w:rsid w:val="004A2E7C"/>
    <w:rsid w:val="004A3256"/>
    <w:rsid w:val="004A355B"/>
    <w:rsid w:val="004A37EF"/>
    <w:rsid w:val="004A3833"/>
    <w:rsid w:val="004A4419"/>
    <w:rsid w:val="004A4648"/>
    <w:rsid w:val="004A4C14"/>
    <w:rsid w:val="004A4F28"/>
    <w:rsid w:val="004A56C8"/>
    <w:rsid w:val="004A69AD"/>
    <w:rsid w:val="004A7601"/>
    <w:rsid w:val="004A7B2F"/>
    <w:rsid w:val="004A7F7D"/>
    <w:rsid w:val="004A7FB6"/>
    <w:rsid w:val="004A7FD4"/>
    <w:rsid w:val="004B070C"/>
    <w:rsid w:val="004B09FC"/>
    <w:rsid w:val="004B12EF"/>
    <w:rsid w:val="004B1735"/>
    <w:rsid w:val="004B1DE9"/>
    <w:rsid w:val="004B2026"/>
    <w:rsid w:val="004B20CD"/>
    <w:rsid w:val="004B2F86"/>
    <w:rsid w:val="004B308D"/>
    <w:rsid w:val="004B376B"/>
    <w:rsid w:val="004B410C"/>
    <w:rsid w:val="004B449F"/>
    <w:rsid w:val="004B45E7"/>
    <w:rsid w:val="004B46E5"/>
    <w:rsid w:val="004B5DE4"/>
    <w:rsid w:val="004B68CC"/>
    <w:rsid w:val="004B69EF"/>
    <w:rsid w:val="004B7DFC"/>
    <w:rsid w:val="004B7E15"/>
    <w:rsid w:val="004B7E5A"/>
    <w:rsid w:val="004B7FE3"/>
    <w:rsid w:val="004B7FE6"/>
    <w:rsid w:val="004C0038"/>
    <w:rsid w:val="004C0409"/>
    <w:rsid w:val="004C05D1"/>
    <w:rsid w:val="004C09AB"/>
    <w:rsid w:val="004C0F84"/>
    <w:rsid w:val="004C1752"/>
    <w:rsid w:val="004C1D25"/>
    <w:rsid w:val="004C2196"/>
    <w:rsid w:val="004C28B4"/>
    <w:rsid w:val="004C2926"/>
    <w:rsid w:val="004C3A73"/>
    <w:rsid w:val="004C3FA6"/>
    <w:rsid w:val="004C404D"/>
    <w:rsid w:val="004C4A2E"/>
    <w:rsid w:val="004C4CE2"/>
    <w:rsid w:val="004C4DB3"/>
    <w:rsid w:val="004C4DFA"/>
    <w:rsid w:val="004C6A0B"/>
    <w:rsid w:val="004C6AD8"/>
    <w:rsid w:val="004C6BD1"/>
    <w:rsid w:val="004C7C7F"/>
    <w:rsid w:val="004D00E0"/>
    <w:rsid w:val="004D04FF"/>
    <w:rsid w:val="004D0EDD"/>
    <w:rsid w:val="004D1013"/>
    <w:rsid w:val="004D1B69"/>
    <w:rsid w:val="004D26FC"/>
    <w:rsid w:val="004D2C5C"/>
    <w:rsid w:val="004D2E16"/>
    <w:rsid w:val="004D3444"/>
    <w:rsid w:val="004D3C78"/>
    <w:rsid w:val="004D3D92"/>
    <w:rsid w:val="004D43F5"/>
    <w:rsid w:val="004D4937"/>
    <w:rsid w:val="004D4C24"/>
    <w:rsid w:val="004D4CFE"/>
    <w:rsid w:val="004D509F"/>
    <w:rsid w:val="004D51B1"/>
    <w:rsid w:val="004D5903"/>
    <w:rsid w:val="004D6675"/>
    <w:rsid w:val="004D7CDF"/>
    <w:rsid w:val="004E09D0"/>
    <w:rsid w:val="004E0F76"/>
    <w:rsid w:val="004E1553"/>
    <w:rsid w:val="004E1DAE"/>
    <w:rsid w:val="004E210B"/>
    <w:rsid w:val="004E2EDE"/>
    <w:rsid w:val="004E4BA3"/>
    <w:rsid w:val="004E55D5"/>
    <w:rsid w:val="004E57CF"/>
    <w:rsid w:val="004E62F4"/>
    <w:rsid w:val="004E646D"/>
    <w:rsid w:val="004E6B21"/>
    <w:rsid w:val="004E6B86"/>
    <w:rsid w:val="004E7310"/>
    <w:rsid w:val="004E7C60"/>
    <w:rsid w:val="004E7FAD"/>
    <w:rsid w:val="004F0171"/>
    <w:rsid w:val="004F0F26"/>
    <w:rsid w:val="004F10DC"/>
    <w:rsid w:val="004F1439"/>
    <w:rsid w:val="004F1F1E"/>
    <w:rsid w:val="004F24AC"/>
    <w:rsid w:val="004F36D7"/>
    <w:rsid w:val="004F3C38"/>
    <w:rsid w:val="004F4B63"/>
    <w:rsid w:val="004F4CBF"/>
    <w:rsid w:val="004F4DA3"/>
    <w:rsid w:val="004F506B"/>
    <w:rsid w:val="004F55F7"/>
    <w:rsid w:val="004F5E10"/>
    <w:rsid w:val="004F6152"/>
    <w:rsid w:val="004F73EA"/>
    <w:rsid w:val="004F768F"/>
    <w:rsid w:val="004F76FA"/>
    <w:rsid w:val="005004D8"/>
    <w:rsid w:val="005015B4"/>
    <w:rsid w:val="00501DA3"/>
    <w:rsid w:val="005022C8"/>
    <w:rsid w:val="00502323"/>
    <w:rsid w:val="005023A2"/>
    <w:rsid w:val="005028FD"/>
    <w:rsid w:val="00504854"/>
    <w:rsid w:val="00504906"/>
    <w:rsid w:val="00505067"/>
    <w:rsid w:val="00506869"/>
    <w:rsid w:val="00507357"/>
    <w:rsid w:val="00510025"/>
    <w:rsid w:val="00510058"/>
    <w:rsid w:val="00510BCA"/>
    <w:rsid w:val="005110C4"/>
    <w:rsid w:val="00511783"/>
    <w:rsid w:val="00512023"/>
    <w:rsid w:val="00512424"/>
    <w:rsid w:val="00512A16"/>
    <w:rsid w:val="00513624"/>
    <w:rsid w:val="00514138"/>
    <w:rsid w:val="00514C3A"/>
    <w:rsid w:val="00514E75"/>
    <w:rsid w:val="00515DFE"/>
    <w:rsid w:val="00515E18"/>
    <w:rsid w:val="00516252"/>
    <w:rsid w:val="00516819"/>
    <w:rsid w:val="00516D73"/>
    <w:rsid w:val="0052033A"/>
    <w:rsid w:val="00520473"/>
    <w:rsid w:val="0052188C"/>
    <w:rsid w:val="00521B5E"/>
    <w:rsid w:val="0052413A"/>
    <w:rsid w:val="0052436E"/>
    <w:rsid w:val="0052516E"/>
    <w:rsid w:val="0052689B"/>
    <w:rsid w:val="0052715F"/>
    <w:rsid w:val="00527D1F"/>
    <w:rsid w:val="00530D13"/>
    <w:rsid w:val="0053156A"/>
    <w:rsid w:val="005315FD"/>
    <w:rsid w:val="00531AA8"/>
    <w:rsid w:val="00534016"/>
    <w:rsid w:val="00534622"/>
    <w:rsid w:val="00534F9F"/>
    <w:rsid w:val="00535450"/>
    <w:rsid w:val="005364EC"/>
    <w:rsid w:val="005366E5"/>
    <w:rsid w:val="00536C9B"/>
    <w:rsid w:val="00536ECE"/>
    <w:rsid w:val="0054022C"/>
    <w:rsid w:val="005405BF"/>
    <w:rsid w:val="0054102E"/>
    <w:rsid w:val="00541D0F"/>
    <w:rsid w:val="005429D9"/>
    <w:rsid w:val="00542E1C"/>
    <w:rsid w:val="00543A08"/>
    <w:rsid w:val="00543A6C"/>
    <w:rsid w:val="00544027"/>
    <w:rsid w:val="005442EB"/>
    <w:rsid w:val="0054442E"/>
    <w:rsid w:val="005453F8"/>
    <w:rsid w:val="0054587A"/>
    <w:rsid w:val="005466E8"/>
    <w:rsid w:val="00546739"/>
    <w:rsid w:val="005467BF"/>
    <w:rsid w:val="00546A09"/>
    <w:rsid w:val="00547137"/>
    <w:rsid w:val="00547E78"/>
    <w:rsid w:val="0055015B"/>
    <w:rsid w:val="00550D96"/>
    <w:rsid w:val="00550DB3"/>
    <w:rsid w:val="00550DDB"/>
    <w:rsid w:val="00550ECE"/>
    <w:rsid w:val="0055104E"/>
    <w:rsid w:val="0055138B"/>
    <w:rsid w:val="00551882"/>
    <w:rsid w:val="005518C3"/>
    <w:rsid w:val="00551B6C"/>
    <w:rsid w:val="00551C03"/>
    <w:rsid w:val="00552A54"/>
    <w:rsid w:val="0055350C"/>
    <w:rsid w:val="005549B2"/>
    <w:rsid w:val="00555506"/>
    <w:rsid w:val="005556F8"/>
    <w:rsid w:val="00555748"/>
    <w:rsid w:val="005558D8"/>
    <w:rsid w:val="00555BDD"/>
    <w:rsid w:val="00556B69"/>
    <w:rsid w:val="005577B6"/>
    <w:rsid w:val="00561321"/>
    <w:rsid w:val="00561331"/>
    <w:rsid w:val="00561865"/>
    <w:rsid w:val="00561923"/>
    <w:rsid w:val="00561EF5"/>
    <w:rsid w:val="00562084"/>
    <w:rsid w:val="00562151"/>
    <w:rsid w:val="0056364D"/>
    <w:rsid w:val="00563E5D"/>
    <w:rsid w:val="00564177"/>
    <w:rsid w:val="0056422B"/>
    <w:rsid w:val="005645A7"/>
    <w:rsid w:val="005649EE"/>
    <w:rsid w:val="00565C71"/>
    <w:rsid w:val="00565F01"/>
    <w:rsid w:val="005661D7"/>
    <w:rsid w:val="005664EC"/>
    <w:rsid w:val="005666C7"/>
    <w:rsid w:val="00566BF5"/>
    <w:rsid w:val="00566C2D"/>
    <w:rsid w:val="005675F2"/>
    <w:rsid w:val="00567F34"/>
    <w:rsid w:val="0057085A"/>
    <w:rsid w:val="00570919"/>
    <w:rsid w:val="00570C3E"/>
    <w:rsid w:val="00570FF5"/>
    <w:rsid w:val="0057190B"/>
    <w:rsid w:val="00571D18"/>
    <w:rsid w:val="00571D81"/>
    <w:rsid w:val="005728AA"/>
    <w:rsid w:val="005729B0"/>
    <w:rsid w:val="00573713"/>
    <w:rsid w:val="00573CBD"/>
    <w:rsid w:val="005742F5"/>
    <w:rsid w:val="0057453F"/>
    <w:rsid w:val="0057492E"/>
    <w:rsid w:val="00574E2C"/>
    <w:rsid w:val="0057519C"/>
    <w:rsid w:val="005759C0"/>
    <w:rsid w:val="00575F44"/>
    <w:rsid w:val="00576101"/>
    <w:rsid w:val="0057620D"/>
    <w:rsid w:val="0057623D"/>
    <w:rsid w:val="005764E6"/>
    <w:rsid w:val="005764ED"/>
    <w:rsid w:val="00576F45"/>
    <w:rsid w:val="00577A1B"/>
    <w:rsid w:val="00577DA2"/>
    <w:rsid w:val="00580DD2"/>
    <w:rsid w:val="00580E4D"/>
    <w:rsid w:val="005815EF"/>
    <w:rsid w:val="00581D77"/>
    <w:rsid w:val="005825D2"/>
    <w:rsid w:val="005829CD"/>
    <w:rsid w:val="005838A4"/>
    <w:rsid w:val="00583B21"/>
    <w:rsid w:val="005843FF"/>
    <w:rsid w:val="00584F4F"/>
    <w:rsid w:val="005850FF"/>
    <w:rsid w:val="00585DE9"/>
    <w:rsid w:val="00587697"/>
    <w:rsid w:val="00587DBE"/>
    <w:rsid w:val="005900B9"/>
    <w:rsid w:val="00590E39"/>
    <w:rsid w:val="00590F02"/>
    <w:rsid w:val="00591424"/>
    <w:rsid w:val="0059154F"/>
    <w:rsid w:val="005917B7"/>
    <w:rsid w:val="00591928"/>
    <w:rsid w:val="00592037"/>
    <w:rsid w:val="005920F9"/>
    <w:rsid w:val="00592B90"/>
    <w:rsid w:val="0059356C"/>
    <w:rsid w:val="00595174"/>
    <w:rsid w:val="00595EA8"/>
    <w:rsid w:val="00596607"/>
    <w:rsid w:val="005973B7"/>
    <w:rsid w:val="0059742E"/>
    <w:rsid w:val="00597D5A"/>
    <w:rsid w:val="005A076E"/>
    <w:rsid w:val="005A1A6C"/>
    <w:rsid w:val="005A1CC9"/>
    <w:rsid w:val="005A1FA0"/>
    <w:rsid w:val="005A29B7"/>
    <w:rsid w:val="005A2F4B"/>
    <w:rsid w:val="005A3C11"/>
    <w:rsid w:val="005A3FA1"/>
    <w:rsid w:val="005A4507"/>
    <w:rsid w:val="005A46BD"/>
    <w:rsid w:val="005A4948"/>
    <w:rsid w:val="005A5198"/>
    <w:rsid w:val="005A5D2A"/>
    <w:rsid w:val="005A646F"/>
    <w:rsid w:val="005A6757"/>
    <w:rsid w:val="005A73E9"/>
    <w:rsid w:val="005B0264"/>
    <w:rsid w:val="005B2C4D"/>
    <w:rsid w:val="005B32F4"/>
    <w:rsid w:val="005B396B"/>
    <w:rsid w:val="005B44C7"/>
    <w:rsid w:val="005B4768"/>
    <w:rsid w:val="005B4F87"/>
    <w:rsid w:val="005B553F"/>
    <w:rsid w:val="005B6528"/>
    <w:rsid w:val="005B7B50"/>
    <w:rsid w:val="005C033A"/>
    <w:rsid w:val="005C066C"/>
    <w:rsid w:val="005C0760"/>
    <w:rsid w:val="005C2069"/>
    <w:rsid w:val="005C2324"/>
    <w:rsid w:val="005C2A8B"/>
    <w:rsid w:val="005C39DE"/>
    <w:rsid w:val="005C3E37"/>
    <w:rsid w:val="005C3FCB"/>
    <w:rsid w:val="005C410F"/>
    <w:rsid w:val="005C54C3"/>
    <w:rsid w:val="005C7169"/>
    <w:rsid w:val="005D082A"/>
    <w:rsid w:val="005D0D09"/>
    <w:rsid w:val="005D186A"/>
    <w:rsid w:val="005D19BD"/>
    <w:rsid w:val="005D1CB8"/>
    <w:rsid w:val="005D1D53"/>
    <w:rsid w:val="005D4748"/>
    <w:rsid w:val="005D495D"/>
    <w:rsid w:val="005D5BCC"/>
    <w:rsid w:val="005D5EFF"/>
    <w:rsid w:val="005D6D52"/>
    <w:rsid w:val="005D7750"/>
    <w:rsid w:val="005E0945"/>
    <w:rsid w:val="005E0B6F"/>
    <w:rsid w:val="005E2A81"/>
    <w:rsid w:val="005E337F"/>
    <w:rsid w:val="005E4302"/>
    <w:rsid w:val="005E4A0B"/>
    <w:rsid w:val="005E64E7"/>
    <w:rsid w:val="005E6846"/>
    <w:rsid w:val="005E6B80"/>
    <w:rsid w:val="005E74B2"/>
    <w:rsid w:val="005E75DD"/>
    <w:rsid w:val="005E7C94"/>
    <w:rsid w:val="005E7F07"/>
    <w:rsid w:val="005F0F5A"/>
    <w:rsid w:val="005F1349"/>
    <w:rsid w:val="005F16DD"/>
    <w:rsid w:val="005F2C0B"/>
    <w:rsid w:val="005F4089"/>
    <w:rsid w:val="005F4BB5"/>
    <w:rsid w:val="005F4DF0"/>
    <w:rsid w:val="005F6396"/>
    <w:rsid w:val="005F76A1"/>
    <w:rsid w:val="006000EB"/>
    <w:rsid w:val="00600E63"/>
    <w:rsid w:val="00601B63"/>
    <w:rsid w:val="00601C9B"/>
    <w:rsid w:val="006047A2"/>
    <w:rsid w:val="006047BD"/>
    <w:rsid w:val="00604BBF"/>
    <w:rsid w:val="00604CE5"/>
    <w:rsid w:val="00606BCB"/>
    <w:rsid w:val="00607090"/>
    <w:rsid w:val="00607D06"/>
    <w:rsid w:val="006100A7"/>
    <w:rsid w:val="00610609"/>
    <w:rsid w:val="00610AC0"/>
    <w:rsid w:val="00610D81"/>
    <w:rsid w:val="0061166C"/>
    <w:rsid w:val="00611A08"/>
    <w:rsid w:val="00612499"/>
    <w:rsid w:val="00612A33"/>
    <w:rsid w:val="00612C6C"/>
    <w:rsid w:val="006136A6"/>
    <w:rsid w:val="00613782"/>
    <w:rsid w:val="00613994"/>
    <w:rsid w:val="00613AD8"/>
    <w:rsid w:val="00613B4F"/>
    <w:rsid w:val="00613BF9"/>
    <w:rsid w:val="00613D4E"/>
    <w:rsid w:val="00615639"/>
    <w:rsid w:val="0061636A"/>
    <w:rsid w:val="0061750F"/>
    <w:rsid w:val="00617C4D"/>
    <w:rsid w:val="00617D25"/>
    <w:rsid w:val="00621679"/>
    <w:rsid w:val="00621709"/>
    <w:rsid w:val="00622B75"/>
    <w:rsid w:val="006244CC"/>
    <w:rsid w:val="00624752"/>
    <w:rsid w:val="00624D81"/>
    <w:rsid w:val="00625958"/>
    <w:rsid w:val="00625A65"/>
    <w:rsid w:val="00625E42"/>
    <w:rsid w:val="00626D13"/>
    <w:rsid w:val="00631407"/>
    <w:rsid w:val="00631595"/>
    <w:rsid w:val="00631E1C"/>
    <w:rsid w:val="00631F49"/>
    <w:rsid w:val="00632515"/>
    <w:rsid w:val="006344DF"/>
    <w:rsid w:val="00634A7E"/>
    <w:rsid w:val="00634CFC"/>
    <w:rsid w:val="0063519F"/>
    <w:rsid w:val="00635BD9"/>
    <w:rsid w:val="00635ECA"/>
    <w:rsid w:val="00636452"/>
    <w:rsid w:val="006366E2"/>
    <w:rsid w:val="00636A0D"/>
    <w:rsid w:val="00636FE3"/>
    <w:rsid w:val="006376DD"/>
    <w:rsid w:val="0064140F"/>
    <w:rsid w:val="006432AA"/>
    <w:rsid w:val="0064389D"/>
    <w:rsid w:val="006438F8"/>
    <w:rsid w:val="00645723"/>
    <w:rsid w:val="00645735"/>
    <w:rsid w:val="00646B65"/>
    <w:rsid w:val="00646FB7"/>
    <w:rsid w:val="006477E1"/>
    <w:rsid w:val="00650969"/>
    <w:rsid w:val="00650C44"/>
    <w:rsid w:val="00650D0D"/>
    <w:rsid w:val="00650E14"/>
    <w:rsid w:val="00651897"/>
    <w:rsid w:val="00651E26"/>
    <w:rsid w:val="00651E32"/>
    <w:rsid w:val="00651EB7"/>
    <w:rsid w:val="00652A96"/>
    <w:rsid w:val="00652BDD"/>
    <w:rsid w:val="00653687"/>
    <w:rsid w:val="006539CF"/>
    <w:rsid w:val="00653B37"/>
    <w:rsid w:val="0065477C"/>
    <w:rsid w:val="006547EA"/>
    <w:rsid w:val="00654940"/>
    <w:rsid w:val="00654CF1"/>
    <w:rsid w:val="006555E5"/>
    <w:rsid w:val="006559FF"/>
    <w:rsid w:val="00656BBD"/>
    <w:rsid w:val="00656EEB"/>
    <w:rsid w:val="0065719E"/>
    <w:rsid w:val="0065757D"/>
    <w:rsid w:val="00657EA2"/>
    <w:rsid w:val="006631D6"/>
    <w:rsid w:val="006635C6"/>
    <w:rsid w:val="006636EC"/>
    <w:rsid w:val="00663C8B"/>
    <w:rsid w:val="00663CF0"/>
    <w:rsid w:val="00665A6E"/>
    <w:rsid w:val="00665AFC"/>
    <w:rsid w:val="00665D03"/>
    <w:rsid w:val="00666940"/>
    <w:rsid w:val="00667717"/>
    <w:rsid w:val="0066790E"/>
    <w:rsid w:val="00667989"/>
    <w:rsid w:val="00667A76"/>
    <w:rsid w:val="00671693"/>
    <w:rsid w:val="006726C1"/>
    <w:rsid w:val="006731E7"/>
    <w:rsid w:val="00673558"/>
    <w:rsid w:val="00675C01"/>
    <w:rsid w:val="0067632B"/>
    <w:rsid w:val="00676435"/>
    <w:rsid w:val="00676523"/>
    <w:rsid w:val="00676727"/>
    <w:rsid w:val="00676B5D"/>
    <w:rsid w:val="00676EF9"/>
    <w:rsid w:val="00677719"/>
    <w:rsid w:val="00677AAF"/>
    <w:rsid w:val="00681363"/>
    <w:rsid w:val="006830D0"/>
    <w:rsid w:val="006831EF"/>
    <w:rsid w:val="006833D2"/>
    <w:rsid w:val="0068361F"/>
    <w:rsid w:val="0068464B"/>
    <w:rsid w:val="006846A1"/>
    <w:rsid w:val="006859A1"/>
    <w:rsid w:val="006863FE"/>
    <w:rsid w:val="006877D0"/>
    <w:rsid w:val="00690328"/>
    <w:rsid w:val="006904E8"/>
    <w:rsid w:val="0069103E"/>
    <w:rsid w:val="00691188"/>
    <w:rsid w:val="0069126A"/>
    <w:rsid w:val="0069148C"/>
    <w:rsid w:val="0069152B"/>
    <w:rsid w:val="00691670"/>
    <w:rsid w:val="0069319A"/>
    <w:rsid w:val="00693638"/>
    <w:rsid w:val="006937D0"/>
    <w:rsid w:val="00693DB0"/>
    <w:rsid w:val="00694DC4"/>
    <w:rsid w:val="0069503C"/>
    <w:rsid w:val="006950C1"/>
    <w:rsid w:val="006951AC"/>
    <w:rsid w:val="006952D9"/>
    <w:rsid w:val="006953FC"/>
    <w:rsid w:val="0069604A"/>
    <w:rsid w:val="006969B5"/>
    <w:rsid w:val="0069722F"/>
    <w:rsid w:val="00697384"/>
    <w:rsid w:val="006A0B98"/>
    <w:rsid w:val="006A0D04"/>
    <w:rsid w:val="006A19D2"/>
    <w:rsid w:val="006A1E17"/>
    <w:rsid w:val="006A2185"/>
    <w:rsid w:val="006A2CDF"/>
    <w:rsid w:val="006A2CF9"/>
    <w:rsid w:val="006A2FD8"/>
    <w:rsid w:val="006A442B"/>
    <w:rsid w:val="006A4675"/>
    <w:rsid w:val="006A4887"/>
    <w:rsid w:val="006A5D91"/>
    <w:rsid w:val="006A62ED"/>
    <w:rsid w:val="006A73DE"/>
    <w:rsid w:val="006B091D"/>
    <w:rsid w:val="006B10DA"/>
    <w:rsid w:val="006B13A7"/>
    <w:rsid w:val="006B2D15"/>
    <w:rsid w:val="006B3228"/>
    <w:rsid w:val="006B3FFB"/>
    <w:rsid w:val="006B5372"/>
    <w:rsid w:val="006B60FA"/>
    <w:rsid w:val="006B7295"/>
    <w:rsid w:val="006B7297"/>
    <w:rsid w:val="006C08CC"/>
    <w:rsid w:val="006C1A33"/>
    <w:rsid w:val="006C216A"/>
    <w:rsid w:val="006C2ADA"/>
    <w:rsid w:val="006C2DE6"/>
    <w:rsid w:val="006C3A85"/>
    <w:rsid w:val="006C3FBA"/>
    <w:rsid w:val="006C4331"/>
    <w:rsid w:val="006C550B"/>
    <w:rsid w:val="006C5C86"/>
    <w:rsid w:val="006C699B"/>
    <w:rsid w:val="006C6AF6"/>
    <w:rsid w:val="006C7749"/>
    <w:rsid w:val="006D151A"/>
    <w:rsid w:val="006D1985"/>
    <w:rsid w:val="006D1C81"/>
    <w:rsid w:val="006D1DE0"/>
    <w:rsid w:val="006D290F"/>
    <w:rsid w:val="006D3A23"/>
    <w:rsid w:val="006D45EB"/>
    <w:rsid w:val="006D48E1"/>
    <w:rsid w:val="006D4E80"/>
    <w:rsid w:val="006D5A95"/>
    <w:rsid w:val="006D5AE7"/>
    <w:rsid w:val="006D7688"/>
    <w:rsid w:val="006E046C"/>
    <w:rsid w:val="006E0CB3"/>
    <w:rsid w:val="006E1767"/>
    <w:rsid w:val="006E1BB8"/>
    <w:rsid w:val="006E25AF"/>
    <w:rsid w:val="006E279A"/>
    <w:rsid w:val="006E505C"/>
    <w:rsid w:val="006E5FAB"/>
    <w:rsid w:val="006E6532"/>
    <w:rsid w:val="006E6A11"/>
    <w:rsid w:val="006E6E56"/>
    <w:rsid w:val="006E7B80"/>
    <w:rsid w:val="006F1E33"/>
    <w:rsid w:val="006F1F52"/>
    <w:rsid w:val="006F1F8A"/>
    <w:rsid w:val="006F2337"/>
    <w:rsid w:val="006F309A"/>
    <w:rsid w:val="006F3139"/>
    <w:rsid w:val="006F3B70"/>
    <w:rsid w:val="006F41C4"/>
    <w:rsid w:val="006F4FE0"/>
    <w:rsid w:val="006F5DF3"/>
    <w:rsid w:val="006F5EB8"/>
    <w:rsid w:val="006F680E"/>
    <w:rsid w:val="006F7090"/>
    <w:rsid w:val="006F7DC5"/>
    <w:rsid w:val="0070013E"/>
    <w:rsid w:val="00700C78"/>
    <w:rsid w:val="00701E12"/>
    <w:rsid w:val="007021B7"/>
    <w:rsid w:val="007025C3"/>
    <w:rsid w:val="00702CB8"/>
    <w:rsid w:val="0070379B"/>
    <w:rsid w:val="00704886"/>
    <w:rsid w:val="00705477"/>
    <w:rsid w:val="00705DEB"/>
    <w:rsid w:val="00705E60"/>
    <w:rsid w:val="007065DB"/>
    <w:rsid w:val="0070770C"/>
    <w:rsid w:val="007107F2"/>
    <w:rsid w:val="00710E8F"/>
    <w:rsid w:val="007114CE"/>
    <w:rsid w:val="0071272A"/>
    <w:rsid w:val="00712894"/>
    <w:rsid w:val="00712934"/>
    <w:rsid w:val="00713743"/>
    <w:rsid w:val="00713AC9"/>
    <w:rsid w:val="0071561F"/>
    <w:rsid w:val="007156FC"/>
    <w:rsid w:val="00715750"/>
    <w:rsid w:val="00715D9E"/>
    <w:rsid w:val="0071665F"/>
    <w:rsid w:val="0071674F"/>
    <w:rsid w:val="00720AD3"/>
    <w:rsid w:val="007211A9"/>
    <w:rsid w:val="00722184"/>
    <w:rsid w:val="00722447"/>
    <w:rsid w:val="00722DCB"/>
    <w:rsid w:val="00724382"/>
    <w:rsid w:val="00725070"/>
    <w:rsid w:val="007250D1"/>
    <w:rsid w:val="00725951"/>
    <w:rsid w:val="00725EDA"/>
    <w:rsid w:val="00726F6D"/>
    <w:rsid w:val="00727100"/>
    <w:rsid w:val="0072740E"/>
    <w:rsid w:val="007305AA"/>
    <w:rsid w:val="0073080C"/>
    <w:rsid w:val="00730B87"/>
    <w:rsid w:val="00730F3D"/>
    <w:rsid w:val="00730F5D"/>
    <w:rsid w:val="0073105B"/>
    <w:rsid w:val="007311A0"/>
    <w:rsid w:val="007321BF"/>
    <w:rsid w:val="0073239A"/>
    <w:rsid w:val="0073240B"/>
    <w:rsid w:val="00732A28"/>
    <w:rsid w:val="00732F53"/>
    <w:rsid w:val="00733125"/>
    <w:rsid w:val="007331C9"/>
    <w:rsid w:val="0073371F"/>
    <w:rsid w:val="00734837"/>
    <w:rsid w:val="00734DE6"/>
    <w:rsid w:val="00735574"/>
    <w:rsid w:val="0073586F"/>
    <w:rsid w:val="007359F5"/>
    <w:rsid w:val="0073674F"/>
    <w:rsid w:val="0073707E"/>
    <w:rsid w:val="007374B0"/>
    <w:rsid w:val="0073772C"/>
    <w:rsid w:val="00737A76"/>
    <w:rsid w:val="00737BF1"/>
    <w:rsid w:val="00740398"/>
    <w:rsid w:val="007413C2"/>
    <w:rsid w:val="0074191F"/>
    <w:rsid w:val="00741B99"/>
    <w:rsid w:val="0074230D"/>
    <w:rsid w:val="00743D18"/>
    <w:rsid w:val="007444CA"/>
    <w:rsid w:val="00746488"/>
    <w:rsid w:val="00746C2E"/>
    <w:rsid w:val="00746E73"/>
    <w:rsid w:val="007477CA"/>
    <w:rsid w:val="0075032C"/>
    <w:rsid w:val="0075046F"/>
    <w:rsid w:val="007505D5"/>
    <w:rsid w:val="00750D97"/>
    <w:rsid w:val="0075126E"/>
    <w:rsid w:val="007530F5"/>
    <w:rsid w:val="0075342D"/>
    <w:rsid w:val="00753B60"/>
    <w:rsid w:val="007542ED"/>
    <w:rsid w:val="00754448"/>
    <w:rsid w:val="00754DB9"/>
    <w:rsid w:val="0075589B"/>
    <w:rsid w:val="00756700"/>
    <w:rsid w:val="0075684A"/>
    <w:rsid w:val="00756959"/>
    <w:rsid w:val="00756C33"/>
    <w:rsid w:val="00757308"/>
    <w:rsid w:val="00757645"/>
    <w:rsid w:val="00762F57"/>
    <w:rsid w:val="007635AF"/>
    <w:rsid w:val="00763ABC"/>
    <w:rsid w:val="00763DE4"/>
    <w:rsid w:val="00764775"/>
    <w:rsid w:val="007647F8"/>
    <w:rsid w:val="00764C15"/>
    <w:rsid w:val="0076568D"/>
    <w:rsid w:val="00766046"/>
    <w:rsid w:val="0076639E"/>
    <w:rsid w:val="0076647F"/>
    <w:rsid w:val="00766510"/>
    <w:rsid w:val="00766A84"/>
    <w:rsid w:val="00766EB8"/>
    <w:rsid w:val="0076724A"/>
    <w:rsid w:val="007679D6"/>
    <w:rsid w:val="007719CA"/>
    <w:rsid w:val="00771ABF"/>
    <w:rsid w:val="007728FE"/>
    <w:rsid w:val="00772BEC"/>
    <w:rsid w:val="00772F5C"/>
    <w:rsid w:val="0077339B"/>
    <w:rsid w:val="00773B73"/>
    <w:rsid w:val="00774BF3"/>
    <w:rsid w:val="00775A74"/>
    <w:rsid w:val="00776E2D"/>
    <w:rsid w:val="0077776D"/>
    <w:rsid w:val="0077793A"/>
    <w:rsid w:val="00777A59"/>
    <w:rsid w:val="0078177E"/>
    <w:rsid w:val="007817DB"/>
    <w:rsid w:val="0078318E"/>
    <w:rsid w:val="00783962"/>
    <w:rsid w:val="00783C28"/>
    <w:rsid w:val="007840B6"/>
    <w:rsid w:val="00785564"/>
    <w:rsid w:val="007862E3"/>
    <w:rsid w:val="0078787F"/>
    <w:rsid w:val="00787ECD"/>
    <w:rsid w:val="00791D31"/>
    <w:rsid w:val="00791DDD"/>
    <w:rsid w:val="00792DB9"/>
    <w:rsid w:val="00792EA9"/>
    <w:rsid w:val="00793A2D"/>
    <w:rsid w:val="00793C4A"/>
    <w:rsid w:val="00793FE8"/>
    <w:rsid w:val="007943BE"/>
    <w:rsid w:val="00795633"/>
    <w:rsid w:val="00795A51"/>
    <w:rsid w:val="00795A67"/>
    <w:rsid w:val="00796205"/>
    <w:rsid w:val="00797286"/>
    <w:rsid w:val="007972D3"/>
    <w:rsid w:val="0079798E"/>
    <w:rsid w:val="00797D9A"/>
    <w:rsid w:val="00797FD5"/>
    <w:rsid w:val="007A08A5"/>
    <w:rsid w:val="007A1F3C"/>
    <w:rsid w:val="007A26AC"/>
    <w:rsid w:val="007A3668"/>
    <w:rsid w:val="007A38B8"/>
    <w:rsid w:val="007A3D8D"/>
    <w:rsid w:val="007A3E2D"/>
    <w:rsid w:val="007A4384"/>
    <w:rsid w:val="007A4699"/>
    <w:rsid w:val="007A4D1B"/>
    <w:rsid w:val="007A507A"/>
    <w:rsid w:val="007A509A"/>
    <w:rsid w:val="007A53C5"/>
    <w:rsid w:val="007A558E"/>
    <w:rsid w:val="007A5744"/>
    <w:rsid w:val="007A5D0D"/>
    <w:rsid w:val="007A69C8"/>
    <w:rsid w:val="007A7D84"/>
    <w:rsid w:val="007B01F8"/>
    <w:rsid w:val="007B02CB"/>
    <w:rsid w:val="007B090B"/>
    <w:rsid w:val="007B1009"/>
    <w:rsid w:val="007B2B7E"/>
    <w:rsid w:val="007B3BE6"/>
    <w:rsid w:val="007B3CCA"/>
    <w:rsid w:val="007B4003"/>
    <w:rsid w:val="007B4336"/>
    <w:rsid w:val="007B58B6"/>
    <w:rsid w:val="007B5AB3"/>
    <w:rsid w:val="007B6EDE"/>
    <w:rsid w:val="007B7750"/>
    <w:rsid w:val="007B7BBA"/>
    <w:rsid w:val="007C0182"/>
    <w:rsid w:val="007C037E"/>
    <w:rsid w:val="007C0797"/>
    <w:rsid w:val="007C092F"/>
    <w:rsid w:val="007C1CD3"/>
    <w:rsid w:val="007C2A2E"/>
    <w:rsid w:val="007C30CE"/>
    <w:rsid w:val="007C30D3"/>
    <w:rsid w:val="007C394C"/>
    <w:rsid w:val="007C3BE4"/>
    <w:rsid w:val="007C4752"/>
    <w:rsid w:val="007C47C4"/>
    <w:rsid w:val="007C4A2B"/>
    <w:rsid w:val="007C4A7B"/>
    <w:rsid w:val="007C5359"/>
    <w:rsid w:val="007C60C3"/>
    <w:rsid w:val="007C6DB2"/>
    <w:rsid w:val="007D02A0"/>
    <w:rsid w:val="007D0957"/>
    <w:rsid w:val="007D1312"/>
    <w:rsid w:val="007D1415"/>
    <w:rsid w:val="007D1E41"/>
    <w:rsid w:val="007D1F1F"/>
    <w:rsid w:val="007D31BF"/>
    <w:rsid w:val="007D3465"/>
    <w:rsid w:val="007D3AE3"/>
    <w:rsid w:val="007D42AD"/>
    <w:rsid w:val="007D515A"/>
    <w:rsid w:val="007D629A"/>
    <w:rsid w:val="007D63F1"/>
    <w:rsid w:val="007D66B9"/>
    <w:rsid w:val="007D6C9B"/>
    <w:rsid w:val="007D6F33"/>
    <w:rsid w:val="007D7448"/>
    <w:rsid w:val="007E104F"/>
    <w:rsid w:val="007E1480"/>
    <w:rsid w:val="007E15A6"/>
    <w:rsid w:val="007E1EDC"/>
    <w:rsid w:val="007E1FD3"/>
    <w:rsid w:val="007E2082"/>
    <w:rsid w:val="007E26F3"/>
    <w:rsid w:val="007E2A46"/>
    <w:rsid w:val="007E2EF1"/>
    <w:rsid w:val="007E304E"/>
    <w:rsid w:val="007E3DD9"/>
    <w:rsid w:val="007E3F24"/>
    <w:rsid w:val="007E4059"/>
    <w:rsid w:val="007E425F"/>
    <w:rsid w:val="007E4433"/>
    <w:rsid w:val="007E4DA1"/>
    <w:rsid w:val="007E6459"/>
    <w:rsid w:val="007E6B60"/>
    <w:rsid w:val="007E6E79"/>
    <w:rsid w:val="007E7693"/>
    <w:rsid w:val="007E7D0D"/>
    <w:rsid w:val="007F0338"/>
    <w:rsid w:val="007F0AA6"/>
    <w:rsid w:val="007F0C1D"/>
    <w:rsid w:val="007F328A"/>
    <w:rsid w:val="007F3685"/>
    <w:rsid w:val="007F3B5B"/>
    <w:rsid w:val="007F4C05"/>
    <w:rsid w:val="007F5684"/>
    <w:rsid w:val="007F65F2"/>
    <w:rsid w:val="007F6E76"/>
    <w:rsid w:val="007F73FB"/>
    <w:rsid w:val="007F7D7A"/>
    <w:rsid w:val="008000C6"/>
    <w:rsid w:val="00800138"/>
    <w:rsid w:val="00801410"/>
    <w:rsid w:val="0080314A"/>
    <w:rsid w:val="00803DB3"/>
    <w:rsid w:val="008045BD"/>
    <w:rsid w:val="00804A04"/>
    <w:rsid w:val="00804D45"/>
    <w:rsid w:val="00804FDA"/>
    <w:rsid w:val="00805EC4"/>
    <w:rsid w:val="00806EB5"/>
    <w:rsid w:val="00807545"/>
    <w:rsid w:val="00807E9A"/>
    <w:rsid w:val="00811CFA"/>
    <w:rsid w:val="008120D1"/>
    <w:rsid w:val="00812B0A"/>
    <w:rsid w:val="00812EAF"/>
    <w:rsid w:val="00813092"/>
    <w:rsid w:val="008133F9"/>
    <w:rsid w:val="0081358D"/>
    <w:rsid w:val="00813DB8"/>
    <w:rsid w:val="0081420E"/>
    <w:rsid w:val="0081429D"/>
    <w:rsid w:val="00815369"/>
    <w:rsid w:val="00815724"/>
    <w:rsid w:val="00816421"/>
    <w:rsid w:val="008164E3"/>
    <w:rsid w:val="0081661F"/>
    <w:rsid w:val="0081662E"/>
    <w:rsid w:val="0081704F"/>
    <w:rsid w:val="0081714B"/>
    <w:rsid w:val="00817858"/>
    <w:rsid w:val="008179FB"/>
    <w:rsid w:val="008200A4"/>
    <w:rsid w:val="00820300"/>
    <w:rsid w:val="008207B5"/>
    <w:rsid w:val="00820AE1"/>
    <w:rsid w:val="00820ED5"/>
    <w:rsid w:val="0082208A"/>
    <w:rsid w:val="00822653"/>
    <w:rsid w:val="00822ADB"/>
    <w:rsid w:val="00822C67"/>
    <w:rsid w:val="00822E53"/>
    <w:rsid w:val="00825155"/>
    <w:rsid w:val="0082601B"/>
    <w:rsid w:val="00826A29"/>
    <w:rsid w:val="00827942"/>
    <w:rsid w:val="00827AC4"/>
    <w:rsid w:val="00827D33"/>
    <w:rsid w:val="00830077"/>
    <w:rsid w:val="00830A3D"/>
    <w:rsid w:val="00830D90"/>
    <w:rsid w:val="00831676"/>
    <w:rsid w:val="0083262E"/>
    <w:rsid w:val="008328CE"/>
    <w:rsid w:val="008330D8"/>
    <w:rsid w:val="00833DA9"/>
    <w:rsid w:val="00834A4D"/>
    <w:rsid w:val="00834EE0"/>
    <w:rsid w:val="008354AD"/>
    <w:rsid w:val="00835509"/>
    <w:rsid w:val="008365E2"/>
    <w:rsid w:val="00836E8A"/>
    <w:rsid w:val="0083758B"/>
    <w:rsid w:val="00837ED3"/>
    <w:rsid w:val="008410A0"/>
    <w:rsid w:val="00841778"/>
    <w:rsid w:val="00841BEC"/>
    <w:rsid w:val="00842022"/>
    <w:rsid w:val="00842E6E"/>
    <w:rsid w:val="0084330E"/>
    <w:rsid w:val="0084372E"/>
    <w:rsid w:val="008438B8"/>
    <w:rsid w:val="00843A07"/>
    <w:rsid w:val="00843A53"/>
    <w:rsid w:val="0084496A"/>
    <w:rsid w:val="00845724"/>
    <w:rsid w:val="008458A6"/>
    <w:rsid w:val="00845AB7"/>
    <w:rsid w:val="0085019F"/>
    <w:rsid w:val="00850250"/>
    <w:rsid w:val="0085065A"/>
    <w:rsid w:val="00852015"/>
    <w:rsid w:val="00852297"/>
    <w:rsid w:val="008527D7"/>
    <w:rsid w:val="00853B0A"/>
    <w:rsid w:val="00853D37"/>
    <w:rsid w:val="008545D1"/>
    <w:rsid w:val="0085557C"/>
    <w:rsid w:val="00856069"/>
    <w:rsid w:val="008568A0"/>
    <w:rsid w:val="00857B69"/>
    <w:rsid w:val="00857C93"/>
    <w:rsid w:val="008604BA"/>
    <w:rsid w:val="00860BB7"/>
    <w:rsid w:val="008622C9"/>
    <w:rsid w:val="008646C4"/>
    <w:rsid w:val="0086538F"/>
    <w:rsid w:val="008656CB"/>
    <w:rsid w:val="0086577B"/>
    <w:rsid w:val="00866267"/>
    <w:rsid w:val="00866279"/>
    <w:rsid w:val="008666D1"/>
    <w:rsid w:val="008666D8"/>
    <w:rsid w:val="008676D0"/>
    <w:rsid w:val="008708D6"/>
    <w:rsid w:val="00870ACC"/>
    <w:rsid w:val="00870D88"/>
    <w:rsid w:val="008716E9"/>
    <w:rsid w:val="00872579"/>
    <w:rsid w:val="00873E0F"/>
    <w:rsid w:val="008756B9"/>
    <w:rsid w:val="0087571E"/>
    <w:rsid w:val="00875C2E"/>
    <w:rsid w:val="00875E99"/>
    <w:rsid w:val="00876A96"/>
    <w:rsid w:val="00877B1F"/>
    <w:rsid w:val="00877C7A"/>
    <w:rsid w:val="0088093C"/>
    <w:rsid w:val="00880977"/>
    <w:rsid w:val="00881F16"/>
    <w:rsid w:val="00882CA0"/>
    <w:rsid w:val="00882FB3"/>
    <w:rsid w:val="00882FBE"/>
    <w:rsid w:val="00883904"/>
    <w:rsid w:val="0088496F"/>
    <w:rsid w:val="008856E7"/>
    <w:rsid w:val="008856E8"/>
    <w:rsid w:val="008860F3"/>
    <w:rsid w:val="00886677"/>
    <w:rsid w:val="00887246"/>
    <w:rsid w:val="00887449"/>
    <w:rsid w:val="00887648"/>
    <w:rsid w:val="00887D8B"/>
    <w:rsid w:val="008903C2"/>
    <w:rsid w:val="00890F1B"/>
    <w:rsid w:val="00890F21"/>
    <w:rsid w:val="00891F36"/>
    <w:rsid w:val="008932C0"/>
    <w:rsid w:val="008933EE"/>
    <w:rsid w:val="0089368A"/>
    <w:rsid w:val="008940A1"/>
    <w:rsid w:val="008948DF"/>
    <w:rsid w:val="00895634"/>
    <w:rsid w:val="008958B0"/>
    <w:rsid w:val="008959EF"/>
    <w:rsid w:val="00895F7D"/>
    <w:rsid w:val="008966D7"/>
    <w:rsid w:val="00897688"/>
    <w:rsid w:val="00897C14"/>
    <w:rsid w:val="008A00D6"/>
    <w:rsid w:val="008A0A1D"/>
    <w:rsid w:val="008A0CDC"/>
    <w:rsid w:val="008A0E84"/>
    <w:rsid w:val="008A2056"/>
    <w:rsid w:val="008A224A"/>
    <w:rsid w:val="008A2391"/>
    <w:rsid w:val="008A2AA2"/>
    <w:rsid w:val="008A2D39"/>
    <w:rsid w:val="008A32F8"/>
    <w:rsid w:val="008A355C"/>
    <w:rsid w:val="008A397F"/>
    <w:rsid w:val="008A4A96"/>
    <w:rsid w:val="008A5CB5"/>
    <w:rsid w:val="008A6521"/>
    <w:rsid w:val="008A6ACE"/>
    <w:rsid w:val="008A6F42"/>
    <w:rsid w:val="008B014F"/>
    <w:rsid w:val="008B0BA9"/>
    <w:rsid w:val="008B0D0A"/>
    <w:rsid w:val="008B0FD7"/>
    <w:rsid w:val="008B12B3"/>
    <w:rsid w:val="008B162C"/>
    <w:rsid w:val="008B1ADB"/>
    <w:rsid w:val="008B1C4C"/>
    <w:rsid w:val="008B2018"/>
    <w:rsid w:val="008B23ED"/>
    <w:rsid w:val="008B2480"/>
    <w:rsid w:val="008B24DD"/>
    <w:rsid w:val="008B526C"/>
    <w:rsid w:val="008B53C9"/>
    <w:rsid w:val="008B566B"/>
    <w:rsid w:val="008B5B2B"/>
    <w:rsid w:val="008B5C50"/>
    <w:rsid w:val="008B60EC"/>
    <w:rsid w:val="008B656D"/>
    <w:rsid w:val="008B7113"/>
    <w:rsid w:val="008C025F"/>
    <w:rsid w:val="008C0AD3"/>
    <w:rsid w:val="008C0B15"/>
    <w:rsid w:val="008C1535"/>
    <w:rsid w:val="008C28E6"/>
    <w:rsid w:val="008C30B6"/>
    <w:rsid w:val="008C3632"/>
    <w:rsid w:val="008C5CD0"/>
    <w:rsid w:val="008C69F4"/>
    <w:rsid w:val="008C6AA1"/>
    <w:rsid w:val="008C6AEA"/>
    <w:rsid w:val="008C72D6"/>
    <w:rsid w:val="008C76CD"/>
    <w:rsid w:val="008C7D05"/>
    <w:rsid w:val="008D0E2B"/>
    <w:rsid w:val="008D12E8"/>
    <w:rsid w:val="008D2310"/>
    <w:rsid w:val="008D2E16"/>
    <w:rsid w:val="008D3B3E"/>
    <w:rsid w:val="008D3D9E"/>
    <w:rsid w:val="008D42E4"/>
    <w:rsid w:val="008D4920"/>
    <w:rsid w:val="008D50A6"/>
    <w:rsid w:val="008D53D2"/>
    <w:rsid w:val="008D5D5C"/>
    <w:rsid w:val="008D5E41"/>
    <w:rsid w:val="008D6944"/>
    <w:rsid w:val="008D6973"/>
    <w:rsid w:val="008D752A"/>
    <w:rsid w:val="008D787A"/>
    <w:rsid w:val="008D7983"/>
    <w:rsid w:val="008E011B"/>
    <w:rsid w:val="008E0464"/>
    <w:rsid w:val="008E171A"/>
    <w:rsid w:val="008E19E4"/>
    <w:rsid w:val="008E1D1A"/>
    <w:rsid w:val="008E2024"/>
    <w:rsid w:val="008E28E4"/>
    <w:rsid w:val="008E387F"/>
    <w:rsid w:val="008E522A"/>
    <w:rsid w:val="008E56BD"/>
    <w:rsid w:val="008E6EEA"/>
    <w:rsid w:val="008E75F5"/>
    <w:rsid w:val="008E795E"/>
    <w:rsid w:val="008E7B70"/>
    <w:rsid w:val="008F01C9"/>
    <w:rsid w:val="008F1995"/>
    <w:rsid w:val="008F20A3"/>
    <w:rsid w:val="008F20D5"/>
    <w:rsid w:val="008F2189"/>
    <w:rsid w:val="008F290C"/>
    <w:rsid w:val="008F36BC"/>
    <w:rsid w:val="008F3C1E"/>
    <w:rsid w:val="008F41D6"/>
    <w:rsid w:val="008F4AC4"/>
    <w:rsid w:val="008F5AA8"/>
    <w:rsid w:val="008F5ACE"/>
    <w:rsid w:val="008F5B0A"/>
    <w:rsid w:val="008F62F4"/>
    <w:rsid w:val="008F66A7"/>
    <w:rsid w:val="008F6B18"/>
    <w:rsid w:val="008F70DE"/>
    <w:rsid w:val="008F792B"/>
    <w:rsid w:val="00900196"/>
    <w:rsid w:val="009003E1"/>
    <w:rsid w:val="0090062B"/>
    <w:rsid w:val="00900A63"/>
    <w:rsid w:val="00900CE0"/>
    <w:rsid w:val="00900D25"/>
    <w:rsid w:val="0090116D"/>
    <w:rsid w:val="00901438"/>
    <w:rsid w:val="00901612"/>
    <w:rsid w:val="009041CF"/>
    <w:rsid w:val="009043FD"/>
    <w:rsid w:val="00904EC2"/>
    <w:rsid w:val="00905767"/>
    <w:rsid w:val="00906268"/>
    <w:rsid w:val="009064AF"/>
    <w:rsid w:val="00906C70"/>
    <w:rsid w:val="00906C93"/>
    <w:rsid w:val="00907FC0"/>
    <w:rsid w:val="0091082F"/>
    <w:rsid w:val="0091181A"/>
    <w:rsid w:val="009122A6"/>
    <w:rsid w:val="00913120"/>
    <w:rsid w:val="009139AF"/>
    <w:rsid w:val="00916338"/>
    <w:rsid w:val="00916857"/>
    <w:rsid w:val="009168ED"/>
    <w:rsid w:val="009172A8"/>
    <w:rsid w:val="00917A6B"/>
    <w:rsid w:val="009207AF"/>
    <w:rsid w:val="009212CC"/>
    <w:rsid w:val="009214D7"/>
    <w:rsid w:val="00921829"/>
    <w:rsid w:val="00921872"/>
    <w:rsid w:val="0092242F"/>
    <w:rsid w:val="00922496"/>
    <w:rsid w:val="009226E9"/>
    <w:rsid w:val="00922CCC"/>
    <w:rsid w:val="00922E14"/>
    <w:rsid w:val="00923215"/>
    <w:rsid w:val="009233A3"/>
    <w:rsid w:val="0092384E"/>
    <w:rsid w:val="00923DAB"/>
    <w:rsid w:val="009241B1"/>
    <w:rsid w:val="00924B99"/>
    <w:rsid w:val="009250D6"/>
    <w:rsid w:val="00925149"/>
    <w:rsid w:val="00925187"/>
    <w:rsid w:val="0092530A"/>
    <w:rsid w:val="0092576D"/>
    <w:rsid w:val="00926DC3"/>
    <w:rsid w:val="009276D6"/>
    <w:rsid w:val="00927AB1"/>
    <w:rsid w:val="00927C3C"/>
    <w:rsid w:val="00930405"/>
    <w:rsid w:val="00930552"/>
    <w:rsid w:val="009311CA"/>
    <w:rsid w:val="0093143C"/>
    <w:rsid w:val="0093155B"/>
    <w:rsid w:val="0093244D"/>
    <w:rsid w:val="00932DA3"/>
    <w:rsid w:val="0093345E"/>
    <w:rsid w:val="0093573C"/>
    <w:rsid w:val="0093706D"/>
    <w:rsid w:val="009370FE"/>
    <w:rsid w:val="00937498"/>
    <w:rsid w:val="009400E2"/>
    <w:rsid w:val="0094051A"/>
    <w:rsid w:val="00941195"/>
    <w:rsid w:val="00941E29"/>
    <w:rsid w:val="009427AE"/>
    <w:rsid w:val="009428A0"/>
    <w:rsid w:val="009441F5"/>
    <w:rsid w:val="009452EF"/>
    <w:rsid w:val="009456C4"/>
    <w:rsid w:val="00945A40"/>
    <w:rsid w:val="00945C52"/>
    <w:rsid w:val="00945F80"/>
    <w:rsid w:val="009471C6"/>
    <w:rsid w:val="0095179D"/>
    <w:rsid w:val="00951975"/>
    <w:rsid w:val="00951AE1"/>
    <w:rsid w:val="00951C3C"/>
    <w:rsid w:val="00951E05"/>
    <w:rsid w:val="0095244B"/>
    <w:rsid w:val="0095397C"/>
    <w:rsid w:val="00954923"/>
    <w:rsid w:val="009552B5"/>
    <w:rsid w:val="0095581B"/>
    <w:rsid w:val="0095597F"/>
    <w:rsid w:val="0095598B"/>
    <w:rsid w:val="0095633C"/>
    <w:rsid w:val="00956A7E"/>
    <w:rsid w:val="00956E2E"/>
    <w:rsid w:val="00956FC1"/>
    <w:rsid w:val="00957449"/>
    <w:rsid w:val="00960232"/>
    <w:rsid w:val="009611C8"/>
    <w:rsid w:val="00961CB4"/>
    <w:rsid w:val="0096213C"/>
    <w:rsid w:val="00962C88"/>
    <w:rsid w:val="00964834"/>
    <w:rsid w:val="00964F73"/>
    <w:rsid w:val="0096536B"/>
    <w:rsid w:val="0096564C"/>
    <w:rsid w:val="009660AE"/>
    <w:rsid w:val="00966710"/>
    <w:rsid w:val="009671BC"/>
    <w:rsid w:val="00970323"/>
    <w:rsid w:val="00972373"/>
    <w:rsid w:val="00973196"/>
    <w:rsid w:val="00974DFA"/>
    <w:rsid w:val="00975399"/>
    <w:rsid w:val="00975501"/>
    <w:rsid w:val="009756BB"/>
    <w:rsid w:val="00976C40"/>
    <w:rsid w:val="0097743E"/>
    <w:rsid w:val="009809A7"/>
    <w:rsid w:val="00980BD1"/>
    <w:rsid w:val="00980C8C"/>
    <w:rsid w:val="0098101C"/>
    <w:rsid w:val="009813B2"/>
    <w:rsid w:val="009834C7"/>
    <w:rsid w:val="00984679"/>
    <w:rsid w:val="00984A9D"/>
    <w:rsid w:val="0098511E"/>
    <w:rsid w:val="00985475"/>
    <w:rsid w:val="00985CEE"/>
    <w:rsid w:val="00985D1F"/>
    <w:rsid w:val="00985D83"/>
    <w:rsid w:val="0098647B"/>
    <w:rsid w:val="00986E9B"/>
    <w:rsid w:val="009877EF"/>
    <w:rsid w:val="00987877"/>
    <w:rsid w:val="00987D5D"/>
    <w:rsid w:val="00987D88"/>
    <w:rsid w:val="00987F73"/>
    <w:rsid w:val="00990EA3"/>
    <w:rsid w:val="009919CC"/>
    <w:rsid w:val="00991DD7"/>
    <w:rsid w:val="0099255F"/>
    <w:rsid w:val="00993839"/>
    <w:rsid w:val="00993C5C"/>
    <w:rsid w:val="0099444D"/>
    <w:rsid w:val="009966D5"/>
    <w:rsid w:val="00997182"/>
    <w:rsid w:val="0099768F"/>
    <w:rsid w:val="009A0B5E"/>
    <w:rsid w:val="009A0D1A"/>
    <w:rsid w:val="009A0F73"/>
    <w:rsid w:val="009A18A6"/>
    <w:rsid w:val="009A1C15"/>
    <w:rsid w:val="009A276E"/>
    <w:rsid w:val="009A29E6"/>
    <w:rsid w:val="009A2AF6"/>
    <w:rsid w:val="009A3179"/>
    <w:rsid w:val="009A3539"/>
    <w:rsid w:val="009A3A51"/>
    <w:rsid w:val="009A3AB3"/>
    <w:rsid w:val="009A4375"/>
    <w:rsid w:val="009A4A17"/>
    <w:rsid w:val="009A4BD3"/>
    <w:rsid w:val="009A5647"/>
    <w:rsid w:val="009A56CE"/>
    <w:rsid w:val="009A5877"/>
    <w:rsid w:val="009A667B"/>
    <w:rsid w:val="009A6B47"/>
    <w:rsid w:val="009B05F4"/>
    <w:rsid w:val="009B2BA0"/>
    <w:rsid w:val="009B2C8E"/>
    <w:rsid w:val="009B34B5"/>
    <w:rsid w:val="009B38E8"/>
    <w:rsid w:val="009B4218"/>
    <w:rsid w:val="009B42F7"/>
    <w:rsid w:val="009B4DD6"/>
    <w:rsid w:val="009B54E3"/>
    <w:rsid w:val="009B552C"/>
    <w:rsid w:val="009B5E75"/>
    <w:rsid w:val="009B75D7"/>
    <w:rsid w:val="009B7AD7"/>
    <w:rsid w:val="009C056F"/>
    <w:rsid w:val="009C057D"/>
    <w:rsid w:val="009C08E7"/>
    <w:rsid w:val="009C1599"/>
    <w:rsid w:val="009C424B"/>
    <w:rsid w:val="009C4ADD"/>
    <w:rsid w:val="009C52CA"/>
    <w:rsid w:val="009C5CF5"/>
    <w:rsid w:val="009C618A"/>
    <w:rsid w:val="009C61EE"/>
    <w:rsid w:val="009C6584"/>
    <w:rsid w:val="009D033F"/>
    <w:rsid w:val="009D14D0"/>
    <w:rsid w:val="009D188D"/>
    <w:rsid w:val="009D3AA0"/>
    <w:rsid w:val="009D3B68"/>
    <w:rsid w:val="009D4249"/>
    <w:rsid w:val="009D4BFD"/>
    <w:rsid w:val="009D4D11"/>
    <w:rsid w:val="009D55F5"/>
    <w:rsid w:val="009D5D20"/>
    <w:rsid w:val="009D611D"/>
    <w:rsid w:val="009D6C86"/>
    <w:rsid w:val="009E0317"/>
    <w:rsid w:val="009E074F"/>
    <w:rsid w:val="009E0A82"/>
    <w:rsid w:val="009E1901"/>
    <w:rsid w:val="009E1F2B"/>
    <w:rsid w:val="009E30FB"/>
    <w:rsid w:val="009E33CB"/>
    <w:rsid w:val="009E40A8"/>
    <w:rsid w:val="009E4332"/>
    <w:rsid w:val="009E464C"/>
    <w:rsid w:val="009E7051"/>
    <w:rsid w:val="009E72AC"/>
    <w:rsid w:val="009E73E7"/>
    <w:rsid w:val="009E76A5"/>
    <w:rsid w:val="009E7703"/>
    <w:rsid w:val="009E786F"/>
    <w:rsid w:val="009E7871"/>
    <w:rsid w:val="009E7A7F"/>
    <w:rsid w:val="009E7B6E"/>
    <w:rsid w:val="009F021E"/>
    <w:rsid w:val="009F13EF"/>
    <w:rsid w:val="009F156D"/>
    <w:rsid w:val="009F25B5"/>
    <w:rsid w:val="009F26B9"/>
    <w:rsid w:val="009F3B02"/>
    <w:rsid w:val="009F415C"/>
    <w:rsid w:val="009F4CFB"/>
    <w:rsid w:val="009F5040"/>
    <w:rsid w:val="009F533D"/>
    <w:rsid w:val="009F5422"/>
    <w:rsid w:val="009F5C6B"/>
    <w:rsid w:val="009F68F2"/>
    <w:rsid w:val="009F6E7E"/>
    <w:rsid w:val="009F752B"/>
    <w:rsid w:val="009F7B6E"/>
    <w:rsid w:val="00A009E2"/>
    <w:rsid w:val="00A01EB9"/>
    <w:rsid w:val="00A02203"/>
    <w:rsid w:val="00A025BF"/>
    <w:rsid w:val="00A033BD"/>
    <w:rsid w:val="00A040E2"/>
    <w:rsid w:val="00A054ED"/>
    <w:rsid w:val="00A0635A"/>
    <w:rsid w:val="00A06939"/>
    <w:rsid w:val="00A06EE5"/>
    <w:rsid w:val="00A07459"/>
    <w:rsid w:val="00A077B2"/>
    <w:rsid w:val="00A0783D"/>
    <w:rsid w:val="00A10D34"/>
    <w:rsid w:val="00A11D42"/>
    <w:rsid w:val="00A129A4"/>
    <w:rsid w:val="00A13549"/>
    <w:rsid w:val="00A135A2"/>
    <w:rsid w:val="00A16439"/>
    <w:rsid w:val="00A16810"/>
    <w:rsid w:val="00A168DB"/>
    <w:rsid w:val="00A17697"/>
    <w:rsid w:val="00A20F57"/>
    <w:rsid w:val="00A2179F"/>
    <w:rsid w:val="00A22413"/>
    <w:rsid w:val="00A22B3A"/>
    <w:rsid w:val="00A232E0"/>
    <w:rsid w:val="00A24683"/>
    <w:rsid w:val="00A24AA4"/>
    <w:rsid w:val="00A25A07"/>
    <w:rsid w:val="00A25D62"/>
    <w:rsid w:val="00A2628E"/>
    <w:rsid w:val="00A26E9B"/>
    <w:rsid w:val="00A27D39"/>
    <w:rsid w:val="00A27D75"/>
    <w:rsid w:val="00A27E5E"/>
    <w:rsid w:val="00A30FE1"/>
    <w:rsid w:val="00A310AD"/>
    <w:rsid w:val="00A31D13"/>
    <w:rsid w:val="00A32526"/>
    <w:rsid w:val="00A325C7"/>
    <w:rsid w:val="00A32A2A"/>
    <w:rsid w:val="00A332BC"/>
    <w:rsid w:val="00A3342F"/>
    <w:rsid w:val="00A35DE2"/>
    <w:rsid w:val="00A37CBE"/>
    <w:rsid w:val="00A4048E"/>
    <w:rsid w:val="00A40575"/>
    <w:rsid w:val="00A40DEC"/>
    <w:rsid w:val="00A4265C"/>
    <w:rsid w:val="00A42D4E"/>
    <w:rsid w:val="00A43511"/>
    <w:rsid w:val="00A44221"/>
    <w:rsid w:val="00A44A41"/>
    <w:rsid w:val="00A46158"/>
    <w:rsid w:val="00A46815"/>
    <w:rsid w:val="00A4716B"/>
    <w:rsid w:val="00A47481"/>
    <w:rsid w:val="00A503EC"/>
    <w:rsid w:val="00A50D47"/>
    <w:rsid w:val="00A50F32"/>
    <w:rsid w:val="00A51A7F"/>
    <w:rsid w:val="00A525FA"/>
    <w:rsid w:val="00A529AE"/>
    <w:rsid w:val="00A547B3"/>
    <w:rsid w:val="00A54ED5"/>
    <w:rsid w:val="00A54F7D"/>
    <w:rsid w:val="00A55A24"/>
    <w:rsid w:val="00A56267"/>
    <w:rsid w:val="00A57665"/>
    <w:rsid w:val="00A60F4B"/>
    <w:rsid w:val="00A6271E"/>
    <w:rsid w:val="00A62AFB"/>
    <w:rsid w:val="00A6356E"/>
    <w:rsid w:val="00A646EE"/>
    <w:rsid w:val="00A64ED0"/>
    <w:rsid w:val="00A65B23"/>
    <w:rsid w:val="00A65D13"/>
    <w:rsid w:val="00A6630C"/>
    <w:rsid w:val="00A66421"/>
    <w:rsid w:val="00A66A0F"/>
    <w:rsid w:val="00A66B44"/>
    <w:rsid w:val="00A66C58"/>
    <w:rsid w:val="00A66F1F"/>
    <w:rsid w:val="00A6722C"/>
    <w:rsid w:val="00A677AD"/>
    <w:rsid w:val="00A67A63"/>
    <w:rsid w:val="00A67F6C"/>
    <w:rsid w:val="00A702EC"/>
    <w:rsid w:val="00A70BB3"/>
    <w:rsid w:val="00A70D43"/>
    <w:rsid w:val="00A710AA"/>
    <w:rsid w:val="00A718E5"/>
    <w:rsid w:val="00A71AFE"/>
    <w:rsid w:val="00A71F9F"/>
    <w:rsid w:val="00A726EC"/>
    <w:rsid w:val="00A73404"/>
    <w:rsid w:val="00A73A70"/>
    <w:rsid w:val="00A74410"/>
    <w:rsid w:val="00A7483C"/>
    <w:rsid w:val="00A765A4"/>
    <w:rsid w:val="00A76B2B"/>
    <w:rsid w:val="00A80F8D"/>
    <w:rsid w:val="00A81FA7"/>
    <w:rsid w:val="00A820ED"/>
    <w:rsid w:val="00A82118"/>
    <w:rsid w:val="00A8283B"/>
    <w:rsid w:val="00A82BB8"/>
    <w:rsid w:val="00A84A31"/>
    <w:rsid w:val="00A861D2"/>
    <w:rsid w:val="00A86B09"/>
    <w:rsid w:val="00A876AD"/>
    <w:rsid w:val="00A87AE1"/>
    <w:rsid w:val="00A907E8"/>
    <w:rsid w:val="00A90BE6"/>
    <w:rsid w:val="00A90BE8"/>
    <w:rsid w:val="00A91CE4"/>
    <w:rsid w:val="00A91F68"/>
    <w:rsid w:val="00A92819"/>
    <w:rsid w:val="00A93374"/>
    <w:rsid w:val="00A93549"/>
    <w:rsid w:val="00A94DC9"/>
    <w:rsid w:val="00A94FCF"/>
    <w:rsid w:val="00A9505A"/>
    <w:rsid w:val="00A95C55"/>
    <w:rsid w:val="00A96132"/>
    <w:rsid w:val="00A96743"/>
    <w:rsid w:val="00A975B4"/>
    <w:rsid w:val="00AA0529"/>
    <w:rsid w:val="00AA117C"/>
    <w:rsid w:val="00AA1C41"/>
    <w:rsid w:val="00AA2BF4"/>
    <w:rsid w:val="00AA2EB0"/>
    <w:rsid w:val="00AA424E"/>
    <w:rsid w:val="00AA5362"/>
    <w:rsid w:val="00AA53B9"/>
    <w:rsid w:val="00AA5600"/>
    <w:rsid w:val="00AA581D"/>
    <w:rsid w:val="00AA6CFD"/>
    <w:rsid w:val="00AA74EE"/>
    <w:rsid w:val="00AB0264"/>
    <w:rsid w:val="00AB18C0"/>
    <w:rsid w:val="00AB30F5"/>
    <w:rsid w:val="00AB36CF"/>
    <w:rsid w:val="00AB4F14"/>
    <w:rsid w:val="00AB5229"/>
    <w:rsid w:val="00AB5D12"/>
    <w:rsid w:val="00AB6103"/>
    <w:rsid w:val="00AB6283"/>
    <w:rsid w:val="00AB7794"/>
    <w:rsid w:val="00AB7EDB"/>
    <w:rsid w:val="00AC03B4"/>
    <w:rsid w:val="00AC0617"/>
    <w:rsid w:val="00AC0752"/>
    <w:rsid w:val="00AC0DEA"/>
    <w:rsid w:val="00AC1347"/>
    <w:rsid w:val="00AC1EC3"/>
    <w:rsid w:val="00AC27D4"/>
    <w:rsid w:val="00AC33D2"/>
    <w:rsid w:val="00AC3B87"/>
    <w:rsid w:val="00AC3EB5"/>
    <w:rsid w:val="00AC4BD6"/>
    <w:rsid w:val="00AC4E74"/>
    <w:rsid w:val="00AC51B8"/>
    <w:rsid w:val="00AC5425"/>
    <w:rsid w:val="00AC555A"/>
    <w:rsid w:val="00AC564B"/>
    <w:rsid w:val="00AC5C5B"/>
    <w:rsid w:val="00AC639A"/>
    <w:rsid w:val="00AC74CF"/>
    <w:rsid w:val="00AD0A2E"/>
    <w:rsid w:val="00AD28BB"/>
    <w:rsid w:val="00AD32C0"/>
    <w:rsid w:val="00AD4824"/>
    <w:rsid w:val="00AD498B"/>
    <w:rsid w:val="00AD5B9B"/>
    <w:rsid w:val="00AD6414"/>
    <w:rsid w:val="00AD7983"/>
    <w:rsid w:val="00AD7FAD"/>
    <w:rsid w:val="00AE045E"/>
    <w:rsid w:val="00AE053C"/>
    <w:rsid w:val="00AE0A1C"/>
    <w:rsid w:val="00AE28A9"/>
    <w:rsid w:val="00AE295B"/>
    <w:rsid w:val="00AE3D98"/>
    <w:rsid w:val="00AE40F5"/>
    <w:rsid w:val="00AE4272"/>
    <w:rsid w:val="00AE5261"/>
    <w:rsid w:val="00AE5902"/>
    <w:rsid w:val="00AE6237"/>
    <w:rsid w:val="00AE679C"/>
    <w:rsid w:val="00AE6BE7"/>
    <w:rsid w:val="00AE6D46"/>
    <w:rsid w:val="00AE785F"/>
    <w:rsid w:val="00AE7D6F"/>
    <w:rsid w:val="00AE7FD3"/>
    <w:rsid w:val="00AF020C"/>
    <w:rsid w:val="00AF0815"/>
    <w:rsid w:val="00AF2227"/>
    <w:rsid w:val="00AF3C2B"/>
    <w:rsid w:val="00AF46C2"/>
    <w:rsid w:val="00AF4B30"/>
    <w:rsid w:val="00AF4BD8"/>
    <w:rsid w:val="00AF4C0B"/>
    <w:rsid w:val="00AF4F1E"/>
    <w:rsid w:val="00AF51EF"/>
    <w:rsid w:val="00AF5344"/>
    <w:rsid w:val="00AF5E71"/>
    <w:rsid w:val="00AF631A"/>
    <w:rsid w:val="00AF6404"/>
    <w:rsid w:val="00AF6F69"/>
    <w:rsid w:val="00B00B25"/>
    <w:rsid w:val="00B010F4"/>
    <w:rsid w:val="00B01400"/>
    <w:rsid w:val="00B0227F"/>
    <w:rsid w:val="00B02FFF"/>
    <w:rsid w:val="00B03B5C"/>
    <w:rsid w:val="00B03BAC"/>
    <w:rsid w:val="00B04295"/>
    <w:rsid w:val="00B04CD7"/>
    <w:rsid w:val="00B0526E"/>
    <w:rsid w:val="00B06527"/>
    <w:rsid w:val="00B06656"/>
    <w:rsid w:val="00B1091C"/>
    <w:rsid w:val="00B10A9C"/>
    <w:rsid w:val="00B10D99"/>
    <w:rsid w:val="00B10EB0"/>
    <w:rsid w:val="00B11B60"/>
    <w:rsid w:val="00B11C3B"/>
    <w:rsid w:val="00B11D2D"/>
    <w:rsid w:val="00B125DF"/>
    <w:rsid w:val="00B1342F"/>
    <w:rsid w:val="00B15953"/>
    <w:rsid w:val="00B161D0"/>
    <w:rsid w:val="00B164CC"/>
    <w:rsid w:val="00B1654C"/>
    <w:rsid w:val="00B16F5B"/>
    <w:rsid w:val="00B17CCD"/>
    <w:rsid w:val="00B17E30"/>
    <w:rsid w:val="00B20795"/>
    <w:rsid w:val="00B2080A"/>
    <w:rsid w:val="00B2113B"/>
    <w:rsid w:val="00B21C7B"/>
    <w:rsid w:val="00B225E7"/>
    <w:rsid w:val="00B22916"/>
    <w:rsid w:val="00B22A58"/>
    <w:rsid w:val="00B22ADF"/>
    <w:rsid w:val="00B22ECE"/>
    <w:rsid w:val="00B230B1"/>
    <w:rsid w:val="00B23997"/>
    <w:rsid w:val="00B23BC7"/>
    <w:rsid w:val="00B247B3"/>
    <w:rsid w:val="00B24A50"/>
    <w:rsid w:val="00B24A69"/>
    <w:rsid w:val="00B25428"/>
    <w:rsid w:val="00B26583"/>
    <w:rsid w:val="00B27018"/>
    <w:rsid w:val="00B27054"/>
    <w:rsid w:val="00B27168"/>
    <w:rsid w:val="00B2719B"/>
    <w:rsid w:val="00B273F1"/>
    <w:rsid w:val="00B307EB"/>
    <w:rsid w:val="00B31430"/>
    <w:rsid w:val="00B31EF3"/>
    <w:rsid w:val="00B322DA"/>
    <w:rsid w:val="00B3296C"/>
    <w:rsid w:val="00B3301A"/>
    <w:rsid w:val="00B33857"/>
    <w:rsid w:val="00B3425D"/>
    <w:rsid w:val="00B34719"/>
    <w:rsid w:val="00B34F7B"/>
    <w:rsid w:val="00B35126"/>
    <w:rsid w:val="00B3529B"/>
    <w:rsid w:val="00B3578C"/>
    <w:rsid w:val="00B37017"/>
    <w:rsid w:val="00B373DA"/>
    <w:rsid w:val="00B377DF"/>
    <w:rsid w:val="00B40C8B"/>
    <w:rsid w:val="00B41238"/>
    <w:rsid w:val="00B41284"/>
    <w:rsid w:val="00B413DE"/>
    <w:rsid w:val="00B416F4"/>
    <w:rsid w:val="00B417B4"/>
    <w:rsid w:val="00B4281A"/>
    <w:rsid w:val="00B43DD2"/>
    <w:rsid w:val="00B443EF"/>
    <w:rsid w:val="00B44667"/>
    <w:rsid w:val="00B46115"/>
    <w:rsid w:val="00B4667C"/>
    <w:rsid w:val="00B47358"/>
    <w:rsid w:val="00B50BCE"/>
    <w:rsid w:val="00B50E51"/>
    <w:rsid w:val="00B51232"/>
    <w:rsid w:val="00B51AF6"/>
    <w:rsid w:val="00B5246F"/>
    <w:rsid w:val="00B524CD"/>
    <w:rsid w:val="00B53944"/>
    <w:rsid w:val="00B53F04"/>
    <w:rsid w:val="00B547FE"/>
    <w:rsid w:val="00B54BB3"/>
    <w:rsid w:val="00B55CCB"/>
    <w:rsid w:val="00B56ED8"/>
    <w:rsid w:val="00B579A1"/>
    <w:rsid w:val="00B61679"/>
    <w:rsid w:val="00B61AA7"/>
    <w:rsid w:val="00B61F76"/>
    <w:rsid w:val="00B6248B"/>
    <w:rsid w:val="00B62B81"/>
    <w:rsid w:val="00B633AF"/>
    <w:rsid w:val="00B63F91"/>
    <w:rsid w:val="00B64798"/>
    <w:rsid w:val="00B665EF"/>
    <w:rsid w:val="00B66FD1"/>
    <w:rsid w:val="00B674D6"/>
    <w:rsid w:val="00B67925"/>
    <w:rsid w:val="00B67AAF"/>
    <w:rsid w:val="00B67D62"/>
    <w:rsid w:val="00B70462"/>
    <w:rsid w:val="00B7066F"/>
    <w:rsid w:val="00B708B8"/>
    <w:rsid w:val="00B70C91"/>
    <w:rsid w:val="00B72DBD"/>
    <w:rsid w:val="00B72FEB"/>
    <w:rsid w:val="00B73257"/>
    <w:rsid w:val="00B7493D"/>
    <w:rsid w:val="00B7498F"/>
    <w:rsid w:val="00B74A77"/>
    <w:rsid w:val="00B74BFA"/>
    <w:rsid w:val="00B75FA6"/>
    <w:rsid w:val="00B7717D"/>
    <w:rsid w:val="00B77B22"/>
    <w:rsid w:val="00B77CF7"/>
    <w:rsid w:val="00B8004E"/>
    <w:rsid w:val="00B80712"/>
    <w:rsid w:val="00B80A71"/>
    <w:rsid w:val="00B80D6D"/>
    <w:rsid w:val="00B819D8"/>
    <w:rsid w:val="00B821F0"/>
    <w:rsid w:val="00B82FDD"/>
    <w:rsid w:val="00B833F1"/>
    <w:rsid w:val="00B83851"/>
    <w:rsid w:val="00B83CF7"/>
    <w:rsid w:val="00B83E2B"/>
    <w:rsid w:val="00B84CD0"/>
    <w:rsid w:val="00B84D27"/>
    <w:rsid w:val="00B850F1"/>
    <w:rsid w:val="00B8585A"/>
    <w:rsid w:val="00B8655C"/>
    <w:rsid w:val="00B9125A"/>
    <w:rsid w:val="00B91A64"/>
    <w:rsid w:val="00B91AC1"/>
    <w:rsid w:val="00B9308F"/>
    <w:rsid w:val="00B9329E"/>
    <w:rsid w:val="00B9361F"/>
    <w:rsid w:val="00B93A7E"/>
    <w:rsid w:val="00B94457"/>
    <w:rsid w:val="00B94CF2"/>
    <w:rsid w:val="00B959E3"/>
    <w:rsid w:val="00B95DCF"/>
    <w:rsid w:val="00B96670"/>
    <w:rsid w:val="00B96DC2"/>
    <w:rsid w:val="00BA0615"/>
    <w:rsid w:val="00BA0682"/>
    <w:rsid w:val="00BA0BBB"/>
    <w:rsid w:val="00BA2779"/>
    <w:rsid w:val="00BA2BC0"/>
    <w:rsid w:val="00BA327C"/>
    <w:rsid w:val="00BA390B"/>
    <w:rsid w:val="00BA4818"/>
    <w:rsid w:val="00BA5482"/>
    <w:rsid w:val="00BA5874"/>
    <w:rsid w:val="00BA76A3"/>
    <w:rsid w:val="00BB09EB"/>
    <w:rsid w:val="00BB0F14"/>
    <w:rsid w:val="00BB11D5"/>
    <w:rsid w:val="00BB1E11"/>
    <w:rsid w:val="00BB2BAF"/>
    <w:rsid w:val="00BB3601"/>
    <w:rsid w:val="00BB376E"/>
    <w:rsid w:val="00BB3A09"/>
    <w:rsid w:val="00BB4508"/>
    <w:rsid w:val="00BB456B"/>
    <w:rsid w:val="00BB5196"/>
    <w:rsid w:val="00BB5EFD"/>
    <w:rsid w:val="00BB6212"/>
    <w:rsid w:val="00BB6349"/>
    <w:rsid w:val="00BB670F"/>
    <w:rsid w:val="00BB7156"/>
    <w:rsid w:val="00BB746E"/>
    <w:rsid w:val="00BB7947"/>
    <w:rsid w:val="00BC0D17"/>
    <w:rsid w:val="00BC0FCC"/>
    <w:rsid w:val="00BC17DB"/>
    <w:rsid w:val="00BC186C"/>
    <w:rsid w:val="00BC1BB6"/>
    <w:rsid w:val="00BC26E2"/>
    <w:rsid w:val="00BC2971"/>
    <w:rsid w:val="00BC2CC1"/>
    <w:rsid w:val="00BC2D07"/>
    <w:rsid w:val="00BC3B99"/>
    <w:rsid w:val="00BC3DC0"/>
    <w:rsid w:val="00BC3EE7"/>
    <w:rsid w:val="00BC4434"/>
    <w:rsid w:val="00BC4440"/>
    <w:rsid w:val="00BC4B66"/>
    <w:rsid w:val="00BC53E9"/>
    <w:rsid w:val="00BC599F"/>
    <w:rsid w:val="00BC5B0E"/>
    <w:rsid w:val="00BC669F"/>
    <w:rsid w:val="00BC713B"/>
    <w:rsid w:val="00BC7210"/>
    <w:rsid w:val="00BD034B"/>
    <w:rsid w:val="00BD0391"/>
    <w:rsid w:val="00BD0BFB"/>
    <w:rsid w:val="00BD0F64"/>
    <w:rsid w:val="00BD18ED"/>
    <w:rsid w:val="00BD19FD"/>
    <w:rsid w:val="00BD1BE8"/>
    <w:rsid w:val="00BD2827"/>
    <w:rsid w:val="00BD28DE"/>
    <w:rsid w:val="00BD2DFA"/>
    <w:rsid w:val="00BD3224"/>
    <w:rsid w:val="00BD327F"/>
    <w:rsid w:val="00BD32B9"/>
    <w:rsid w:val="00BD3A65"/>
    <w:rsid w:val="00BD4147"/>
    <w:rsid w:val="00BD49F2"/>
    <w:rsid w:val="00BD505E"/>
    <w:rsid w:val="00BD5C10"/>
    <w:rsid w:val="00BD600E"/>
    <w:rsid w:val="00BD62E8"/>
    <w:rsid w:val="00BD7966"/>
    <w:rsid w:val="00BD7A1E"/>
    <w:rsid w:val="00BD7D9A"/>
    <w:rsid w:val="00BD7F20"/>
    <w:rsid w:val="00BE0210"/>
    <w:rsid w:val="00BE07EB"/>
    <w:rsid w:val="00BE0B5B"/>
    <w:rsid w:val="00BE199C"/>
    <w:rsid w:val="00BE2787"/>
    <w:rsid w:val="00BE28FF"/>
    <w:rsid w:val="00BE412F"/>
    <w:rsid w:val="00BE49C2"/>
    <w:rsid w:val="00BE5ABA"/>
    <w:rsid w:val="00BE62CC"/>
    <w:rsid w:val="00BE6B8A"/>
    <w:rsid w:val="00BE7556"/>
    <w:rsid w:val="00BF0091"/>
    <w:rsid w:val="00BF0462"/>
    <w:rsid w:val="00BF0D72"/>
    <w:rsid w:val="00BF1231"/>
    <w:rsid w:val="00BF2474"/>
    <w:rsid w:val="00BF2A00"/>
    <w:rsid w:val="00BF3939"/>
    <w:rsid w:val="00BF44FE"/>
    <w:rsid w:val="00BF4A13"/>
    <w:rsid w:val="00BF59B7"/>
    <w:rsid w:val="00BF5B07"/>
    <w:rsid w:val="00BF6227"/>
    <w:rsid w:val="00BF62E2"/>
    <w:rsid w:val="00BF6354"/>
    <w:rsid w:val="00BF69EC"/>
    <w:rsid w:val="00BF6C43"/>
    <w:rsid w:val="00BF7072"/>
    <w:rsid w:val="00BF7366"/>
    <w:rsid w:val="00C0057E"/>
    <w:rsid w:val="00C01EC1"/>
    <w:rsid w:val="00C01FCF"/>
    <w:rsid w:val="00C02036"/>
    <w:rsid w:val="00C03079"/>
    <w:rsid w:val="00C032FD"/>
    <w:rsid w:val="00C033AC"/>
    <w:rsid w:val="00C03F96"/>
    <w:rsid w:val="00C050EC"/>
    <w:rsid w:val="00C06B13"/>
    <w:rsid w:val="00C06EFA"/>
    <w:rsid w:val="00C10BBF"/>
    <w:rsid w:val="00C10F02"/>
    <w:rsid w:val="00C110E3"/>
    <w:rsid w:val="00C115FA"/>
    <w:rsid w:val="00C11A81"/>
    <w:rsid w:val="00C11FA9"/>
    <w:rsid w:val="00C1530C"/>
    <w:rsid w:val="00C1714A"/>
    <w:rsid w:val="00C17ED7"/>
    <w:rsid w:val="00C2132B"/>
    <w:rsid w:val="00C21F19"/>
    <w:rsid w:val="00C21F32"/>
    <w:rsid w:val="00C229ED"/>
    <w:rsid w:val="00C230F9"/>
    <w:rsid w:val="00C233B8"/>
    <w:rsid w:val="00C252BD"/>
    <w:rsid w:val="00C26506"/>
    <w:rsid w:val="00C26716"/>
    <w:rsid w:val="00C26857"/>
    <w:rsid w:val="00C26EAA"/>
    <w:rsid w:val="00C26EED"/>
    <w:rsid w:val="00C276DC"/>
    <w:rsid w:val="00C27A6D"/>
    <w:rsid w:val="00C3024F"/>
    <w:rsid w:val="00C317C6"/>
    <w:rsid w:val="00C319C4"/>
    <w:rsid w:val="00C323B6"/>
    <w:rsid w:val="00C337C5"/>
    <w:rsid w:val="00C339D4"/>
    <w:rsid w:val="00C33D00"/>
    <w:rsid w:val="00C34956"/>
    <w:rsid w:val="00C34962"/>
    <w:rsid w:val="00C40250"/>
    <w:rsid w:val="00C406D9"/>
    <w:rsid w:val="00C40CE5"/>
    <w:rsid w:val="00C4162D"/>
    <w:rsid w:val="00C41889"/>
    <w:rsid w:val="00C41FB0"/>
    <w:rsid w:val="00C42E93"/>
    <w:rsid w:val="00C43199"/>
    <w:rsid w:val="00C43DF1"/>
    <w:rsid w:val="00C44808"/>
    <w:rsid w:val="00C451EA"/>
    <w:rsid w:val="00C46006"/>
    <w:rsid w:val="00C46DCD"/>
    <w:rsid w:val="00C47EBA"/>
    <w:rsid w:val="00C50009"/>
    <w:rsid w:val="00C5015F"/>
    <w:rsid w:val="00C50C30"/>
    <w:rsid w:val="00C50CA2"/>
    <w:rsid w:val="00C50E93"/>
    <w:rsid w:val="00C524E7"/>
    <w:rsid w:val="00C5298F"/>
    <w:rsid w:val="00C52D77"/>
    <w:rsid w:val="00C53023"/>
    <w:rsid w:val="00C53293"/>
    <w:rsid w:val="00C54B12"/>
    <w:rsid w:val="00C55C9D"/>
    <w:rsid w:val="00C57587"/>
    <w:rsid w:val="00C57624"/>
    <w:rsid w:val="00C608EF"/>
    <w:rsid w:val="00C61167"/>
    <w:rsid w:val="00C615ED"/>
    <w:rsid w:val="00C667DC"/>
    <w:rsid w:val="00C6697D"/>
    <w:rsid w:val="00C675A5"/>
    <w:rsid w:val="00C676AE"/>
    <w:rsid w:val="00C67D2C"/>
    <w:rsid w:val="00C70CF3"/>
    <w:rsid w:val="00C72082"/>
    <w:rsid w:val="00C72088"/>
    <w:rsid w:val="00C721AE"/>
    <w:rsid w:val="00C72367"/>
    <w:rsid w:val="00C7276D"/>
    <w:rsid w:val="00C733E2"/>
    <w:rsid w:val="00C74054"/>
    <w:rsid w:val="00C7495F"/>
    <w:rsid w:val="00C749BF"/>
    <w:rsid w:val="00C752EA"/>
    <w:rsid w:val="00C75AE1"/>
    <w:rsid w:val="00C75D8D"/>
    <w:rsid w:val="00C75E6C"/>
    <w:rsid w:val="00C7630D"/>
    <w:rsid w:val="00C76320"/>
    <w:rsid w:val="00C7660C"/>
    <w:rsid w:val="00C76DA3"/>
    <w:rsid w:val="00C77060"/>
    <w:rsid w:val="00C77D8B"/>
    <w:rsid w:val="00C80CB9"/>
    <w:rsid w:val="00C81103"/>
    <w:rsid w:val="00C825D5"/>
    <w:rsid w:val="00C825FB"/>
    <w:rsid w:val="00C82EF7"/>
    <w:rsid w:val="00C831C3"/>
    <w:rsid w:val="00C84E49"/>
    <w:rsid w:val="00C85770"/>
    <w:rsid w:val="00C858AB"/>
    <w:rsid w:val="00C85975"/>
    <w:rsid w:val="00C8662D"/>
    <w:rsid w:val="00C90612"/>
    <w:rsid w:val="00C90DFA"/>
    <w:rsid w:val="00C9159E"/>
    <w:rsid w:val="00C92B71"/>
    <w:rsid w:val="00C92BFC"/>
    <w:rsid w:val="00C9319C"/>
    <w:rsid w:val="00C94B30"/>
    <w:rsid w:val="00C94C9D"/>
    <w:rsid w:val="00C94F20"/>
    <w:rsid w:val="00C95486"/>
    <w:rsid w:val="00C956D5"/>
    <w:rsid w:val="00C9584C"/>
    <w:rsid w:val="00C958E1"/>
    <w:rsid w:val="00C961CB"/>
    <w:rsid w:val="00C967B4"/>
    <w:rsid w:val="00C96BA8"/>
    <w:rsid w:val="00CA002C"/>
    <w:rsid w:val="00CA0C4D"/>
    <w:rsid w:val="00CA182B"/>
    <w:rsid w:val="00CA1917"/>
    <w:rsid w:val="00CA1CF7"/>
    <w:rsid w:val="00CA20DA"/>
    <w:rsid w:val="00CA43E2"/>
    <w:rsid w:val="00CA58A2"/>
    <w:rsid w:val="00CA58E8"/>
    <w:rsid w:val="00CA5A2E"/>
    <w:rsid w:val="00CA6B04"/>
    <w:rsid w:val="00CA7C44"/>
    <w:rsid w:val="00CA7E4F"/>
    <w:rsid w:val="00CB1D85"/>
    <w:rsid w:val="00CB2316"/>
    <w:rsid w:val="00CB3613"/>
    <w:rsid w:val="00CB43B0"/>
    <w:rsid w:val="00CB57BC"/>
    <w:rsid w:val="00CB5EF7"/>
    <w:rsid w:val="00CB7221"/>
    <w:rsid w:val="00CB723D"/>
    <w:rsid w:val="00CB72CB"/>
    <w:rsid w:val="00CC01AE"/>
    <w:rsid w:val="00CC049E"/>
    <w:rsid w:val="00CC1238"/>
    <w:rsid w:val="00CC18E1"/>
    <w:rsid w:val="00CC231A"/>
    <w:rsid w:val="00CC2989"/>
    <w:rsid w:val="00CC2EFE"/>
    <w:rsid w:val="00CC31E6"/>
    <w:rsid w:val="00CC363D"/>
    <w:rsid w:val="00CC3901"/>
    <w:rsid w:val="00CC3E9C"/>
    <w:rsid w:val="00CC4866"/>
    <w:rsid w:val="00CC4F08"/>
    <w:rsid w:val="00CC59EA"/>
    <w:rsid w:val="00CC60B6"/>
    <w:rsid w:val="00CC647E"/>
    <w:rsid w:val="00CC64F0"/>
    <w:rsid w:val="00CC6678"/>
    <w:rsid w:val="00CC6ACE"/>
    <w:rsid w:val="00CC6BCF"/>
    <w:rsid w:val="00CC7B13"/>
    <w:rsid w:val="00CC7DDD"/>
    <w:rsid w:val="00CD27EA"/>
    <w:rsid w:val="00CD2904"/>
    <w:rsid w:val="00CD3E6B"/>
    <w:rsid w:val="00CD4CAD"/>
    <w:rsid w:val="00CD5021"/>
    <w:rsid w:val="00CD515B"/>
    <w:rsid w:val="00CD5E90"/>
    <w:rsid w:val="00CD644D"/>
    <w:rsid w:val="00CD6DF1"/>
    <w:rsid w:val="00CE04DC"/>
    <w:rsid w:val="00CE078B"/>
    <w:rsid w:val="00CE1053"/>
    <w:rsid w:val="00CE1593"/>
    <w:rsid w:val="00CE2177"/>
    <w:rsid w:val="00CE2B3D"/>
    <w:rsid w:val="00CE3C8B"/>
    <w:rsid w:val="00CE4500"/>
    <w:rsid w:val="00CE6852"/>
    <w:rsid w:val="00CE7EFD"/>
    <w:rsid w:val="00CF08A6"/>
    <w:rsid w:val="00CF08B4"/>
    <w:rsid w:val="00CF0A4F"/>
    <w:rsid w:val="00CF1B8D"/>
    <w:rsid w:val="00CF3D5E"/>
    <w:rsid w:val="00CF4988"/>
    <w:rsid w:val="00CF570B"/>
    <w:rsid w:val="00D0031E"/>
    <w:rsid w:val="00D012D7"/>
    <w:rsid w:val="00D021DA"/>
    <w:rsid w:val="00D02CE4"/>
    <w:rsid w:val="00D03E65"/>
    <w:rsid w:val="00D04B91"/>
    <w:rsid w:val="00D051DE"/>
    <w:rsid w:val="00D056D6"/>
    <w:rsid w:val="00D05C3E"/>
    <w:rsid w:val="00D06046"/>
    <w:rsid w:val="00D06D8E"/>
    <w:rsid w:val="00D07072"/>
    <w:rsid w:val="00D075AB"/>
    <w:rsid w:val="00D1047C"/>
    <w:rsid w:val="00D1060C"/>
    <w:rsid w:val="00D10871"/>
    <w:rsid w:val="00D10BEC"/>
    <w:rsid w:val="00D10EC8"/>
    <w:rsid w:val="00D11113"/>
    <w:rsid w:val="00D1189D"/>
    <w:rsid w:val="00D130A4"/>
    <w:rsid w:val="00D1455A"/>
    <w:rsid w:val="00D14680"/>
    <w:rsid w:val="00D14A34"/>
    <w:rsid w:val="00D14AB7"/>
    <w:rsid w:val="00D15741"/>
    <w:rsid w:val="00D163B0"/>
    <w:rsid w:val="00D208C1"/>
    <w:rsid w:val="00D223C8"/>
    <w:rsid w:val="00D225BD"/>
    <w:rsid w:val="00D22899"/>
    <w:rsid w:val="00D22CCD"/>
    <w:rsid w:val="00D23047"/>
    <w:rsid w:val="00D232CA"/>
    <w:rsid w:val="00D2360C"/>
    <w:rsid w:val="00D24255"/>
    <w:rsid w:val="00D24B66"/>
    <w:rsid w:val="00D25E7E"/>
    <w:rsid w:val="00D25EC6"/>
    <w:rsid w:val="00D26521"/>
    <w:rsid w:val="00D269D1"/>
    <w:rsid w:val="00D26B9B"/>
    <w:rsid w:val="00D26FEA"/>
    <w:rsid w:val="00D271A6"/>
    <w:rsid w:val="00D27410"/>
    <w:rsid w:val="00D2758B"/>
    <w:rsid w:val="00D27715"/>
    <w:rsid w:val="00D302C2"/>
    <w:rsid w:val="00D3098C"/>
    <w:rsid w:val="00D31BC8"/>
    <w:rsid w:val="00D32051"/>
    <w:rsid w:val="00D32277"/>
    <w:rsid w:val="00D32471"/>
    <w:rsid w:val="00D34C74"/>
    <w:rsid w:val="00D34E9A"/>
    <w:rsid w:val="00D35353"/>
    <w:rsid w:val="00D357EC"/>
    <w:rsid w:val="00D3589C"/>
    <w:rsid w:val="00D35C28"/>
    <w:rsid w:val="00D35E2D"/>
    <w:rsid w:val="00D35FA2"/>
    <w:rsid w:val="00D36DF1"/>
    <w:rsid w:val="00D374B8"/>
    <w:rsid w:val="00D37F4C"/>
    <w:rsid w:val="00D410EB"/>
    <w:rsid w:val="00D416D1"/>
    <w:rsid w:val="00D417EA"/>
    <w:rsid w:val="00D41A77"/>
    <w:rsid w:val="00D41EF5"/>
    <w:rsid w:val="00D42C55"/>
    <w:rsid w:val="00D42C81"/>
    <w:rsid w:val="00D44D0B"/>
    <w:rsid w:val="00D44F18"/>
    <w:rsid w:val="00D453A0"/>
    <w:rsid w:val="00D45BCD"/>
    <w:rsid w:val="00D4690A"/>
    <w:rsid w:val="00D46E82"/>
    <w:rsid w:val="00D476FE"/>
    <w:rsid w:val="00D50AA7"/>
    <w:rsid w:val="00D519FE"/>
    <w:rsid w:val="00D5260D"/>
    <w:rsid w:val="00D5271B"/>
    <w:rsid w:val="00D52833"/>
    <w:rsid w:val="00D53847"/>
    <w:rsid w:val="00D5465F"/>
    <w:rsid w:val="00D54EE4"/>
    <w:rsid w:val="00D551E9"/>
    <w:rsid w:val="00D57315"/>
    <w:rsid w:val="00D60358"/>
    <w:rsid w:val="00D60AEA"/>
    <w:rsid w:val="00D6145B"/>
    <w:rsid w:val="00D61B38"/>
    <w:rsid w:val="00D61B83"/>
    <w:rsid w:val="00D6252F"/>
    <w:rsid w:val="00D626D9"/>
    <w:rsid w:val="00D6388E"/>
    <w:rsid w:val="00D638F3"/>
    <w:rsid w:val="00D63BD5"/>
    <w:rsid w:val="00D63D10"/>
    <w:rsid w:val="00D63EC3"/>
    <w:rsid w:val="00D64624"/>
    <w:rsid w:val="00D64C38"/>
    <w:rsid w:val="00D65DA3"/>
    <w:rsid w:val="00D662A8"/>
    <w:rsid w:val="00D6754E"/>
    <w:rsid w:val="00D7076A"/>
    <w:rsid w:val="00D707FC"/>
    <w:rsid w:val="00D72173"/>
    <w:rsid w:val="00D744CF"/>
    <w:rsid w:val="00D747F6"/>
    <w:rsid w:val="00D74881"/>
    <w:rsid w:val="00D74CEB"/>
    <w:rsid w:val="00D75BD8"/>
    <w:rsid w:val="00D75CB5"/>
    <w:rsid w:val="00D76297"/>
    <w:rsid w:val="00D76B18"/>
    <w:rsid w:val="00D76C08"/>
    <w:rsid w:val="00D76F5E"/>
    <w:rsid w:val="00D80D89"/>
    <w:rsid w:val="00D81D51"/>
    <w:rsid w:val="00D81E0E"/>
    <w:rsid w:val="00D82D88"/>
    <w:rsid w:val="00D83D31"/>
    <w:rsid w:val="00D86196"/>
    <w:rsid w:val="00D86B65"/>
    <w:rsid w:val="00D8725F"/>
    <w:rsid w:val="00D87F0D"/>
    <w:rsid w:val="00D90391"/>
    <w:rsid w:val="00D90900"/>
    <w:rsid w:val="00D90A07"/>
    <w:rsid w:val="00D91336"/>
    <w:rsid w:val="00D916FF"/>
    <w:rsid w:val="00D93353"/>
    <w:rsid w:val="00D9389E"/>
    <w:rsid w:val="00D938FC"/>
    <w:rsid w:val="00D940B0"/>
    <w:rsid w:val="00D94FAA"/>
    <w:rsid w:val="00D95CB0"/>
    <w:rsid w:val="00D978B6"/>
    <w:rsid w:val="00DA00C7"/>
    <w:rsid w:val="00DA059A"/>
    <w:rsid w:val="00DA06B7"/>
    <w:rsid w:val="00DA0940"/>
    <w:rsid w:val="00DA1312"/>
    <w:rsid w:val="00DA1629"/>
    <w:rsid w:val="00DA206B"/>
    <w:rsid w:val="00DA257F"/>
    <w:rsid w:val="00DA3F50"/>
    <w:rsid w:val="00DA3FBE"/>
    <w:rsid w:val="00DA476B"/>
    <w:rsid w:val="00DA4D54"/>
    <w:rsid w:val="00DA527A"/>
    <w:rsid w:val="00DA5492"/>
    <w:rsid w:val="00DA662E"/>
    <w:rsid w:val="00DA6660"/>
    <w:rsid w:val="00DA7497"/>
    <w:rsid w:val="00DA77D9"/>
    <w:rsid w:val="00DA7CED"/>
    <w:rsid w:val="00DB00B2"/>
    <w:rsid w:val="00DB0135"/>
    <w:rsid w:val="00DB1325"/>
    <w:rsid w:val="00DB1963"/>
    <w:rsid w:val="00DB1F54"/>
    <w:rsid w:val="00DB25AA"/>
    <w:rsid w:val="00DB2820"/>
    <w:rsid w:val="00DB2D42"/>
    <w:rsid w:val="00DB2F02"/>
    <w:rsid w:val="00DB32F6"/>
    <w:rsid w:val="00DB3E5B"/>
    <w:rsid w:val="00DB41D7"/>
    <w:rsid w:val="00DB42A5"/>
    <w:rsid w:val="00DB6416"/>
    <w:rsid w:val="00DB739B"/>
    <w:rsid w:val="00DB7D5C"/>
    <w:rsid w:val="00DB7FAD"/>
    <w:rsid w:val="00DC1231"/>
    <w:rsid w:val="00DC23B9"/>
    <w:rsid w:val="00DC23DC"/>
    <w:rsid w:val="00DC2B7F"/>
    <w:rsid w:val="00DC3831"/>
    <w:rsid w:val="00DC57E4"/>
    <w:rsid w:val="00DC6614"/>
    <w:rsid w:val="00DC67C8"/>
    <w:rsid w:val="00DC7013"/>
    <w:rsid w:val="00DD01E3"/>
    <w:rsid w:val="00DD0404"/>
    <w:rsid w:val="00DD069B"/>
    <w:rsid w:val="00DD08AD"/>
    <w:rsid w:val="00DD137B"/>
    <w:rsid w:val="00DD1568"/>
    <w:rsid w:val="00DD15DF"/>
    <w:rsid w:val="00DD1D07"/>
    <w:rsid w:val="00DD21BA"/>
    <w:rsid w:val="00DD36DE"/>
    <w:rsid w:val="00DD3DB9"/>
    <w:rsid w:val="00DD5ECA"/>
    <w:rsid w:val="00DD6244"/>
    <w:rsid w:val="00DD6267"/>
    <w:rsid w:val="00DD68DB"/>
    <w:rsid w:val="00DE0712"/>
    <w:rsid w:val="00DE11F7"/>
    <w:rsid w:val="00DE1D14"/>
    <w:rsid w:val="00DE2B2A"/>
    <w:rsid w:val="00DE3CCB"/>
    <w:rsid w:val="00DE631F"/>
    <w:rsid w:val="00DE706A"/>
    <w:rsid w:val="00DF050A"/>
    <w:rsid w:val="00DF0644"/>
    <w:rsid w:val="00DF133B"/>
    <w:rsid w:val="00DF15C0"/>
    <w:rsid w:val="00DF2E30"/>
    <w:rsid w:val="00DF30E1"/>
    <w:rsid w:val="00DF3878"/>
    <w:rsid w:val="00DF3E97"/>
    <w:rsid w:val="00DF4D33"/>
    <w:rsid w:val="00DF4D87"/>
    <w:rsid w:val="00DF516C"/>
    <w:rsid w:val="00DF5827"/>
    <w:rsid w:val="00DF60FF"/>
    <w:rsid w:val="00DF67E2"/>
    <w:rsid w:val="00DF7A95"/>
    <w:rsid w:val="00E00C01"/>
    <w:rsid w:val="00E0128E"/>
    <w:rsid w:val="00E01386"/>
    <w:rsid w:val="00E01E13"/>
    <w:rsid w:val="00E01F24"/>
    <w:rsid w:val="00E02833"/>
    <w:rsid w:val="00E0389A"/>
    <w:rsid w:val="00E04737"/>
    <w:rsid w:val="00E047A1"/>
    <w:rsid w:val="00E04C97"/>
    <w:rsid w:val="00E05479"/>
    <w:rsid w:val="00E062F7"/>
    <w:rsid w:val="00E07780"/>
    <w:rsid w:val="00E07A86"/>
    <w:rsid w:val="00E07E9C"/>
    <w:rsid w:val="00E109D2"/>
    <w:rsid w:val="00E11636"/>
    <w:rsid w:val="00E1242A"/>
    <w:rsid w:val="00E12934"/>
    <w:rsid w:val="00E1392C"/>
    <w:rsid w:val="00E13CF9"/>
    <w:rsid w:val="00E14015"/>
    <w:rsid w:val="00E14873"/>
    <w:rsid w:val="00E148D8"/>
    <w:rsid w:val="00E149A4"/>
    <w:rsid w:val="00E14A09"/>
    <w:rsid w:val="00E14BD4"/>
    <w:rsid w:val="00E154A3"/>
    <w:rsid w:val="00E16EA5"/>
    <w:rsid w:val="00E1730E"/>
    <w:rsid w:val="00E17A68"/>
    <w:rsid w:val="00E206B9"/>
    <w:rsid w:val="00E20F2A"/>
    <w:rsid w:val="00E217D7"/>
    <w:rsid w:val="00E21BED"/>
    <w:rsid w:val="00E22F4A"/>
    <w:rsid w:val="00E23197"/>
    <w:rsid w:val="00E235E2"/>
    <w:rsid w:val="00E241BE"/>
    <w:rsid w:val="00E24A3E"/>
    <w:rsid w:val="00E2633D"/>
    <w:rsid w:val="00E26F96"/>
    <w:rsid w:val="00E27463"/>
    <w:rsid w:val="00E30F1F"/>
    <w:rsid w:val="00E31589"/>
    <w:rsid w:val="00E319E6"/>
    <w:rsid w:val="00E32023"/>
    <w:rsid w:val="00E32CEA"/>
    <w:rsid w:val="00E337D7"/>
    <w:rsid w:val="00E33DAB"/>
    <w:rsid w:val="00E33DFE"/>
    <w:rsid w:val="00E342D1"/>
    <w:rsid w:val="00E35E7F"/>
    <w:rsid w:val="00E3672C"/>
    <w:rsid w:val="00E4042B"/>
    <w:rsid w:val="00E40FE4"/>
    <w:rsid w:val="00E41142"/>
    <w:rsid w:val="00E42EDD"/>
    <w:rsid w:val="00E4375C"/>
    <w:rsid w:val="00E43EE6"/>
    <w:rsid w:val="00E4455A"/>
    <w:rsid w:val="00E45C02"/>
    <w:rsid w:val="00E472D9"/>
    <w:rsid w:val="00E47B77"/>
    <w:rsid w:val="00E47BFA"/>
    <w:rsid w:val="00E47EAE"/>
    <w:rsid w:val="00E5097E"/>
    <w:rsid w:val="00E51CF6"/>
    <w:rsid w:val="00E53F33"/>
    <w:rsid w:val="00E55606"/>
    <w:rsid w:val="00E557B0"/>
    <w:rsid w:val="00E561B8"/>
    <w:rsid w:val="00E60209"/>
    <w:rsid w:val="00E606F9"/>
    <w:rsid w:val="00E61436"/>
    <w:rsid w:val="00E61780"/>
    <w:rsid w:val="00E61B1D"/>
    <w:rsid w:val="00E62DAB"/>
    <w:rsid w:val="00E633F7"/>
    <w:rsid w:val="00E63496"/>
    <w:rsid w:val="00E6361B"/>
    <w:rsid w:val="00E63B38"/>
    <w:rsid w:val="00E6486D"/>
    <w:rsid w:val="00E6740D"/>
    <w:rsid w:val="00E67BB9"/>
    <w:rsid w:val="00E7241C"/>
    <w:rsid w:val="00E73359"/>
    <w:rsid w:val="00E74338"/>
    <w:rsid w:val="00E74826"/>
    <w:rsid w:val="00E75098"/>
    <w:rsid w:val="00E75507"/>
    <w:rsid w:val="00E77E2C"/>
    <w:rsid w:val="00E80485"/>
    <w:rsid w:val="00E81D81"/>
    <w:rsid w:val="00E82007"/>
    <w:rsid w:val="00E82056"/>
    <w:rsid w:val="00E820C0"/>
    <w:rsid w:val="00E82181"/>
    <w:rsid w:val="00E83286"/>
    <w:rsid w:val="00E8461C"/>
    <w:rsid w:val="00E84DC5"/>
    <w:rsid w:val="00E85094"/>
    <w:rsid w:val="00E85593"/>
    <w:rsid w:val="00E85A01"/>
    <w:rsid w:val="00E86402"/>
    <w:rsid w:val="00E86556"/>
    <w:rsid w:val="00E86C34"/>
    <w:rsid w:val="00E878D9"/>
    <w:rsid w:val="00E901D4"/>
    <w:rsid w:val="00E9074D"/>
    <w:rsid w:val="00E90EC6"/>
    <w:rsid w:val="00E910BF"/>
    <w:rsid w:val="00E91225"/>
    <w:rsid w:val="00E9136D"/>
    <w:rsid w:val="00E913C0"/>
    <w:rsid w:val="00E91CF2"/>
    <w:rsid w:val="00E92398"/>
    <w:rsid w:val="00E92A60"/>
    <w:rsid w:val="00E92AA9"/>
    <w:rsid w:val="00E92F26"/>
    <w:rsid w:val="00E935C4"/>
    <w:rsid w:val="00E93ABC"/>
    <w:rsid w:val="00E93BB3"/>
    <w:rsid w:val="00E941C3"/>
    <w:rsid w:val="00E94CA6"/>
    <w:rsid w:val="00E96C4E"/>
    <w:rsid w:val="00E970B7"/>
    <w:rsid w:val="00E9790D"/>
    <w:rsid w:val="00E97EB9"/>
    <w:rsid w:val="00EA096B"/>
    <w:rsid w:val="00EA1A12"/>
    <w:rsid w:val="00EA20CA"/>
    <w:rsid w:val="00EA2372"/>
    <w:rsid w:val="00EA30CD"/>
    <w:rsid w:val="00EA399D"/>
    <w:rsid w:val="00EA502B"/>
    <w:rsid w:val="00EA5310"/>
    <w:rsid w:val="00EA5AAA"/>
    <w:rsid w:val="00EA604F"/>
    <w:rsid w:val="00EA71CF"/>
    <w:rsid w:val="00EA7601"/>
    <w:rsid w:val="00EA7C39"/>
    <w:rsid w:val="00EA7D8C"/>
    <w:rsid w:val="00EA7EE2"/>
    <w:rsid w:val="00EB0EB9"/>
    <w:rsid w:val="00EB100C"/>
    <w:rsid w:val="00EB326E"/>
    <w:rsid w:val="00EB34A0"/>
    <w:rsid w:val="00EB34FD"/>
    <w:rsid w:val="00EB3A9F"/>
    <w:rsid w:val="00EB4378"/>
    <w:rsid w:val="00EB44E7"/>
    <w:rsid w:val="00EB4797"/>
    <w:rsid w:val="00EB4870"/>
    <w:rsid w:val="00EB51C4"/>
    <w:rsid w:val="00EB63D3"/>
    <w:rsid w:val="00EB6FFB"/>
    <w:rsid w:val="00EC0302"/>
    <w:rsid w:val="00EC15E6"/>
    <w:rsid w:val="00EC23D0"/>
    <w:rsid w:val="00EC2D10"/>
    <w:rsid w:val="00EC2F4A"/>
    <w:rsid w:val="00EC2F7A"/>
    <w:rsid w:val="00EC3DAA"/>
    <w:rsid w:val="00EC4A18"/>
    <w:rsid w:val="00EC4C7D"/>
    <w:rsid w:val="00EC5666"/>
    <w:rsid w:val="00EC5E73"/>
    <w:rsid w:val="00EC6040"/>
    <w:rsid w:val="00EC6C1F"/>
    <w:rsid w:val="00EC6DE9"/>
    <w:rsid w:val="00EC711B"/>
    <w:rsid w:val="00EC7D34"/>
    <w:rsid w:val="00ED01E3"/>
    <w:rsid w:val="00ED05CF"/>
    <w:rsid w:val="00ED094B"/>
    <w:rsid w:val="00ED0DC2"/>
    <w:rsid w:val="00ED1BD4"/>
    <w:rsid w:val="00ED3466"/>
    <w:rsid w:val="00ED35A1"/>
    <w:rsid w:val="00ED43CD"/>
    <w:rsid w:val="00ED4535"/>
    <w:rsid w:val="00ED569D"/>
    <w:rsid w:val="00ED6119"/>
    <w:rsid w:val="00ED7C2B"/>
    <w:rsid w:val="00EE005E"/>
    <w:rsid w:val="00EE0AC8"/>
    <w:rsid w:val="00EE0C63"/>
    <w:rsid w:val="00EE1123"/>
    <w:rsid w:val="00EE1145"/>
    <w:rsid w:val="00EE16B7"/>
    <w:rsid w:val="00EE2914"/>
    <w:rsid w:val="00EE3180"/>
    <w:rsid w:val="00EE4D3D"/>
    <w:rsid w:val="00EE4F0C"/>
    <w:rsid w:val="00EE64AB"/>
    <w:rsid w:val="00EE7143"/>
    <w:rsid w:val="00EE7158"/>
    <w:rsid w:val="00EE78FB"/>
    <w:rsid w:val="00EE7D21"/>
    <w:rsid w:val="00EF063C"/>
    <w:rsid w:val="00EF0E1E"/>
    <w:rsid w:val="00EF1CC8"/>
    <w:rsid w:val="00EF214B"/>
    <w:rsid w:val="00EF38FD"/>
    <w:rsid w:val="00EF3DC5"/>
    <w:rsid w:val="00EF5101"/>
    <w:rsid w:val="00EF5D5E"/>
    <w:rsid w:val="00EF5DFB"/>
    <w:rsid w:val="00EF627A"/>
    <w:rsid w:val="00EF76EA"/>
    <w:rsid w:val="00EF7F4C"/>
    <w:rsid w:val="00F00482"/>
    <w:rsid w:val="00F00515"/>
    <w:rsid w:val="00F0071F"/>
    <w:rsid w:val="00F011EB"/>
    <w:rsid w:val="00F0183B"/>
    <w:rsid w:val="00F01E63"/>
    <w:rsid w:val="00F042EE"/>
    <w:rsid w:val="00F048F8"/>
    <w:rsid w:val="00F055BA"/>
    <w:rsid w:val="00F0610E"/>
    <w:rsid w:val="00F066D1"/>
    <w:rsid w:val="00F067F4"/>
    <w:rsid w:val="00F06C5C"/>
    <w:rsid w:val="00F06D4A"/>
    <w:rsid w:val="00F07DCF"/>
    <w:rsid w:val="00F07DDE"/>
    <w:rsid w:val="00F07E3C"/>
    <w:rsid w:val="00F1033D"/>
    <w:rsid w:val="00F10873"/>
    <w:rsid w:val="00F108CC"/>
    <w:rsid w:val="00F109E9"/>
    <w:rsid w:val="00F12771"/>
    <w:rsid w:val="00F12E26"/>
    <w:rsid w:val="00F135E1"/>
    <w:rsid w:val="00F1476E"/>
    <w:rsid w:val="00F14788"/>
    <w:rsid w:val="00F14A13"/>
    <w:rsid w:val="00F14A80"/>
    <w:rsid w:val="00F14CB6"/>
    <w:rsid w:val="00F156AA"/>
    <w:rsid w:val="00F15DFD"/>
    <w:rsid w:val="00F167E2"/>
    <w:rsid w:val="00F205F6"/>
    <w:rsid w:val="00F20BB9"/>
    <w:rsid w:val="00F22107"/>
    <w:rsid w:val="00F22285"/>
    <w:rsid w:val="00F223B8"/>
    <w:rsid w:val="00F2245D"/>
    <w:rsid w:val="00F22EFA"/>
    <w:rsid w:val="00F233B8"/>
    <w:rsid w:val="00F237C3"/>
    <w:rsid w:val="00F23DA7"/>
    <w:rsid w:val="00F24B80"/>
    <w:rsid w:val="00F24C31"/>
    <w:rsid w:val="00F24EFD"/>
    <w:rsid w:val="00F24FB4"/>
    <w:rsid w:val="00F2535E"/>
    <w:rsid w:val="00F25E46"/>
    <w:rsid w:val="00F25E4D"/>
    <w:rsid w:val="00F26635"/>
    <w:rsid w:val="00F26CFF"/>
    <w:rsid w:val="00F27589"/>
    <w:rsid w:val="00F279F8"/>
    <w:rsid w:val="00F27D2A"/>
    <w:rsid w:val="00F3131F"/>
    <w:rsid w:val="00F31D03"/>
    <w:rsid w:val="00F32358"/>
    <w:rsid w:val="00F3262C"/>
    <w:rsid w:val="00F32AEC"/>
    <w:rsid w:val="00F32CC6"/>
    <w:rsid w:val="00F32FF6"/>
    <w:rsid w:val="00F33398"/>
    <w:rsid w:val="00F334EA"/>
    <w:rsid w:val="00F348F5"/>
    <w:rsid w:val="00F34E9C"/>
    <w:rsid w:val="00F35560"/>
    <w:rsid w:val="00F406FD"/>
    <w:rsid w:val="00F4133C"/>
    <w:rsid w:val="00F413AB"/>
    <w:rsid w:val="00F415C5"/>
    <w:rsid w:val="00F42AEB"/>
    <w:rsid w:val="00F42F2A"/>
    <w:rsid w:val="00F43E37"/>
    <w:rsid w:val="00F44F8D"/>
    <w:rsid w:val="00F4611D"/>
    <w:rsid w:val="00F46651"/>
    <w:rsid w:val="00F4792D"/>
    <w:rsid w:val="00F4793F"/>
    <w:rsid w:val="00F47B01"/>
    <w:rsid w:val="00F47BCF"/>
    <w:rsid w:val="00F47BEC"/>
    <w:rsid w:val="00F47D3C"/>
    <w:rsid w:val="00F47E59"/>
    <w:rsid w:val="00F50375"/>
    <w:rsid w:val="00F5056F"/>
    <w:rsid w:val="00F51E15"/>
    <w:rsid w:val="00F51FF3"/>
    <w:rsid w:val="00F5219B"/>
    <w:rsid w:val="00F52558"/>
    <w:rsid w:val="00F5257E"/>
    <w:rsid w:val="00F52E0F"/>
    <w:rsid w:val="00F5301F"/>
    <w:rsid w:val="00F530D8"/>
    <w:rsid w:val="00F53971"/>
    <w:rsid w:val="00F54623"/>
    <w:rsid w:val="00F547A6"/>
    <w:rsid w:val="00F55E9A"/>
    <w:rsid w:val="00F56195"/>
    <w:rsid w:val="00F56280"/>
    <w:rsid w:val="00F56DB8"/>
    <w:rsid w:val="00F57226"/>
    <w:rsid w:val="00F6196D"/>
    <w:rsid w:val="00F619DF"/>
    <w:rsid w:val="00F61E3E"/>
    <w:rsid w:val="00F627D2"/>
    <w:rsid w:val="00F629E8"/>
    <w:rsid w:val="00F6334C"/>
    <w:rsid w:val="00F63C91"/>
    <w:rsid w:val="00F66169"/>
    <w:rsid w:val="00F66436"/>
    <w:rsid w:val="00F671DF"/>
    <w:rsid w:val="00F67872"/>
    <w:rsid w:val="00F710D3"/>
    <w:rsid w:val="00F71C26"/>
    <w:rsid w:val="00F733D4"/>
    <w:rsid w:val="00F74665"/>
    <w:rsid w:val="00F749AC"/>
    <w:rsid w:val="00F76537"/>
    <w:rsid w:val="00F76A92"/>
    <w:rsid w:val="00F80AA8"/>
    <w:rsid w:val="00F80FF6"/>
    <w:rsid w:val="00F81C66"/>
    <w:rsid w:val="00F81EA1"/>
    <w:rsid w:val="00F822C3"/>
    <w:rsid w:val="00F844C1"/>
    <w:rsid w:val="00F84714"/>
    <w:rsid w:val="00F84CA3"/>
    <w:rsid w:val="00F85392"/>
    <w:rsid w:val="00F853EA"/>
    <w:rsid w:val="00F86302"/>
    <w:rsid w:val="00F86477"/>
    <w:rsid w:val="00F86902"/>
    <w:rsid w:val="00F86CD8"/>
    <w:rsid w:val="00F87360"/>
    <w:rsid w:val="00F87C7D"/>
    <w:rsid w:val="00F87D49"/>
    <w:rsid w:val="00F903F5"/>
    <w:rsid w:val="00F91891"/>
    <w:rsid w:val="00F91BF9"/>
    <w:rsid w:val="00F92FDA"/>
    <w:rsid w:val="00F93A0C"/>
    <w:rsid w:val="00F9413E"/>
    <w:rsid w:val="00F9463D"/>
    <w:rsid w:val="00F949F4"/>
    <w:rsid w:val="00F958BE"/>
    <w:rsid w:val="00F960AE"/>
    <w:rsid w:val="00F96A5C"/>
    <w:rsid w:val="00F96A82"/>
    <w:rsid w:val="00F97905"/>
    <w:rsid w:val="00FA0802"/>
    <w:rsid w:val="00FA0D33"/>
    <w:rsid w:val="00FA0F27"/>
    <w:rsid w:val="00FA0FF2"/>
    <w:rsid w:val="00FA20C2"/>
    <w:rsid w:val="00FA263E"/>
    <w:rsid w:val="00FA2C90"/>
    <w:rsid w:val="00FA39DA"/>
    <w:rsid w:val="00FA3B6B"/>
    <w:rsid w:val="00FA4211"/>
    <w:rsid w:val="00FA446E"/>
    <w:rsid w:val="00FA4EA2"/>
    <w:rsid w:val="00FA5127"/>
    <w:rsid w:val="00FA53EA"/>
    <w:rsid w:val="00FA5AF9"/>
    <w:rsid w:val="00FA5CDB"/>
    <w:rsid w:val="00FA5E8B"/>
    <w:rsid w:val="00FA6316"/>
    <w:rsid w:val="00FA6ABD"/>
    <w:rsid w:val="00FA6AEA"/>
    <w:rsid w:val="00FA7052"/>
    <w:rsid w:val="00FB1C33"/>
    <w:rsid w:val="00FB2254"/>
    <w:rsid w:val="00FB23D8"/>
    <w:rsid w:val="00FB3890"/>
    <w:rsid w:val="00FB5506"/>
    <w:rsid w:val="00FB55F3"/>
    <w:rsid w:val="00FB73AD"/>
    <w:rsid w:val="00FB74C5"/>
    <w:rsid w:val="00FC07A8"/>
    <w:rsid w:val="00FC1070"/>
    <w:rsid w:val="00FC2078"/>
    <w:rsid w:val="00FC28B1"/>
    <w:rsid w:val="00FC2B86"/>
    <w:rsid w:val="00FC31CB"/>
    <w:rsid w:val="00FC3358"/>
    <w:rsid w:val="00FC3D35"/>
    <w:rsid w:val="00FC5AFB"/>
    <w:rsid w:val="00FC63E7"/>
    <w:rsid w:val="00FC6E03"/>
    <w:rsid w:val="00FC73DA"/>
    <w:rsid w:val="00FC7695"/>
    <w:rsid w:val="00FD0083"/>
    <w:rsid w:val="00FD00B4"/>
    <w:rsid w:val="00FD01D5"/>
    <w:rsid w:val="00FD04B9"/>
    <w:rsid w:val="00FD06EE"/>
    <w:rsid w:val="00FD0943"/>
    <w:rsid w:val="00FD1599"/>
    <w:rsid w:val="00FD2972"/>
    <w:rsid w:val="00FD2A87"/>
    <w:rsid w:val="00FD410B"/>
    <w:rsid w:val="00FD415B"/>
    <w:rsid w:val="00FD4673"/>
    <w:rsid w:val="00FD4D67"/>
    <w:rsid w:val="00FD61F3"/>
    <w:rsid w:val="00FE03ED"/>
    <w:rsid w:val="00FE0ED0"/>
    <w:rsid w:val="00FE14AF"/>
    <w:rsid w:val="00FE1529"/>
    <w:rsid w:val="00FE2328"/>
    <w:rsid w:val="00FE2A44"/>
    <w:rsid w:val="00FE2CBE"/>
    <w:rsid w:val="00FE3AB7"/>
    <w:rsid w:val="00FE43F4"/>
    <w:rsid w:val="00FE5593"/>
    <w:rsid w:val="00FE55CF"/>
    <w:rsid w:val="00FE5F32"/>
    <w:rsid w:val="00FE6579"/>
    <w:rsid w:val="00FE6B5D"/>
    <w:rsid w:val="00FE7466"/>
    <w:rsid w:val="00FE7BF6"/>
    <w:rsid w:val="00FF0069"/>
    <w:rsid w:val="00FF0B77"/>
    <w:rsid w:val="00FF1B67"/>
    <w:rsid w:val="00FF2320"/>
    <w:rsid w:val="00FF3A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semiHidden="0" w:uiPriority="35" w:unhideWhenUsed="0"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392C"/>
    <w:pPr>
      <w:spacing w:before="120" w:after="120"/>
    </w:pPr>
    <w:rPr>
      <w:rFonts w:ascii="Arial" w:hAnsi="Arial" w:cs="Arial"/>
      <w:lang w:val="en-US" w:eastAsia="en-US"/>
    </w:rPr>
  </w:style>
  <w:style w:type="paragraph" w:styleId="Heading1">
    <w:name w:val="heading 1"/>
    <w:basedOn w:val="Normal"/>
    <w:next w:val="Normal"/>
    <w:link w:val="Heading1Char"/>
    <w:qFormat/>
    <w:rsid w:val="00730B87"/>
    <w:pPr>
      <w:keepNext/>
      <w:numPr>
        <w:numId w:val="5"/>
      </w:numPr>
      <w:tabs>
        <w:tab w:val="left" w:pos="450"/>
      </w:tabs>
      <w:spacing w:before="360"/>
      <w:ind w:left="0" w:firstLine="0"/>
      <w:outlineLvl w:val="0"/>
    </w:pPr>
    <w:rPr>
      <w:b/>
      <w:bCs/>
      <w:kern w:val="28"/>
      <w:sz w:val="24"/>
      <w:u w:val="single"/>
    </w:rPr>
  </w:style>
  <w:style w:type="paragraph" w:styleId="Heading2">
    <w:name w:val="heading 2"/>
    <w:aliases w:val="TSBTWO"/>
    <w:basedOn w:val="Normal"/>
    <w:next w:val="BlockText"/>
    <w:link w:val="Heading2Char"/>
    <w:qFormat/>
    <w:rsid w:val="0026047A"/>
    <w:pPr>
      <w:keepNext/>
      <w:numPr>
        <w:numId w:val="9"/>
      </w:numPr>
      <w:spacing w:before="360"/>
      <w:jc w:val="both"/>
      <w:outlineLvl w:val="1"/>
    </w:pPr>
    <w:rPr>
      <w:b/>
      <w:color w:val="000000"/>
      <w:u w:val="single"/>
    </w:rPr>
  </w:style>
  <w:style w:type="paragraph" w:styleId="Heading3">
    <w:name w:val="heading 3"/>
    <w:aliases w:val="TSBTHREE"/>
    <w:basedOn w:val="Normal"/>
    <w:next w:val="Normal"/>
    <w:qFormat/>
    <w:rsid w:val="009F5040"/>
    <w:pPr>
      <w:keepNext/>
      <w:numPr>
        <w:ilvl w:val="2"/>
        <w:numId w:val="1"/>
      </w:numPr>
      <w:spacing w:before="200" w:after="60"/>
      <w:jc w:val="both"/>
      <w:outlineLvl w:val="2"/>
    </w:pPr>
    <w:rPr>
      <w:rFonts w:eastAsia="Times"/>
      <w:sz w:val="22"/>
      <w:u w:val="single"/>
      <w:lang w:val="en-GB"/>
    </w:rPr>
  </w:style>
  <w:style w:type="paragraph" w:styleId="Heading4">
    <w:name w:val="heading 4"/>
    <w:aliases w:val="TSBFOUR"/>
    <w:basedOn w:val="Normal"/>
    <w:next w:val="Normal"/>
    <w:qFormat/>
    <w:rsid w:val="009F5040"/>
    <w:pPr>
      <w:keepNext/>
      <w:spacing w:before="80"/>
      <w:outlineLvl w:val="3"/>
    </w:pPr>
    <w:rPr>
      <w:rFonts w:eastAsia="Times"/>
      <w:b/>
      <w:i/>
      <w:sz w:val="22"/>
      <w:lang w:val="en-GB"/>
    </w:rPr>
  </w:style>
  <w:style w:type="paragraph" w:styleId="Heading5">
    <w:name w:val="heading 5"/>
    <w:basedOn w:val="Normal"/>
    <w:next w:val="Normal"/>
    <w:qFormat/>
    <w:rsid w:val="009F5040"/>
    <w:pPr>
      <w:spacing w:before="240" w:after="60"/>
      <w:jc w:val="both"/>
      <w:outlineLvl w:val="4"/>
    </w:pPr>
    <w:rPr>
      <w:sz w:val="22"/>
    </w:rPr>
  </w:style>
  <w:style w:type="paragraph" w:styleId="Heading6">
    <w:name w:val="heading 6"/>
    <w:basedOn w:val="Normal"/>
    <w:next w:val="Normal"/>
    <w:qFormat/>
    <w:rsid w:val="009F5040"/>
    <w:pPr>
      <w:spacing w:before="240" w:after="60"/>
      <w:jc w:val="both"/>
      <w:outlineLvl w:val="5"/>
    </w:pPr>
    <w:rPr>
      <w:i/>
      <w:sz w:val="22"/>
    </w:rPr>
  </w:style>
  <w:style w:type="paragraph" w:styleId="Heading7">
    <w:name w:val="heading 7"/>
    <w:basedOn w:val="Normal"/>
    <w:next w:val="Normal"/>
    <w:qFormat/>
    <w:rsid w:val="009F5040"/>
    <w:pPr>
      <w:spacing w:before="240" w:after="60"/>
      <w:jc w:val="both"/>
      <w:outlineLvl w:val="6"/>
    </w:pPr>
    <w:rPr>
      <w:sz w:val="22"/>
    </w:rPr>
  </w:style>
  <w:style w:type="paragraph" w:styleId="Heading8">
    <w:name w:val="heading 8"/>
    <w:basedOn w:val="Normal"/>
    <w:next w:val="Normal"/>
    <w:qFormat/>
    <w:rsid w:val="009F5040"/>
    <w:pPr>
      <w:keepNext/>
      <w:spacing w:after="60"/>
      <w:jc w:val="center"/>
      <w:outlineLvl w:val="7"/>
    </w:pPr>
    <w:rPr>
      <w:color w:val="FFFFFF"/>
      <w:sz w:val="22"/>
      <w:u w:val="single"/>
      <w:lang w:val="es-ES"/>
    </w:rPr>
  </w:style>
  <w:style w:type="paragraph" w:styleId="Heading9">
    <w:name w:val="heading 9"/>
    <w:basedOn w:val="Normal"/>
    <w:next w:val="Normal"/>
    <w:qFormat/>
    <w:rsid w:val="009F5040"/>
    <w:pPr>
      <w:spacing w:before="240" w:after="60"/>
      <w:jc w:val="both"/>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semiHidden/>
    <w:rsid w:val="009F5040"/>
  </w:style>
  <w:style w:type="paragraph" w:styleId="Header">
    <w:name w:val="header"/>
    <w:basedOn w:val="Normal"/>
    <w:link w:val="HeaderChar"/>
    <w:rsid w:val="003549AC"/>
    <w:pPr>
      <w:pBdr>
        <w:top w:val="single" w:sz="4" w:space="1" w:color="auto"/>
        <w:left w:val="single" w:sz="4" w:space="4" w:color="auto"/>
        <w:bottom w:val="single" w:sz="4" w:space="1" w:color="auto"/>
        <w:right w:val="single" w:sz="4" w:space="4" w:color="auto"/>
      </w:pBdr>
      <w:shd w:val="pct15" w:color="auto" w:fill="auto"/>
      <w:tabs>
        <w:tab w:val="center" w:pos="4320"/>
        <w:tab w:val="right" w:pos="8640"/>
      </w:tabs>
      <w:spacing w:after="60"/>
      <w:jc w:val="center"/>
    </w:pPr>
    <w:rPr>
      <w:sz w:val="56"/>
    </w:rPr>
  </w:style>
  <w:style w:type="paragraph" w:styleId="BlockText">
    <w:name w:val="Block Text"/>
    <w:basedOn w:val="Normal"/>
    <w:link w:val="BlockTextChar"/>
    <w:uiPriority w:val="99"/>
    <w:rsid w:val="009F5040"/>
    <w:pPr>
      <w:spacing w:after="60"/>
      <w:jc w:val="both"/>
    </w:pPr>
    <w:rPr>
      <w:sz w:val="22"/>
    </w:rPr>
  </w:style>
  <w:style w:type="paragraph" w:styleId="BodyText">
    <w:name w:val="Body Text"/>
    <w:basedOn w:val="Normal"/>
    <w:rsid w:val="009F5040"/>
    <w:pPr>
      <w:tabs>
        <w:tab w:val="left" w:pos="540"/>
        <w:tab w:val="left" w:pos="1800"/>
      </w:tabs>
      <w:outlineLvl w:val="0"/>
    </w:pPr>
    <w:rPr>
      <w:color w:val="0000FF"/>
    </w:rPr>
  </w:style>
  <w:style w:type="paragraph" w:styleId="BodyTextIndent">
    <w:name w:val="Body Text Indent"/>
    <w:basedOn w:val="Normal"/>
    <w:rsid w:val="009F5040"/>
    <w:pPr>
      <w:ind w:left="720"/>
    </w:pPr>
    <w:rPr>
      <w:sz w:val="22"/>
    </w:rPr>
  </w:style>
  <w:style w:type="paragraph" w:styleId="BodyText2">
    <w:name w:val="Body Text 2"/>
    <w:basedOn w:val="Normal"/>
    <w:rsid w:val="009F5040"/>
    <w:rPr>
      <w:color w:val="FF0000"/>
      <w:sz w:val="22"/>
    </w:rPr>
  </w:style>
  <w:style w:type="paragraph" w:styleId="BodyTextIndent2">
    <w:name w:val="Body Text Indent 2"/>
    <w:basedOn w:val="Normal"/>
    <w:rsid w:val="009F5040"/>
    <w:pPr>
      <w:ind w:left="720"/>
    </w:pPr>
  </w:style>
  <w:style w:type="paragraph" w:styleId="Footer">
    <w:name w:val="footer"/>
    <w:basedOn w:val="Normal"/>
    <w:link w:val="FooterChar"/>
    <w:uiPriority w:val="99"/>
    <w:rsid w:val="003549AC"/>
    <w:pPr>
      <w:pBdr>
        <w:top w:val="single" w:sz="4" w:space="1" w:color="auto"/>
      </w:pBdr>
      <w:tabs>
        <w:tab w:val="center" w:pos="4320"/>
        <w:tab w:val="right" w:pos="8640"/>
      </w:tabs>
    </w:pPr>
  </w:style>
  <w:style w:type="character" w:styleId="PageNumber">
    <w:name w:val="page number"/>
    <w:basedOn w:val="DefaultParagraphFont"/>
    <w:uiPriority w:val="99"/>
    <w:rsid w:val="009F5040"/>
  </w:style>
  <w:style w:type="paragraph" w:styleId="BodyTextIndent3">
    <w:name w:val="Body Text Indent 3"/>
    <w:basedOn w:val="Normal"/>
    <w:rsid w:val="009F5040"/>
    <w:pPr>
      <w:ind w:left="720"/>
    </w:pPr>
    <w:rPr>
      <w:color w:val="0000FF"/>
    </w:rPr>
  </w:style>
  <w:style w:type="paragraph" w:styleId="FootnoteText">
    <w:name w:val="footnote text"/>
    <w:basedOn w:val="Normal"/>
    <w:semiHidden/>
    <w:rsid w:val="009F5040"/>
    <w:pPr>
      <w:jc w:val="both"/>
    </w:pPr>
    <w:rPr>
      <w:sz w:val="22"/>
    </w:rPr>
  </w:style>
  <w:style w:type="character" w:styleId="Hyperlink">
    <w:name w:val="Hyperlink"/>
    <w:basedOn w:val="DefaultParagraphFont"/>
    <w:uiPriority w:val="99"/>
    <w:rsid w:val="009F5040"/>
    <w:rPr>
      <w:color w:val="0000FF"/>
      <w:u w:val="single"/>
    </w:rPr>
  </w:style>
  <w:style w:type="character" w:styleId="Strong">
    <w:name w:val="Strong"/>
    <w:basedOn w:val="DefaultParagraphFont"/>
    <w:qFormat/>
    <w:rsid w:val="009F5040"/>
    <w:rPr>
      <w:b/>
      <w:bCs/>
    </w:rPr>
  </w:style>
  <w:style w:type="paragraph" w:styleId="TOC1">
    <w:name w:val="toc 1"/>
    <w:basedOn w:val="Normal"/>
    <w:next w:val="Normal"/>
    <w:autoRedefine/>
    <w:uiPriority w:val="39"/>
    <w:rsid w:val="00F31D03"/>
    <w:pPr>
      <w:tabs>
        <w:tab w:val="left" w:pos="540"/>
        <w:tab w:val="left" w:pos="851"/>
        <w:tab w:val="right" w:leader="dot" w:pos="9270"/>
      </w:tabs>
      <w:spacing w:before="80" w:after="80"/>
      <w:ind w:right="-18"/>
    </w:pPr>
    <w:rPr>
      <w:rFonts w:ascii="Helvetica" w:hAnsi="Helvetica"/>
      <w:b/>
      <w:bCs/>
      <w:noProof/>
      <w:szCs w:val="28"/>
    </w:rPr>
  </w:style>
  <w:style w:type="paragraph" w:styleId="TOC2">
    <w:name w:val="toc 2"/>
    <w:basedOn w:val="Normal"/>
    <w:next w:val="Normal"/>
    <w:autoRedefine/>
    <w:uiPriority w:val="39"/>
    <w:rsid w:val="001418F7"/>
    <w:pPr>
      <w:spacing w:before="240"/>
    </w:pPr>
    <w:rPr>
      <w:b/>
      <w:bCs/>
    </w:rPr>
  </w:style>
  <w:style w:type="paragraph" w:styleId="TOC3">
    <w:name w:val="toc 3"/>
    <w:basedOn w:val="Normal"/>
    <w:next w:val="Normal"/>
    <w:autoRedefine/>
    <w:uiPriority w:val="39"/>
    <w:rsid w:val="009F5040"/>
    <w:pPr>
      <w:ind w:left="240"/>
    </w:pPr>
  </w:style>
  <w:style w:type="paragraph" w:styleId="TOC4">
    <w:name w:val="toc 4"/>
    <w:basedOn w:val="Normal"/>
    <w:next w:val="Normal"/>
    <w:autoRedefine/>
    <w:semiHidden/>
    <w:rsid w:val="009F5040"/>
    <w:pPr>
      <w:ind w:left="480"/>
    </w:pPr>
  </w:style>
  <w:style w:type="paragraph" w:styleId="TOC5">
    <w:name w:val="toc 5"/>
    <w:basedOn w:val="Normal"/>
    <w:next w:val="Normal"/>
    <w:autoRedefine/>
    <w:semiHidden/>
    <w:rsid w:val="009F5040"/>
    <w:pPr>
      <w:ind w:left="720"/>
    </w:pPr>
  </w:style>
  <w:style w:type="paragraph" w:styleId="TOC6">
    <w:name w:val="toc 6"/>
    <w:basedOn w:val="Normal"/>
    <w:next w:val="Normal"/>
    <w:autoRedefine/>
    <w:semiHidden/>
    <w:rsid w:val="009F5040"/>
    <w:pPr>
      <w:ind w:left="960"/>
    </w:pPr>
  </w:style>
  <w:style w:type="paragraph" w:styleId="TOC7">
    <w:name w:val="toc 7"/>
    <w:basedOn w:val="Normal"/>
    <w:next w:val="Normal"/>
    <w:autoRedefine/>
    <w:semiHidden/>
    <w:rsid w:val="009F5040"/>
    <w:pPr>
      <w:ind w:left="1200"/>
    </w:pPr>
  </w:style>
  <w:style w:type="paragraph" w:styleId="TOC8">
    <w:name w:val="toc 8"/>
    <w:basedOn w:val="Normal"/>
    <w:next w:val="Normal"/>
    <w:autoRedefine/>
    <w:semiHidden/>
    <w:rsid w:val="009F5040"/>
    <w:pPr>
      <w:ind w:left="1440"/>
    </w:pPr>
  </w:style>
  <w:style w:type="paragraph" w:styleId="TOC9">
    <w:name w:val="toc 9"/>
    <w:basedOn w:val="Normal"/>
    <w:next w:val="Normal"/>
    <w:autoRedefine/>
    <w:semiHidden/>
    <w:rsid w:val="009F5040"/>
    <w:pPr>
      <w:ind w:left="1680"/>
    </w:pPr>
  </w:style>
  <w:style w:type="paragraph" w:customStyle="1" w:styleId="Tabletext">
    <w:name w:val="Table text"/>
    <w:rsid w:val="009F5040"/>
    <w:rPr>
      <w:noProof/>
      <w:sz w:val="24"/>
      <w:lang w:val="en-US" w:eastAsia="en-US"/>
    </w:rPr>
  </w:style>
  <w:style w:type="paragraph" w:styleId="BodyText3">
    <w:name w:val="Body Text 3"/>
    <w:basedOn w:val="Normal"/>
    <w:rsid w:val="009F5040"/>
    <w:rPr>
      <w:sz w:val="16"/>
      <w:szCs w:val="16"/>
    </w:rPr>
  </w:style>
  <w:style w:type="character" w:styleId="FootnoteReference">
    <w:name w:val="footnote reference"/>
    <w:basedOn w:val="DefaultParagraphFont"/>
    <w:semiHidden/>
    <w:rsid w:val="009F5040"/>
    <w:rPr>
      <w:vertAlign w:val="superscript"/>
    </w:rPr>
  </w:style>
  <w:style w:type="paragraph" w:styleId="Title">
    <w:name w:val="Title"/>
    <w:basedOn w:val="Normal"/>
    <w:next w:val="Normal"/>
    <w:link w:val="TitleChar"/>
    <w:qFormat/>
    <w:rsid w:val="009F5040"/>
    <w:pPr>
      <w:spacing w:after="240"/>
      <w:jc w:val="center"/>
    </w:pPr>
    <w:rPr>
      <w:sz w:val="56"/>
      <w:u w:val="double"/>
      <w:lang w:val="en-GB"/>
    </w:rPr>
  </w:style>
  <w:style w:type="character" w:customStyle="1" w:styleId="searchtextresume1">
    <w:name w:val="searchtextresume1"/>
    <w:basedOn w:val="DefaultParagraphFont"/>
    <w:rsid w:val="009F5040"/>
    <w:rPr>
      <w:rFonts w:ascii="Arial" w:hAnsi="Arial" w:cs="Arial" w:hint="default"/>
      <w:strike w:val="0"/>
      <w:dstrike w:val="0"/>
      <w:color w:val="000000"/>
      <w:sz w:val="18"/>
      <w:szCs w:val="18"/>
      <w:u w:val="none"/>
      <w:effect w:val="none"/>
    </w:rPr>
  </w:style>
  <w:style w:type="paragraph" w:styleId="ListBullet">
    <w:name w:val="List Bullet"/>
    <w:rsid w:val="009F5040"/>
    <w:pPr>
      <w:numPr>
        <w:numId w:val="2"/>
      </w:numPr>
      <w:spacing w:before="60" w:after="20"/>
    </w:pPr>
    <w:rPr>
      <w:rFonts w:eastAsia="MS Mincho"/>
      <w:noProof/>
      <w:sz w:val="24"/>
      <w:lang w:val="en-US" w:eastAsia="en-US"/>
    </w:rPr>
  </w:style>
  <w:style w:type="character" w:customStyle="1" w:styleId="inserted1">
    <w:name w:val="inserted1"/>
    <w:basedOn w:val="DefaultParagraphFont"/>
    <w:rsid w:val="009F5040"/>
    <w:rPr>
      <w:color w:val="FF0000"/>
    </w:rPr>
  </w:style>
  <w:style w:type="paragraph" w:customStyle="1" w:styleId="Default">
    <w:name w:val="Default"/>
    <w:rsid w:val="009F5040"/>
    <w:pPr>
      <w:autoSpaceDE w:val="0"/>
      <w:autoSpaceDN w:val="0"/>
      <w:adjustRightInd w:val="0"/>
    </w:pPr>
    <w:rPr>
      <w:rFonts w:eastAsia="Times"/>
      <w:color w:val="000000"/>
      <w:sz w:val="24"/>
      <w:szCs w:val="24"/>
      <w:lang w:val="en-US" w:eastAsia="en-US"/>
    </w:rPr>
  </w:style>
  <w:style w:type="character" w:styleId="Emphasis">
    <w:name w:val="Emphasis"/>
    <w:basedOn w:val="DefaultParagraphFont"/>
    <w:qFormat/>
    <w:rsid w:val="009F5040"/>
    <w:rPr>
      <w:i/>
      <w:iCs/>
    </w:rPr>
  </w:style>
  <w:style w:type="table" w:styleId="TableGrid">
    <w:name w:val="Table Grid"/>
    <w:basedOn w:val="TableNormal"/>
    <w:uiPriority w:val="59"/>
    <w:rsid w:val="002B66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2">
    <w:name w:val="Liste 2"/>
    <w:basedOn w:val="Normal"/>
    <w:rsid w:val="00293BD3"/>
    <w:pPr>
      <w:numPr>
        <w:numId w:val="3"/>
      </w:numPr>
      <w:spacing w:after="40"/>
      <w:jc w:val="both"/>
    </w:pPr>
  </w:style>
  <w:style w:type="paragraph" w:styleId="NormalWeb">
    <w:name w:val="Normal (Web)"/>
    <w:basedOn w:val="Normal"/>
    <w:uiPriority w:val="99"/>
    <w:rsid w:val="008C7D05"/>
    <w:pPr>
      <w:spacing w:before="100" w:beforeAutospacing="1" w:after="100" w:afterAutospacing="1"/>
    </w:pPr>
  </w:style>
  <w:style w:type="character" w:styleId="FollowedHyperlink">
    <w:name w:val="FollowedHyperlink"/>
    <w:basedOn w:val="DefaultParagraphFont"/>
    <w:rsid w:val="000D3E94"/>
    <w:rPr>
      <w:color w:val="800080"/>
      <w:u w:val="single"/>
    </w:rPr>
  </w:style>
  <w:style w:type="character" w:customStyle="1" w:styleId="messagetypecontextfrom">
    <w:name w:val="messagetypecontextfrom"/>
    <w:basedOn w:val="DefaultParagraphFont"/>
    <w:rsid w:val="000D4C85"/>
  </w:style>
  <w:style w:type="character" w:customStyle="1" w:styleId="messagetypecontextto">
    <w:name w:val="messagetypecontextto"/>
    <w:basedOn w:val="DefaultParagraphFont"/>
    <w:rsid w:val="000D4C85"/>
  </w:style>
  <w:style w:type="paragraph" w:styleId="BalloonText">
    <w:name w:val="Balloon Text"/>
    <w:basedOn w:val="Normal"/>
    <w:semiHidden/>
    <w:rsid w:val="0052689B"/>
    <w:rPr>
      <w:rFonts w:ascii="Tahoma" w:hAnsi="Tahoma" w:cs="Tahoma"/>
      <w:sz w:val="16"/>
      <w:szCs w:val="16"/>
    </w:rPr>
  </w:style>
  <w:style w:type="numbering" w:customStyle="1" w:styleId="CurrentList1">
    <w:name w:val="Current List1"/>
    <w:rsid w:val="00CA0C4D"/>
    <w:pPr>
      <w:numPr>
        <w:numId w:val="4"/>
      </w:numPr>
    </w:pPr>
  </w:style>
  <w:style w:type="paragraph" w:styleId="Caption">
    <w:name w:val="caption"/>
    <w:basedOn w:val="Normal"/>
    <w:next w:val="Normal"/>
    <w:uiPriority w:val="35"/>
    <w:qFormat/>
    <w:rsid w:val="00B1091C"/>
    <w:rPr>
      <w:b/>
      <w:bCs/>
    </w:rPr>
  </w:style>
  <w:style w:type="paragraph" w:styleId="PlainText">
    <w:name w:val="Plain Text"/>
    <w:basedOn w:val="Normal"/>
    <w:link w:val="PlainTextChar"/>
    <w:uiPriority w:val="99"/>
    <w:unhideWhenUsed/>
    <w:rsid w:val="00C67D2C"/>
    <w:rPr>
      <w:rFonts w:ascii="Consolas" w:eastAsia="Calibri" w:hAnsi="Consolas"/>
      <w:lang w:val="en-GB" w:eastAsia="en-GB"/>
    </w:rPr>
  </w:style>
  <w:style w:type="character" w:customStyle="1" w:styleId="PlainTextChar">
    <w:name w:val="Plain Text Char"/>
    <w:basedOn w:val="DefaultParagraphFont"/>
    <w:link w:val="PlainText"/>
    <w:uiPriority w:val="99"/>
    <w:rsid w:val="00C67D2C"/>
    <w:rPr>
      <w:rFonts w:ascii="Consolas" w:eastAsia="Calibri" w:hAnsi="Consolas"/>
    </w:rPr>
  </w:style>
  <w:style w:type="paragraph" w:customStyle="1" w:styleId="Title1">
    <w:name w:val="Title1"/>
    <w:basedOn w:val="Normal"/>
    <w:link w:val="Title1Char"/>
    <w:qFormat/>
    <w:rsid w:val="00E07780"/>
    <w:rPr>
      <w:b/>
      <w:sz w:val="32"/>
      <w:szCs w:val="32"/>
      <w:u w:val="single"/>
      <w:lang w:val="en-GB"/>
    </w:rPr>
  </w:style>
  <w:style w:type="paragraph" w:customStyle="1" w:styleId="Decisions">
    <w:name w:val="Decisions"/>
    <w:basedOn w:val="BlockText"/>
    <w:link w:val="DecisionsChar"/>
    <w:qFormat/>
    <w:rsid w:val="002053BA"/>
    <w:rPr>
      <w:color w:val="008000"/>
      <w:sz w:val="20"/>
      <w:lang w:val="en-GB"/>
    </w:rPr>
  </w:style>
  <w:style w:type="character" w:customStyle="1" w:styleId="Title1Char">
    <w:name w:val="Title1 Char"/>
    <w:basedOn w:val="DefaultParagraphFont"/>
    <w:link w:val="Title1"/>
    <w:rsid w:val="00E07780"/>
    <w:rPr>
      <w:rFonts w:ascii="Arial" w:hAnsi="Arial" w:cs="Arial"/>
      <w:b/>
      <w:sz w:val="32"/>
      <w:szCs w:val="32"/>
      <w:u w:val="single"/>
      <w:lang w:eastAsia="en-US"/>
    </w:rPr>
  </w:style>
  <w:style w:type="paragraph" w:customStyle="1" w:styleId="Actions">
    <w:name w:val="Actions"/>
    <w:basedOn w:val="BlockText"/>
    <w:link w:val="ActionsChar"/>
    <w:qFormat/>
    <w:rsid w:val="008F2189"/>
    <w:rPr>
      <w:color w:val="FF0000"/>
      <w:sz w:val="20"/>
      <w:lang w:val="en-GB"/>
    </w:rPr>
  </w:style>
  <w:style w:type="character" w:customStyle="1" w:styleId="BlockTextChar">
    <w:name w:val="Block Text Char"/>
    <w:basedOn w:val="DefaultParagraphFont"/>
    <w:link w:val="BlockText"/>
    <w:rsid w:val="00B80712"/>
    <w:rPr>
      <w:rFonts w:ascii="Arial" w:hAnsi="Arial" w:cs="Arial"/>
      <w:sz w:val="22"/>
      <w:lang w:val="en-US" w:eastAsia="en-US"/>
    </w:rPr>
  </w:style>
  <w:style w:type="character" w:customStyle="1" w:styleId="DecisionsChar">
    <w:name w:val="Decisions Char"/>
    <w:basedOn w:val="BlockTextChar"/>
    <w:link w:val="Decisions"/>
    <w:rsid w:val="002053BA"/>
    <w:rPr>
      <w:rFonts w:ascii="Arial" w:hAnsi="Arial" w:cs="Arial"/>
      <w:color w:val="008000"/>
      <w:sz w:val="22"/>
      <w:lang w:val="en-US" w:eastAsia="en-US"/>
    </w:rPr>
  </w:style>
  <w:style w:type="character" w:customStyle="1" w:styleId="FooterChar">
    <w:name w:val="Footer Char"/>
    <w:basedOn w:val="DefaultParagraphFont"/>
    <w:link w:val="Footer"/>
    <w:uiPriority w:val="99"/>
    <w:rsid w:val="003549AC"/>
    <w:rPr>
      <w:rFonts w:ascii="Arial" w:hAnsi="Arial" w:cs="Arial"/>
      <w:sz w:val="22"/>
      <w:szCs w:val="22"/>
      <w:lang w:val="en-US" w:eastAsia="en-US"/>
    </w:rPr>
  </w:style>
  <w:style w:type="character" w:customStyle="1" w:styleId="ActionsChar">
    <w:name w:val="Actions Char"/>
    <w:basedOn w:val="BlockTextChar"/>
    <w:link w:val="Actions"/>
    <w:rsid w:val="008F2189"/>
    <w:rPr>
      <w:rFonts w:ascii="Arial" w:hAnsi="Arial" w:cs="Arial"/>
      <w:color w:val="FF0000"/>
      <w:sz w:val="22"/>
      <w:lang w:val="en-US" w:eastAsia="en-US"/>
    </w:rPr>
  </w:style>
  <w:style w:type="paragraph" w:customStyle="1" w:styleId="Bulletedtext">
    <w:name w:val="Bulleted text"/>
    <w:basedOn w:val="Normal"/>
    <w:link w:val="BulletedtextChar"/>
    <w:qFormat/>
    <w:rsid w:val="00A646EE"/>
    <w:pPr>
      <w:numPr>
        <w:numId w:val="6"/>
      </w:numPr>
    </w:pPr>
  </w:style>
  <w:style w:type="paragraph" w:styleId="ListParagraph">
    <w:name w:val="List Paragraph"/>
    <w:basedOn w:val="Normal"/>
    <w:link w:val="ListParagraphChar"/>
    <w:uiPriority w:val="34"/>
    <w:qFormat/>
    <w:rsid w:val="006636EC"/>
    <w:pPr>
      <w:numPr>
        <w:numId w:val="10"/>
      </w:numPr>
    </w:pPr>
    <w:rPr>
      <w:rFonts w:cs="Times New Roman"/>
      <w:u w:val="single"/>
      <w:lang w:val="en-GB" w:eastAsia="en-GB"/>
    </w:rPr>
  </w:style>
  <w:style w:type="character" w:customStyle="1" w:styleId="BulletedtextChar">
    <w:name w:val="Bulleted text Char"/>
    <w:basedOn w:val="DefaultParagraphFont"/>
    <w:link w:val="Bulletedtext"/>
    <w:rsid w:val="00A646EE"/>
    <w:rPr>
      <w:rFonts w:ascii="Arial" w:hAnsi="Arial" w:cs="Arial"/>
      <w:lang w:val="en-US" w:eastAsia="en-US"/>
    </w:rPr>
  </w:style>
  <w:style w:type="character" w:customStyle="1" w:styleId="Heading1Char">
    <w:name w:val="Heading 1 Char"/>
    <w:basedOn w:val="DefaultParagraphFont"/>
    <w:link w:val="Heading1"/>
    <w:rsid w:val="00730B87"/>
    <w:rPr>
      <w:rFonts w:ascii="Arial" w:hAnsi="Arial" w:cs="Arial"/>
      <w:b/>
      <w:bCs/>
      <w:kern w:val="28"/>
      <w:sz w:val="24"/>
      <w:u w:val="single"/>
      <w:lang w:val="en-US" w:eastAsia="en-US"/>
    </w:rPr>
  </w:style>
  <w:style w:type="paragraph" w:customStyle="1" w:styleId="List3SMPG">
    <w:name w:val="List 3 SMPG"/>
    <w:basedOn w:val="Normal"/>
    <w:qFormat/>
    <w:rsid w:val="004C4CE2"/>
    <w:pPr>
      <w:numPr>
        <w:numId w:val="7"/>
      </w:numPr>
      <w:spacing w:after="0"/>
    </w:pPr>
  </w:style>
  <w:style w:type="paragraph" w:customStyle="1" w:styleId="SMPGBullet1">
    <w:name w:val="SMPG Bullet1"/>
    <w:basedOn w:val="Normal"/>
    <w:rsid w:val="005A4948"/>
    <w:pPr>
      <w:spacing w:after="0"/>
      <w:ind w:left="360"/>
    </w:pPr>
    <w:rPr>
      <w:rFonts w:cs="Times New Roman"/>
    </w:rPr>
  </w:style>
  <w:style w:type="paragraph" w:customStyle="1" w:styleId="StyleListe2After24pt">
    <w:name w:val="Style Liste 2 + After:  2.4 pt"/>
    <w:basedOn w:val="Liste2"/>
    <w:rsid w:val="006952D9"/>
    <w:pPr>
      <w:numPr>
        <w:numId w:val="8"/>
      </w:numPr>
      <w:spacing w:after="48"/>
      <w:ind w:left="360"/>
    </w:pPr>
    <w:rPr>
      <w:rFonts w:cs="Times New Roman"/>
      <w:b/>
    </w:rPr>
  </w:style>
  <w:style w:type="character" w:customStyle="1" w:styleId="TitleChar">
    <w:name w:val="Title Char"/>
    <w:basedOn w:val="DefaultParagraphFont"/>
    <w:link w:val="Title"/>
    <w:rsid w:val="00BF0462"/>
    <w:rPr>
      <w:rFonts w:ascii="Arial" w:hAnsi="Arial" w:cs="Arial"/>
      <w:sz w:val="56"/>
      <w:u w:val="double"/>
      <w:lang w:eastAsia="en-US"/>
    </w:rPr>
  </w:style>
  <w:style w:type="character" w:customStyle="1" w:styleId="HeaderChar">
    <w:name w:val="Header Char"/>
    <w:basedOn w:val="DefaultParagraphFont"/>
    <w:link w:val="Header"/>
    <w:rsid w:val="00BF0462"/>
    <w:rPr>
      <w:rFonts w:ascii="Arial" w:hAnsi="Arial" w:cs="Arial"/>
      <w:sz w:val="56"/>
      <w:shd w:val="pct15" w:color="auto" w:fill="auto"/>
      <w:lang w:val="en-US" w:eastAsia="en-US"/>
    </w:rPr>
  </w:style>
  <w:style w:type="paragraph" w:customStyle="1" w:styleId="StyleDecisionsItalic">
    <w:name w:val="Style Decisions + Italic"/>
    <w:basedOn w:val="Decisions"/>
    <w:rsid w:val="002127BA"/>
    <w:pPr>
      <w:jc w:val="left"/>
    </w:pPr>
    <w:rPr>
      <w:i/>
      <w:iCs/>
    </w:rPr>
  </w:style>
  <w:style w:type="paragraph" w:customStyle="1" w:styleId="StyleListBulletBefore0ptAfter0pt">
    <w:name w:val="Style List Bullet + Before:  0 pt After:  0 pt"/>
    <w:basedOn w:val="ListBullet"/>
    <w:rsid w:val="00A94DC9"/>
    <w:pPr>
      <w:spacing w:before="0" w:after="0"/>
    </w:pPr>
    <w:rPr>
      <w:rFonts w:ascii="Arial" w:eastAsia="Times New Roman" w:hAnsi="Arial"/>
      <w:sz w:val="20"/>
    </w:rPr>
  </w:style>
  <w:style w:type="paragraph" w:styleId="NoSpacing">
    <w:name w:val="No Spacing"/>
    <w:link w:val="NoSpacingChar"/>
    <w:uiPriority w:val="1"/>
    <w:qFormat/>
    <w:rsid w:val="00D74881"/>
    <w:rPr>
      <w:rFonts w:asciiTheme="minorHAnsi" w:eastAsiaTheme="minorEastAsia" w:hAnsiTheme="minorHAnsi" w:cstheme="minorBidi"/>
      <w:sz w:val="22"/>
      <w:szCs w:val="22"/>
      <w:lang w:eastAsia="zh-CN"/>
    </w:rPr>
  </w:style>
  <w:style w:type="character" w:styleId="CommentReference">
    <w:name w:val="annotation reference"/>
    <w:basedOn w:val="DefaultParagraphFont"/>
    <w:uiPriority w:val="99"/>
    <w:semiHidden/>
    <w:unhideWhenUsed/>
    <w:rsid w:val="00D374B8"/>
    <w:rPr>
      <w:sz w:val="16"/>
      <w:szCs w:val="16"/>
    </w:rPr>
  </w:style>
  <w:style w:type="paragraph" w:styleId="CommentSubject">
    <w:name w:val="annotation subject"/>
    <w:basedOn w:val="CommentText"/>
    <w:next w:val="CommentText"/>
    <w:link w:val="CommentSubjectChar"/>
    <w:uiPriority w:val="99"/>
    <w:semiHidden/>
    <w:unhideWhenUsed/>
    <w:rsid w:val="00D374B8"/>
    <w:rPr>
      <w:b/>
      <w:bCs/>
    </w:rPr>
  </w:style>
  <w:style w:type="character" w:customStyle="1" w:styleId="CommentTextChar">
    <w:name w:val="Comment Text Char"/>
    <w:basedOn w:val="DefaultParagraphFont"/>
    <w:link w:val="CommentText"/>
    <w:semiHidden/>
    <w:rsid w:val="00D374B8"/>
    <w:rPr>
      <w:rFonts w:ascii="Arial" w:hAnsi="Arial" w:cs="Arial"/>
      <w:lang w:val="en-US" w:eastAsia="en-US"/>
    </w:rPr>
  </w:style>
  <w:style w:type="character" w:customStyle="1" w:styleId="CommentSubjectChar">
    <w:name w:val="Comment Subject Char"/>
    <w:basedOn w:val="CommentTextChar"/>
    <w:link w:val="CommentSubject"/>
    <w:uiPriority w:val="99"/>
    <w:semiHidden/>
    <w:rsid w:val="00D374B8"/>
    <w:rPr>
      <w:rFonts w:ascii="Arial" w:hAnsi="Arial" w:cs="Arial"/>
      <w:b/>
      <w:bCs/>
      <w:lang w:val="en-US" w:eastAsia="en-US"/>
    </w:rPr>
  </w:style>
  <w:style w:type="paragraph" w:customStyle="1" w:styleId="Normal-Bullet">
    <w:name w:val="Normal - Bullet"/>
    <w:basedOn w:val="Normal"/>
    <w:uiPriority w:val="2"/>
    <w:rsid w:val="00C9319C"/>
    <w:pPr>
      <w:numPr>
        <w:numId w:val="11"/>
      </w:numPr>
      <w:spacing w:before="0" w:after="0" w:line="280" w:lineRule="atLeast"/>
    </w:pPr>
    <w:rPr>
      <w:rFonts w:ascii="SEB Basic" w:hAnsi="SEB Basic" w:cs="Times New Roman"/>
      <w:sz w:val="22"/>
      <w:szCs w:val="24"/>
      <w:lang w:val="en-GB"/>
    </w:rPr>
  </w:style>
  <w:style w:type="character" w:customStyle="1" w:styleId="ListParagraphChar">
    <w:name w:val="List Paragraph Char"/>
    <w:basedOn w:val="DefaultParagraphFont"/>
    <w:link w:val="ListParagraph"/>
    <w:uiPriority w:val="34"/>
    <w:locked/>
    <w:rsid w:val="00BF7366"/>
    <w:rPr>
      <w:rFonts w:ascii="Arial" w:hAnsi="Arial"/>
      <w:u w:val="single"/>
    </w:rPr>
  </w:style>
  <w:style w:type="character" w:customStyle="1" w:styleId="Heading2Char">
    <w:name w:val="Heading 2 Char"/>
    <w:aliases w:val="TSBTWO Char"/>
    <w:basedOn w:val="DefaultParagraphFont"/>
    <w:link w:val="Heading2"/>
    <w:rsid w:val="00302447"/>
    <w:rPr>
      <w:rFonts w:ascii="Arial" w:hAnsi="Arial" w:cs="Arial"/>
      <w:b/>
      <w:color w:val="000000"/>
      <w:u w:val="single"/>
      <w:lang w:val="en-US" w:eastAsia="en-US"/>
    </w:rPr>
  </w:style>
  <w:style w:type="paragraph" w:customStyle="1" w:styleId="StyleHeading4TSBFOUR11ptNotBold">
    <w:name w:val="Style Heading 4TSBFOUR + 11 pt Not Bold"/>
    <w:basedOn w:val="Normal"/>
    <w:rsid w:val="00D208C1"/>
    <w:pPr>
      <w:keepNext/>
      <w:numPr>
        <w:ilvl w:val="3"/>
        <w:numId w:val="4"/>
      </w:numPr>
      <w:spacing w:before="240" w:after="60"/>
      <w:jc w:val="both"/>
    </w:pPr>
    <w:rPr>
      <w:rFonts w:eastAsiaTheme="minorHAnsi"/>
      <w:sz w:val="22"/>
      <w:szCs w:val="22"/>
      <w:u w:val="single"/>
      <w:lang w:val="en-GB"/>
    </w:rPr>
  </w:style>
  <w:style w:type="character" w:customStyle="1" w:styleId="NoSpacingChar">
    <w:name w:val="No Spacing Char"/>
    <w:basedOn w:val="DefaultParagraphFont"/>
    <w:link w:val="NoSpacing"/>
    <w:uiPriority w:val="1"/>
    <w:rsid w:val="004659BF"/>
    <w:rPr>
      <w:rFonts w:asciiTheme="minorHAnsi" w:eastAsiaTheme="minorEastAsia" w:hAnsiTheme="minorHAnsi" w:cstheme="minorBidi"/>
      <w:sz w:val="22"/>
      <w:szCs w:val="22"/>
      <w:lang w:eastAsia="zh-CN"/>
    </w:rPr>
  </w:style>
  <w:style w:type="paragraph" w:customStyle="1" w:styleId="Normal-Numbering">
    <w:name w:val="Normal - Numbering"/>
    <w:basedOn w:val="Normal"/>
    <w:uiPriority w:val="2"/>
    <w:rsid w:val="00D80D89"/>
    <w:pPr>
      <w:numPr>
        <w:numId w:val="12"/>
      </w:numPr>
      <w:spacing w:before="0" w:after="0" w:line="280" w:lineRule="atLeast"/>
    </w:pPr>
    <w:rPr>
      <w:rFonts w:ascii="SEB Basic" w:hAnsi="SEB Basic" w:cs="Times New Roman"/>
      <w:sz w:val="22"/>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semiHidden="0" w:uiPriority="35" w:unhideWhenUsed="0"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392C"/>
    <w:pPr>
      <w:spacing w:before="120" w:after="120"/>
    </w:pPr>
    <w:rPr>
      <w:rFonts w:ascii="Arial" w:hAnsi="Arial" w:cs="Arial"/>
      <w:lang w:val="en-US" w:eastAsia="en-US"/>
    </w:rPr>
  </w:style>
  <w:style w:type="paragraph" w:styleId="Heading1">
    <w:name w:val="heading 1"/>
    <w:basedOn w:val="Normal"/>
    <w:next w:val="Normal"/>
    <w:link w:val="Heading1Char"/>
    <w:qFormat/>
    <w:rsid w:val="00730B87"/>
    <w:pPr>
      <w:keepNext/>
      <w:numPr>
        <w:numId w:val="5"/>
      </w:numPr>
      <w:tabs>
        <w:tab w:val="left" w:pos="450"/>
      </w:tabs>
      <w:spacing w:before="360"/>
      <w:ind w:left="0" w:firstLine="0"/>
      <w:outlineLvl w:val="0"/>
    </w:pPr>
    <w:rPr>
      <w:b/>
      <w:bCs/>
      <w:kern w:val="28"/>
      <w:sz w:val="24"/>
      <w:u w:val="single"/>
    </w:rPr>
  </w:style>
  <w:style w:type="paragraph" w:styleId="Heading2">
    <w:name w:val="heading 2"/>
    <w:aliases w:val="TSBTWO"/>
    <w:basedOn w:val="Normal"/>
    <w:next w:val="BlockText"/>
    <w:link w:val="Heading2Char"/>
    <w:qFormat/>
    <w:rsid w:val="0026047A"/>
    <w:pPr>
      <w:keepNext/>
      <w:numPr>
        <w:numId w:val="9"/>
      </w:numPr>
      <w:spacing w:before="360"/>
      <w:jc w:val="both"/>
      <w:outlineLvl w:val="1"/>
    </w:pPr>
    <w:rPr>
      <w:b/>
      <w:color w:val="000000"/>
      <w:u w:val="single"/>
    </w:rPr>
  </w:style>
  <w:style w:type="paragraph" w:styleId="Heading3">
    <w:name w:val="heading 3"/>
    <w:aliases w:val="TSBTHREE"/>
    <w:basedOn w:val="Normal"/>
    <w:next w:val="Normal"/>
    <w:qFormat/>
    <w:rsid w:val="009F5040"/>
    <w:pPr>
      <w:keepNext/>
      <w:numPr>
        <w:ilvl w:val="2"/>
        <w:numId w:val="1"/>
      </w:numPr>
      <w:spacing w:before="200" w:after="60"/>
      <w:jc w:val="both"/>
      <w:outlineLvl w:val="2"/>
    </w:pPr>
    <w:rPr>
      <w:rFonts w:eastAsia="Times"/>
      <w:sz w:val="22"/>
      <w:u w:val="single"/>
      <w:lang w:val="en-GB"/>
    </w:rPr>
  </w:style>
  <w:style w:type="paragraph" w:styleId="Heading4">
    <w:name w:val="heading 4"/>
    <w:aliases w:val="TSBFOUR"/>
    <w:basedOn w:val="Normal"/>
    <w:next w:val="Normal"/>
    <w:qFormat/>
    <w:rsid w:val="009F5040"/>
    <w:pPr>
      <w:keepNext/>
      <w:spacing w:before="80"/>
      <w:outlineLvl w:val="3"/>
    </w:pPr>
    <w:rPr>
      <w:rFonts w:eastAsia="Times"/>
      <w:b/>
      <w:i/>
      <w:sz w:val="22"/>
      <w:lang w:val="en-GB"/>
    </w:rPr>
  </w:style>
  <w:style w:type="paragraph" w:styleId="Heading5">
    <w:name w:val="heading 5"/>
    <w:basedOn w:val="Normal"/>
    <w:next w:val="Normal"/>
    <w:qFormat/>
    <w:rsid w:val="009F5040"/>
    <w:pPr>
      <w:spacing w:before="240" w:after="60"/>
      <w:jc w:val="both"/>
      <w:outlineLvl w:val="4"/>
    </w:pPr>
    <w:rPr>
      <w:sz w:val="22"/>
    </w:rPr>
  </w:style>
  <w:style w:type="paragraph" w:styleId="Heading6">
    <w:name w:val="heading 6"/>
    <w:basedOn w:val="Normal"/>
    <w:next w:val="Normal"/>
    <w:qFormat/>
    <w:rsid w:val="009F5040"/>
    <w:pPr>
      <w:spacing w:before="240" w:after="60"/>
      <w:jc w:val="both"/>
      <w:outlineLvl w:val="5"/>
    </w:pPr>
    <w:rPr>
      <w:i/>
      <w:sz w:val="22"/>
    </w:rPr>
  </w:style>
  <w:style w:type="paragraph" w:styleId="Heading7">
    <w:name w:val="heading 7"/>
    <w:basedOn w:val="Normal"/>
    <w:next w:val="Normal"/>
    <w:qFormat/>
    <w:rsid w:val="009F5040"/>
    <w:pPr>
      <w:spacing w:before="240" w:after="60"/>
      <w:jc w:val="both"/>
      <w:outlineLvl w:val="6"/>
    </w:pPr>
    <w:rPr>
      <w:sz w:val="22"/>
    </w:rPr>
  </w:style>
  <w:style w:type="paragraph" w:styleId="Heading8">
    <w:name w:val="heading 8"/>
    <w:basedOn w:val="Normal"/>
    <w:next w:val="Normal"/>
    <w:qFormat/>
    <w:rsid w:val="009F5040"/>
    <w:pPr>
      <w:keepNext/>
      <w:spacing w:after="60"/>
      <w:jc w:val="center"/>
      <w:outlineLvl w:val="7"/>
    </w:pPr>
    <w:rPr>
      <w:color w:val="FFFFFF"/>
      <w:sz w:val="22"/>
      <w:u w:val="single"/>
      <w:lang w:val="es-ES"/>
    </w:rPr>
  </w:style>
  <w:style w:type="paragraph" w:styleId="Heading9">
    <w:name w:val="heading 9"/>
    <w:basedOn w:val="Normal"/>
    <w:next w:val="Normal"/>
    <w:qFormat/>
    <w:rsid w:val="009F5040"/>
    <w:pPr>
      <w:spacing w:before="240" w:after="60"/>
      <w:jc w:val="both"/>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semiHidden/>
    <w:rsid w:val="009F5040"/>
  </w:style>
  <w:style w:type="paragraph" w:styleId="Header">
    <w:name w:val="header"/>
    <w:basedOn w:val="Normal"/>
    <w:link w:val="HeaderChar"/>
    <w:rsid w:val="003549AC"/>
    <w:pPr>
      <w:pBdr>
        <w:top w:val="single" w:sz="4" w:space="1" w:color="auto"/>
        <w:left w:val="single" w:sz="4" w:space="4" w:color="auto"/>
        <w:bottom w:val="single" w:sz="4" w:space="1" w:color="auto"/>
        <w:right w:val="single" w:sz="4" w:space="4" w:color="auto"/>
      </w:pBdr>
      <w:shd w:val="pct15" w:color="auto" w:fill="auto"/>
      <w:tabs>
        <w:tab w:val="center" w:pos="4320"/>
        <w:tab w:val="right" w:pos="8640"/>
      </w:tabs>
      <w:spacing w:after="60"/>
      <w:jc w:val="center"/>
    </w:pPr>
    <w:rPr>
      <w:sz w:val="56"/>
    </w:rPr>
  </w:style>
  <w:style w:type="paragraph" w:styleId="BlockText">
    <w:name w:val="Block Text"/>
    <w:basedOn w:val="Normal"/>
    <w:link w:val="BlockTextChar"/>
    <w:uiPriority w:val="99"/>
    <w:rsid w:val="009F5040"/>
    <w:pPr>
      <w:spacing w:after="60"/>
      <w:jc w:val="both"/>
    </w:pPr>
    <w:rPr>
      <w:sz w:val="22"/>
    </w:rPr>
  </w:style>
  <w:style w:type="paragraph" w:styleId="BodyText">
    <w:name w:val="Body Text"/>
    <w:basedOn w:val="Normal"/>
    <w:rsid w:val="009F5040"/>
    <w:pPr>
      <w:tabs>
        <w:tab w:val="left" w:pos="540"/>
        <w:tab w:val="left" w:pos="1800"/>
      </w:tabs>
      <w:outlineLvl w:val="0"/>
    </w:pPr>
    <w:rPr>
      <w:color w:val="0000FF"/>
    </w:rPr>
  </w:style>
  <w:style w:type="paragraph" w:styleId="BodyTextIndent">
    <w:name w:val="Body Text Indent"/>
    <w:basedOn w:val="Normal"/>
    <w:rsid w:val="009F5040"/>
    <w:pPr>
      <w:ind w:left="720"/>
    </w:pPr>
    <w:rPr>
      <w:sz w:val="22"/>
    </w:rPr>
  </w:style>
  <w:style w:type="paragraph" w:styleId="BodyText2">
    <w:name w:val="Body Text 2"/>
    <w:basedOn w:val="Normal"/>
    <w:rsid w:val="009F5040"/>
    <w:rPr>
      <w:color w:val="FF0000"/>
      <w:sz w:val="22"/>
    </w:rPr>
  </w:style>
  <w:style w:type="paragraph" w:styleId="BodyTextIndent2">
    <w:name w:val="Body Text Indent 2"/>
    <w:basedOn w:val="Normal"/>
    <w:rsid w:val="009F5040"/>
    <w:pPr>
      <w:ind w:left="720"/>
    </w:pPr>
  </w:style>
  <w:style w:type="paragraph" w:styleId="Footer">
    <w:name w:val="footer"/>
    <w:basedOn w:val="Normal"/>
    <w:link w:val="FooterChar"/>
    <w:uiPriority w:val="99"/>
    <w:rsid w:val="003549AC"/>
    <w:pPr>
      <w:pBdr>
        <w:top w:val="single" w:sz="4" w:space="1" w:color="auto"/>
      </w:pBdr>
      <w:tabs>
        <w:tab w:val="center" w:pos="4320"/>
        <w:tab w:val="right" w:pos="8640"/>
      </w:tabs>
    </w:pPr>
  </w:style>
  <w:style w:type="character" w:styleId="PageNumber">
    <w:name w:val="page number"/>
    <w:basedOn w:val="DefaultParagraphFont"/>
    <w:uiPriority w:val="99"/>
    <w:rsid w:val="009F5040"/>
  </w:style>
  <w:style w:type="paragraph" w:styleId="BodyTextIndent3">
    <w:name w:val="Body Text Indent 3"/>
    <w:basedOn w:val="Normal"/>
    <w:rsid w:val="009F5040"/>
    <w:pPr>
      <w:ind w:left="720"/>
    </w:pPr>
    <w:rPr>
      <w:color w:val="0000FF"/>
    </w:rPr>
  </w:style>
  <w:style w:type="paragraph" w:styleId="FootnoteText">
    <w:name w:val="footnote text"/>
    <w:basedOn w:val="Normal"/>
    <w:semiHidden/>
    <w:rsid w:val="009F5040"/>
    <w:pPr>
      <w:jc w:val="both"/>
    </w:pPr>
    <w:rPr>
      <w:sz w:val="22"/>
    </w:rPr>
  </w:style>
  <w:style w:type="character" w:styleId="Hyperlink">
    <w:name w:val="Hyperlink"/>
    <w:basedOn w:val="DefaultParagraphFont"/>
    <w:uiPriority w:val="99"/>
    <w:rsid w:val="009F5040"/>
    <w:rPr>
      <w:color w:val="0000FF"/>
      <w:u w:val="single"/>
    </w:rPr>
  </w:style>
  <w:style w:type="character" w:styleId="Strong">
    <w:name w:val="Strong"/>
    <w:basedOn w:val="DefaultParagraphFont"/>
    <w:qFormat/>
    <w:rsid w:val="009F5040"/>
    <w:rPr>
      <w:b/>
      <w:bCs/>
    </w:rPr>
  </w:style>
  <w:style w:type="paragraph" w:styleId="TOC1">
    <w:name w:val="toc 1"/>
    <w:basedOn w:val="Normal"/>
    <w:next w:val="Normal"/>
    <w:autoRedefine/>
    <w:uiPriority w:val="39"/>
    <w:rsid w:val="00F31D03"/>
    <w:pPr>
      <w:tabs>
        <w:tab w:val="left" w:pos="540"/>
        <w:tab w:val="left" w:pos="851"/>
        <w:tab w:val="right" w:leader="dot" w:pos="9270"/>
      </w:tabs>
      <w:spacing w:before="80" w:after="80"/>
      <w:ind w:right="-18"/>
    </w:pPr>
    <w:rPr>
      <w:rFonts w:ascii="Helvetica" w:hAnsi="Helvetica"/>
      <w:b/>
      <w:bCs/>
      <w:noProof/>
      <w:szCs w:val="28"/>
    </w:rPr>
  </w:style>
  <w:style w:type="paragraph" w:styleId="TOC2">
    <w:name w:val="toc 2"/>
    <w:basedOn w:val="Normal"/>
    <w:next w:val="Normal"/>
    <w:autoRedefine/>
    <w:uiPriority w:val="39"/>
    <w:rsid w:val="001418F7"/>
    <w:pPr>
      <w:spacing w:before="240"/>
    </w:pPr>
    <w:rPr>
      <w:b/>
      <w:bCs/>
    </w:rPr>
  </w:style>
  <w:style w:type="paragraph" w:styleId="TOC3">
    <w:name w:val="toc 3"/>
    <w:basedOn w:val="Normal"/>
    <w:next w:val="Normal"/>
    <w:autoRedefine/>
    <w:uiPriority w:val="39"/>
    <w:rsid w:val="009F5040"/>
    <w:pPr>
      <w:ind w:left="240"/>
    </w:pPr>
  </w:style>
  <w:style w:type="paragraph" w:styleId="TOC4">
    <w:name w:val="toc 4"/>
    <w:basedOn w:val="Normal"/>
    <w:next w:val="Normal"/>
    <w:autoRedefine/>
    <w:semiHidden/>
    <w:rsid w:val="009F5040"/>
    <w:pPr>
      <w:ind w:left="480"/>
    </w:pPr>
  </w:style>
  <w:style w:type="paragraph" w:styleId="TOC5">
    <w:name w:val="toc 5"/>
    <w:basedOn w:val="Normal"/>
    <w:next w:val="Normal"/>
    <w:autoRedefine/>
    <w:semiHidden/>
    <w:rsid w:val="009F5040"/>
    <w:pPr>
      <w:ind w:left="720"/>
    </w:pPr>
  </w:style>
  <w:style w:type="paragraph" w:styleId="TOC6">
    <w:name w:val="toc 6"/>
    <w:basedOn w:val="Normal"/>
    <w:next w:val="Normal"/>
    <w:autoRedefine/>
    <w:semiHidden/>
    <w:rsid w:val="009F5040"/>
    <w:pPr>
      <w:ind w:left="960"/>
    </w:pPr>
  </w:style>
  <w:style w:type="paragraph" w:styleId="TOC7">
    <w:name w:val="toc 7"/>
    <w:basedOn w:val="Normal"/>
    <w:next w:val="Normal"/>
    <w:autoRedefine/>
    <w:semiHidden/>
    <w:rsid w:val="009F5040"/>
    <w:pPr>
      <w:ind w:left="1200"/>
    </w:pPr>
  </w:style>
  <w:style w:type="paragraph" w:styleId="TOC8">
    <w:name w:val="toc 8"/>
    <w:basedOn w:val="Normal"/>
    <w:next w:val="Normal"/>
    <w:autoRedefine/>
    <w:semiHidden/>
    <w:rsid w:val="009F5040"/>
    <w:pPr>
      <w:ind w:left="1440"/>
    </w:pPr>
  </w:style>
  <w:style w:type="paragraph" w:styleId="TOC9">
    <w:name w:val="toc 9"/>
    <w:basedOn w:val="Normal"/>
    <w:next w:val="Normal"/>
    <w:autoRedefine/>
    <w:semiHidden/>
    <w:rsid w:val="009F5040"/>
    <w:pPr>
      <w:ind w:left="1680"/>
    </w:pPr>
  </w:style>
  <w:style w:type="paragraph" w:customStyle="1" w:styleId="Tabletext">
    <w:name w:val="Table text"/>
    <w:rsid w:val="009F5040"/>
    <w:rPr>
      <w:noProof/>
      <w:sz w:val="24"/>
      <w:lang w:val="en-US" w:eastAsia="en-US"/>
    </w:rPr>
  </w:style>
  <w:style w:type="paragraph" w:styleId="BodyText3">
    <w:name w:val="Body Text 3"/>
    <w:basedOn w:val="Normal"/>
    <w:rsid w:val="009F5040"/>
    <w:rPr>
      <w:sz w:val="16"/>
      <w:szCs w:val="16"/>
    </w:rPr>
  </w:style>
  <w:style w:type="character" w:styleId="FootnoteReference">
    <w:name w:val="footnote reference"/>
    <w:basedOn w:val="DefaultParagraphFont"/>
    <w:semiHidden/>
    <w:rsid w:val="009F5040"/>
    <w:rPr>
      <w:vertAlign w:val="superscript"/>
    </w:rPr>
  </w:style>
  <w:style w:type="paragraph" w:styleId="Title">
    <w:name w:val="Title"/>
    <w:basedOn w:val="Normal"/>
    <w:next w:val="Normal"/>
    <w:link w:val="TitleChar"/>
    <w:qFormat/>
    <w:rsid w:val="009F5040"/>
    <w:pPr>
      <w:spacing w:after="240"/>
      <w:jc w:val="center"/>
    </w:pPr>
    <w:rPr>
      <w:sz w:val="56"/>
      <w:u w:val="double"/>
      <w:lang w:val="en-GB"/>
    </w:rPr>
  </w:style>
  <w:style w:type="character" w:customStyle="1" w:styleId="searchtextresume1">
    <w:name w:val="searchtextresume1"/>
    <w:basedOn w:val="DefaultParagraphFont"/>
    <w:rsid w:val="009F5040"/>
    <w:rPr>
      <w:rFonts w:ascii="Arial" w:hAnsi="Arial" w:cs="Arial" w:hint="default"/>
      <w:strike w:val="0"/>
      <w:dstrike w:val="0"/>
      <w:color w:val="000000"/>
      <w:sz w:val="18"/>
      <w:szCs w:val="18"/>
      <w:u w:val="none"/>
      <w:effect w:val="none"/>
    </w:rPr>
  </w:style>
  <w:style w:type="paragraph" w:styleId="ListBullet">
    <w:name w:val="List Bullet"/>
    <w:rsid w:val="009F5040"/>
    <w:pPr>
      <w:numPr>
        <w:numId w:val="2"/>
      </w:numPr>
      <w:spacing w:before="60" w:after="20"/>
    </w:pPr>
    <w:rPr>
      <w:rFonts w:eastAsia="MS Mincho"/>
      <w:noProof/>
      <w:sz w:val="24"/>
      <w:lang w:val="en-US" w:eastAsia="en-US"/>
    </w:rPr>
  </w:style>
  <w:style w:type="character" w:customStyle="1" w:styleId="inserted1">
    <w:name w:val="inserted1"/>
    <w:basedOn w:val="DefaultParagraphFont"/>
    <w:rsid w:val="009F5040"/>
    <w:rPr>
      <w:color w:val="FF0000"/>
    </w:rPr>
  </w:style>
  <w:style w:type="paragraph" w:customStyle="1" w:styleId="Default">
    <w:name w:val="Default"/>
    <w:rsid w:val="009F5040"/>
    <w:pPr>
      <w:autoSpaceDE w:val="0"/>
      <w:autoSpaceDN w:val="0"/>
      <w:adjustRightInd w:val="0"/>
    </w:pPr>
    <w:rPr>
      <w:rFonts w:eastAsia="Times"/>
      <w:color w:val="000000"/>
      <w:sz w:val="24"/>
      <w:szCs w:val="24"/>
      <w:lang w:val="en-US" w:eastAsia="en-US"/>
    </w:rPr>
  </w:style>
  <w:style w:type="character" w:styleId="Emphasis">
    <w:name w:val="Emphasis"/>
    <w:basedOn w:val="DefaultParagraphFont"/>
    <w:qFormat/>
    <w:rsid w:val="009F5040"/>
    <w:rPr>
      <w:i/>
      <w:iCs/>
    </w:rPr>
  </w:style>
  <w:style w:type="table" w:styleId="TableGrid">
    <w:name w:val="Table Grid"/>
    <w:basedOn w:val="TableNormal"/>
    <w:uiPriority w:val="59"/>
    <w:rsid w:val="002B66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2">
    <w:name w:val="Liste 2"/>
    <w:basedOn w:val="Normal"/>
    <w:rsid w:val="00293BD3"/>
    <w:pPr>
      <w:numPr>
        <w:numId w:val="3"/>
      </w:numPr>
      <w:spacing w:after="40"/>
      <w:jc w:val="both"/>
    </w:pPr>
  </w:style>
  <w:style w:type="paragraph" w:styleId="NormalWeb">
    <w:name w:val="Normal (Web)"/>
    <w:basedOn w:val="Normal"/>
    <w:uiPriority w:val="99"/>
    <w:rsid w:val="008C7D05"/>
    <w:pPr>
      <w:spacing w:before="100" w:beforeAutospacing="1" w:after="100" w:afterAutospacing="1"/>
    </w:pPr>
  </w:style>
  <w:style w:type="character" w:styleId="FollowedHyperlink">
    <w:name w:val="FollowedHyperlink"/>
    <w:basedOn w:val="DefaultParagraphFont"/>
    <w:rsid w:val="000D3E94"/>
    <w:rPr>
      <w:color w:val="800080"/>
      <w:u w:val="single"/>
    </w:rPr>
  </w:style>
  <w:style w:type="character" w:customStyle="1" w:styleId="messagetypecontextfrom">
    <w:name w:val="messagetypecontextfrom"/>
    <w:basedOn w:val="DefaultParagraphFont"/>
    <w:rsid w:val="000D4C85"/>
  </w:style>
  <w:style w:type="character" w:customStyle="1" w:styleId="messagetypecontextto">
    <w:name w:val="messagetypecontextto"/>
    <w:basedOn w:val="DefaultParagraphFont"/>
    <w:rsid w:val="000D4C85"/>
  </w:style>
  <w:style w:type="paragraph" w:styleId="BalloonText">
    <w:name w:val="Balloon Text"/>
    <w:basedOn w:val="Normal"/>
    <w:semiHidden/>
    <w:rsid w:val="0052689B"/>
    <w:rPr>
      <w:rFonts w:ascii="Tahoma" w:hAnsi="Tahoma" w:cs="Tahoma"/>
      <w:sz w:val="16"/>
      <w:szCs w:val="16"/>
    </w:rPr>
  </w:style>
  <w:style w:type="numbering" w:customStyle="1" w:styleId="CurrentList1">
    <w:name w:val="Current List1"/>
    <w:rsid w:val="00CA0C4D"/>
    <w:pPr>
      <w:numPr>
        <w:numId w:val="4"/>
      </w:numPr>
    </w:pPr>
  </w:style>
  <w:style w:type="paragraph" w:styleId="Caption">
    <w:name w:val="caption"/>
    <w:basedOn w:val="Normal"/>
    <w:next w:val="Normal"/>
    <w:uiPriority w:val="35"/>
    <w:qFormat/>
    <w:rsid w:val="00B1091C"/>
    <w:rPr>
      <w:b/>
      <w:bCs/>
    </w:rPr>
  </w:style>
  <w:style w:type="paragraph" w:styleId="PlainText">
    <w:name w:val="Plain Text"/>
    <w:basedOn w:val="Normal"/>
    <w:link w:val="PlainTextChar"/>
    <w:uiPriority w:val="99"/>
    <w:unhideWhenUsed/>
    <w:rsid w:val="00C67D2C"/>
    <w:rPr>
      <w:rFonts w:ascii="Consolas" w:eastAsia="Calibri" w:hAnsi="Consolas"/>
      <w:lang w:val="en-GB" w:eastAsia="en-GB"/>
    </w:rPr>
  </w:style>
  <w:style w:type="character" w:customStyle="1" w:styleId="PlainTextChar">
    <w:name w:val="Plain Text Char"/>
    <w:basedOn w:val="DefaultParagraphFont"/>
    <w:link w:val="PlainText"/>
    <w:uiPriority w:val="99"/>
    <w:rsid w:val="00C67D2C"/>
    <w:rPr>
      <w:rFonts w:ascii="Consolas" w:eastAsia="Calibri" w:hAnsi="Consolas"/>
    </w:rPr>
  </w:style>
  <w:style w:type="paragraph" w:customStyle="1" w:styleId="Title1">
    <w:name w:val="Title1"/>
    <w:basedOn w:val="Normal"/>
    <w:link w:val="Title1Char"/>
    <w:qFormat/>
    <w:rsid w:val="00E07780"/>
    <w:rPr>
      <w:b/>
      <w:sz w:val="32"/>
      <w:szCs w:val="32"/>
      <w:u w:val="single"/>
      <w:lang w:val="en-GB"/>
    </w:rPr>
  </w:style>
  <w:style w:type="paragraph" w:customStyle="1" w:styleId="Decisions">
    <w:name w:val="Decisions"/>
    <w:basedOn w:val="BlockText"/>
    <w:link w:val="DecisionsChar"/>
    <w:qFormat/>
    <w:rsid w:val="002053BA"/>
    <w:rPr>
      <w:color w:val="008000"/>
      <w:sz w:val="20"/>
      <w:lang w:val="en-GB"/>
    </w:rPr>
  </w:style>
  <w:style w:type="character" w:customStyle="1" w:styleId="Title1Char">
    <w:name w:val="Title1 Char"/>
    <w:basedOn w:val="DefaultParagraphFont"/>
    <w:link w:val="Title1"/>
    <w:rsid w:val="00E07780"/>
    <w:rPr>
      <w:rFonts w:ascii="Arial" w:hAnsi="Arial" w:cs="Arial"/>
      <w:b/>
      <w:sz w:val="32"/>
      <w:szCs w:val="32"/>
      <w:u w:val="single"/>
      <w:lang w:eastAsia="en-US"/>
    </w:rPr>
  </w:style>
  <w:style w:type="paragraph" w:customStyle="1" w:styleId="Actions">
    <w:name w:val="Actions"/>
    <w:basedOn w:val="BlockText"/>
    <w:link w:val="ActionsChar"/>
    <w:qFormat/>
    <w:rsid w:val="008F2189"/>
    <w:rPr>
      <w:color w:val="FF0000"/>
      <w:sz w:val="20"/>
      <w:lang w:val="en-GB"/>
    </w:rPr>
  </w:style>
  <w:style w:type="character" w:customStyle="1" w:styleId="BlockTextChar">
    <w:name w:val="Block Text Char"/>
    <w:basedOn w:val="DefaultParagraphFont"/>
    <w:link w:val="BlockText"/>
    <w:rsid w:val="00B80712"/>
    <w:rPr>
      <w:rFonts w:ascii="Arial" w:hAnsi="Arial" w:cs="Arial"/>
      <w:sz w:val="22"/>
      <w:lang w:val="en-US" w:eastAsia="en-US"/>
    </w:rPr>
  </w:style>
  <w:style w:type="character" w:customStyle="1" w:styleId="DecisionsChar">
    <w:name w:val="Decisions Char"/>
    <w:basedOn w:val="BlockTextChar"/>
    <w:link w:val="Decisions"/>
    <w:rsid w:val="002053BA"/>
    <w:rPr>
      <w:rFonts w:ascii="Arial" w:hAnsi="Arial" w:cs="Arial"/>
      <w:color w:val="008000"/>
      <w:sz w:val="22"/>
      <w:lang w:val="en-US" w:eastAsia="en-US"/>
    </w:rPr>
  </w:style>
  <w:style w:type="character" w:customStyle="1" w:styleId="FooterChar">
    <w:name w:val="Footer Char"/>
    <w:basedOn w:val="DefaultParagraphFont"/>
    <w:link w:val="Footer"/>
    <w:uiPriority w:val="99"/>
    <w:rsid w:val="003549AC"/>
    <w:rPr>
      <w:rFonts w:ascii="Arial" w:hAnsi="Arial" w:cs="Arial"/>
      <w:sz w:val="22"/>
      <w:szCs w:val="22"/>
      <w:lang w:val="en-US" w:eastAsia="en-US"/>
    </w:rPr>
  </w:style>
  <w:style w:type="character" w:customStyle="1" w:styleId="ActionsChar">
    <w:name w:val="Actions Char"/>
    <w:basedOn w:val="BlockTextChar"/>
    <w:link w:val="Actions"/>
    <w:rsid w:val="008F2189"/>
    <w:rPr>
      <w:rFonts w:ascii="Arial" w:hAnsi="Arial" w:cs="Arial"/>
      <w:color w:val="FF0000"/>
      <w:sz w:val="22"/>
      <w:lang w:val="en-US" w:eastAsia="en-US"/>
    </w:rPr>
  </w:style>
  <w:style w:type="paragraph" w:customStyle="1" w:styleId="Bulletedtext">
    <w:name w:val="Bulleted text"/>
    <w:basedOn w:val="Normal"/>
    <w:link w:val="BulletedtextChar"/>
    <w:qFormat/>
    <w:rsid w:val="00A646EE"/>
    <w:pPr>
      <w:numPr>
        <w:numId w:val="6"/>
      </w:numPr>
    </w:pPr>
  </w:style>
  <w:style w:type="paragraph" w:styleId="ListParagraph">
    <w:name w:val="List Paragraph"/>
    <w:basedOn w:val="Normal"/>
    <w:link w:val="ListParagraphChar"/>
    <w:uiPriority w:val="34"/>
    <w:qFormat/>
    <w:rsid w:val="006636EC"/>
    <w:pPr>
      <w:numPr>
        <w:numId w:val="10"/>
      </w:numPr>
    </w:pPr>
    <w:rPr>
      <w:rFonts w:cs="Times New Roman"/>
      <w:u w:val="single"/>
      <w:lang w:val="en-GB" w:eastAsia="en-GB"/>
    </w:rPr>
  </w:style>
  <w:style w:type="character" w:customStyle="1" w:styleId="BulletedtextChar">
    <w:name w:val="Bulleted text Char"/>
    <w:basedOn w:val="DefaultParagraphFont"/>
    <w:link w:val="Bulletedtext"/>
    <w:rsid w:val="00A646EE"/>
    <w:rPr>
      <w:rFonts w:ascii="Arial" w:hAnsi="Arial" w:cs="Arial"/>
      <w:lang w:val="en-US" w:eastAsia="en-US"/>
    </w:rPr>
  </w:style>
  <w:style w:type="character" w:customStyle="1" w:styleId="Heading1Char">
    <w:name w:val="Heading 1 Char"/>
    <w:basedOn w:val="DefaultParagraphFont"/>
    <w:link w:val="Heading1"/>
    <w:rsid w:val="00730B87"/>
    <w:rPr>
      <w:rFonts w:ascii="Arial" w:hAnsi="Arial" w:cs="Arial"/>
      <w:b/>
      <w:bCs/>
      <w:kern w:val="28"/>
      <w:sz w:val="24"/>
      <w:u w:val="single"/>
      <w:lang w:val="en-US" w:eastAsia="en-US"/>
    </w:rPr>
  </w:style>
  <w:style w:type="paragraph" w:customStyle="1" w:styleId="List3SMPG">
    <w:name w:val="List 3 SMPG"/>
    <w:basedOn w:val="Normal"/>
    <w:qFormat/>
    <w:rsid w:val="004C4CE2"/>
    <w:pPr>
      <w:numPr>
        <w:numId w:val="7"/>
      </w:numPr>
      <w:spacing w:after="0"/>
    </w:pPr>
  </w:style>
  <w:style w:type="paragraph" w:customStyle="1" w:styleId="SMPGBullet1">
    <w:name w:val="SMPG Bullet1"/>
    <w:basedOn w:val="Normal"/>
    <w:rsid w:val="005A4948"/>
    <w:pPr>
      <w:spacing w:after="0"/>
      <w:ind w:left="360"/>
    </w:pPr>
    <w:rPr>
      <w:rFonts w:cs="Times New Roman"/>
    </w:rPr>
  </w:style>
  <w:style w:type="paragraph" w:customStyle="1" w:styleId="StyleListe2After24pt">
    <w:name w:val="Style Liste 2 + After:  2.4 pt"/>
    <w:basedOn w:val="Liste2"/>
    <w:rsid w:val="006952D9"/>
    <w:pPr>
      <w:numPr>
        <w:numId w:val="8"/>
      </w:numPr>
      <w:spacing w:after="48"/>
      <w:ind w:left="360"/>
    </w:pPr>
    <w:rPr>
      <w:rFonts w:cs="Times New Roman"/>
      <w:b/>
    </w:rPr>
  </w:style>
  <w:style w:type="character" w:customStyle="1" w:styleId="TitleChar">
    <w:name w:val="Title Char"/>
    <w:basedOn w:val="DefaultParagraphFont"/>
    <w:link w:val="Title"/>
    <w:rsid w:val="00BF0462"/>
    <w:rPr>
      <w:rFonts w:ascii="Arial" w:hAnsi="Arial" w:cs="Arial"/>
      <w:sz w:val="56"/>
      <w:u w:val="double"/>
      <w:lang w:eastAsia="en-US"/>
    </w:rPr>
  </w:style>
  <w:style w:type="character" w:customStyle="1" w:styleId="HeaderChar">
    <w:name w:val="Header Char"/>
    <w:basedOn w:val="DefaultParagraphFont"/>
    <w:link w:val="Header"/>
    <w:rsid w:val="00BF0462"/>
    <w:rPr>
      <w:rFonts w:ascii="Arial" w:hAnsi="Arial" w:cs="Arial"/>
      <w:sz w:val="56"/>
      <w:shd w:val="pct15" w:color="auto" w:fill="auto"/>
      <w:lang w:val="en-US" w:eastAsia="en-US"/>
    </w:rPr>
  </w:style>
  <w:style w:type="paragraph" w:customStyle="1" w:styleId="StyleDecisionsItalic">
    <w:name w:val="Style Decisions + Italic"/>
    <w:basedOn w:val="Decisions"/>
    <w:rsid w:val="002127BA"/>
    <w:pPr>
      <w:jc w:val="left"/>
    </w:pPr>
    <w:rPr>
      <w:i/>
      <w:iCs/>
    </w:rPr>
  </w:style>
  <w:style w:type="paragraph" w:customStyle="1" w:styleId="StyleListBulletBefore0ptAfter0pt">
    <w:name w:val="Style List Bullet + Before:  0 pt After:  0 pt"/>
    <w:basedOn w:val="ListBullet"/>
    <w:rsid w:val="00A94DC9"/>
    <w:pPr>
      <w:spacing w:before="0" w:after="0"/>
    </w:pPr>
    <w:rPr>
      <w:rFonts w:ascii="Arial" w:eastAsia="Times New Roman" w:hAnsi="Arial"/>
      <w:sz w:val="20"/>
    </w:rPr>
  </w:style>
  <w:style w:type="paragraph" w:styleId="NoSpacing">
    <w:name w:val="No Spacing"/>
    <w:link w:val="NoSpacingChar"/>
    <w:uiPriority w:val="1"/>
    <w:qFormat/>
    <w:rsid w:val="00D74881"/>
    <w:rPr>
      <w:rFonts w:asciiTheme="minorHAnsi" w:eastAsiaTheme="minorEastAsia" w:hAnsiTheme="minorHAnsi" w:cstheme="minorBidi"/>
      <w:sz w:val="22"/>
      <w:szCs w:val="22"/>
      <w:lang w:eastAsia="zh-CN"/>
    </w:rPr>
  </w:style>
  <w:style w:type="character" w:styleId="CommentReference">
    <w:name w:val="annotation reference"/>
    <w:basedOn w:val="DefaultParagraphFont"/>
    <w:uiPriority w:val="99"/>
    <w:semiHidden/>
    <w:unhideWhenUsed/>
    <w:rsid w:val="00D374B8"/>
    <w:rPr>
      <w:sz w:val="16"/>
      <w:szCs w:val="16"/>
    </w:rPr>
  </w:style>
  <w:style w:type="paragraph" w:styleId="CommentSubject">
    <w:name w:val="annotation subject"/>
    <w:basedOn w:val="CommentText"/>
    <w:next w:val="CommentText"/>
    <w:link w:val="CommentSubjectChar"/>
    <w:uiPriority w:val="99"/>
    <w:semiHidden/>
    <w:unhideWhenUsed/>
    <w:rsid w:val="00D374B8"/>
    <w:rPr>
      <w:b/>
      <w:bCs/>
    </w:rPr>
  </w:style>
  <w:style w:type="character" w:customStyle="1" w:styleId="CommentTextChar">
    <w:name w:val="Comment Text Char"/>
    <w:basedOn w:val="DefaultParagraphFont"/>
    <w:link w:val="CommentText"/>
    <w:semiHidden/>
    <w:rsid w:val="00D374B8"/>
    <w:rPr>
      <w:rFonts w:ascii="Arial" w:hAnsi="Arial" w:cs="Arial"/>
      <w:lang w:val="en-US" w:eastAsia="en-US"/>
    </w:rPr>
  </w:style>
  <w:style w:type="character" w:customStyle="1" w:styleId="CommentSubjectChar">
    <w:name w:val="Comment Subject Char"/>
    <w:basedOn w:val="CommentTextChar"/>
    <w:link w:val="CommentSubject"/>
    <w:uiPriority w:val="99"/>
    <w:semiHidden/>
    <w:rsid w:val="00D374B8"/>
    <w:rPr>
      <w:rFonts w:ascii="Arial" w:hAnsi="Arial" w:cs="Arial"/>
      <w:b/>
      <w:bCs/>
      <w:lang w:val="en-US" w:eastAsia="en-US"/>
    </w:rPr>
  </w:style>
  <w:style w:type="paragraph" w:customStyle="1" w:styleId="Normal-Bullet">
    <w:name w:val="Normal - Bullet"/>
    <w:basedOn w:val="Normal"/>
    <w:uiPriority w:val="2"/>
    <w:rsid w:val="00C9319C"/>
    <w:pPr>
      <w:numPr>
        <w:numId w:val="11"/>
      </w:numPr>
      <w:spacing w:before="0" w:after="0" w:line="280" w:lineRule="atLeast"/>
    </w:pPr>
    <w:rPr>
      <w:rFonts w:ascii="SEB Basic" w:hAnsi="SEB Basic" w:cs="Times New Roman"/>
      <w:sz w:val="22"/>
      <w:szCs w:val="24"/>
      <w:lang w:val="en-GB"/>
    </w:rPr>
  </w:style>
  <w:style w:type="character" w:customStyle="1" w:styleId="ListParagraphChar">
    <w:name w:val="List Paragraph Char"/>
    <w:basedOn w:val="DefaultParagraphFont"/>
    <w:link w:val="ListParagraph"/>
    <w:uiPriority w:val="34"/>
    <w:locked/>
    <w:rsid w:val="00BF7366"/>
    <w:rPr>
      <w:rFonts w:ascii="Arial" w:hAnsi="Arial"/>
      <w:u w:val="single"/>
    </w:rPr>
  </w:style>
  <w:style w:type="character" w:customStyle="1" w:styleId="Heading2Char">
    <w:name w:val="Heading 2 Char"/>
    <w:aliases w:val="TSBTWO Char"/>
    <w:basedOn w:val="DefaultParagraphFont"/>
    <w:link w:val="Heading2"/>
    <w:rsid w:val="00302447"/>
    <w:rPr>
      <w:rFonts w:ascii="Arial" w:hAnsi="Arial" w:cs="Arial"/>
      <w:b/>
      <w:color w:val="000000"/>
      <w:u w:val="single"/>
      <w:lang w:val="en-US" w:eastAsia="en-US"/>
    </w:rPr>
  </w:style>
  <w:style w:type="paragraph" w:customStyle="1" w:styleId="StyleHeading4TSBFOUR11ptNotBold">
    <w:name w:val="Style Heading 4TSBFOUR + 11 pt Not Bold"/>
    <w:basedOn w:val="Normal"/>
    <w:rsid w:val="00D208C1"/>
    <w:pPr>
      <w:keepNext/>
      <w:numPr>
        <w:ilvl w:val="3"/>
        <w:numId w:val="4"/>
      </w:numPr>
      <w:spacing w:before="240" w:after="60"/>
      <w:jc w:val="both"/>
    </w:pPr>
    <w:rPr>
      <w:rFonts w:eastAsiaTheme="minorHAnsi"/>
      <w:sz w:val="22"/>
      <w:szCs w:val="22"/>
      <w:u w:val="single"/>
      <w:lang w:val="en-GB"/>
    </w:rPr>
  </w:style>
  <w:style w:type="character" w:customStyle="1" w:styleId="NoSpacingChar">
    <w:name w:val="No Spacing Char"/>
    <w:basedOn w:val="DefaultParagraphFont"/>
    <w:link w:val="NoSpacing"/>
    <w:uiPriority w:val="1"/>
    <w:rsid w:val="004659BF"/>
    <w:rPr>
      <w:rFonts w:asciiTheme="minorHAnsi" w:eastAsiaTheme="minorEastAsia" w:hAnsiTheme="minorHAnsi" w:cstheme="minorBidi"/>
      <w:sz w:val="22"/>
      <w:szCs w:val="22"/>
      <w:lang w:eastAsia="zh-CN"/>
    </w:rPr>
  </w:style>
  <w:style w:type="paragraph" w:customStyle="1" w:styleId="Normal-Numbering">
    <w:name w:val="Normal - Numbering"/>
    <w:basedOn w:val="Normal"/>
    <w:uiPriority w:val="2"/>
    <w:rsid w:val="00D80D89"/>
    <w:pPr>
      <w:numPr>
        <w:numId w:val="12"/>
      </w:numPr>
      <w:spacing w:before="0" w:after="0" w:line="280" w:lineRule="atLeast"/>
    </w:pPr>
    <w:rPr>
      <w:rFonts w:ascii="SEB Basic" w:hAnsi="SEB Basic" w:cs="Times New Roman"/>
      <w:sz w:val="22"/>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20154">
      <w:bodyDiv w:val="1"/>
      <w:marLeft w:val="0"/>
      <w:marRight w:val="0"/>
      <w:marTop w:val="0"/>
      <w:marBottom w:val="0"/>
      <w:divBdr>
        <w:top w:val="none" w:sz="0" w:space="0" w:color="auto"/>
        <w:left w:val="none" w:sz="0" w:space="0" w:color="auto"/>
        <w:bottom w:val="none" w:sz="0" w:space="0" w:color="auto"/>
        <w:right w:val="none" w:sz="0" w:space="0" w:color="auto"/>
      </w:divBdr>
      <w:divsChild>
        <w:div w:id="1089039941">
          <w:marLeft w:val="0"/>
          <w:marRight w:val="0"/>
          <w:marTop w:val="0"/>
          <w:marBottom w:val="0"/>
          <w:divBdr>
            <w:top w:val="none" w:sz="0" w:space="0" w:color="auto"/>
            <w:left w:val="none" w:sz="0" w:space="0" w:color="auto"/>
            <w:bottom w:val="none" w:sz="0" w:space="0" w:color="auto"/>
            <w:right w:val="none" w:sz="0" w:space="0" w:color="auto"/>
          </w:divBdr>
          <w:divsChild>
            <w:div w:id="218905199">
              <w:marLeft w:val="0"/>
              <w:marRight w:val="0"/>
              <w:marTop w:val="0"/>
              <w:marBottom w:val="0"/>
              <w:divBdr>
                <w:top w:val="none" w:sz="0" w:space="0" w:color="auto"/>
                <w:left w:val="none" w:sz="0" w:space="0" w:color="auto"/>
                <w:bottom w:val="none" w:sz="0" w:space="0" w:color="auto"/>
                <w:right w:val="none" w:sz="0" w:space="0" w:color="auto"/>
              </w:divBdr>
            </w:div>
            <w:div w:id="250697283">
              <w:marLeft w:val="0"/>
              <w:marRight w:val="0"/>
              <w:marTop w:val="0"/>
              <w:marBottom w:val="0"/>
              <w:divBdr>
                <w:top w:val="none" w:sz="0" w:space="0" w:color="auto"/>
                <w:left w:val="none" w:sz="0" w:space="0" w:color="auto"/>
                <w:bottom w:val="none" w:sz="0" w:space="0" w:color="auto"/>
                <w:right w:val="none" w:sz="0" w:space="0" w:color="auto"/>
              </w:divBdr>
            </w:div>
            <w:div w:id="186439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1006">
      <w:bodyDiv w:val="1"/>
      <w:marLeft w:val="0"/>
      <w:marRight w:val="0"/>
      <w:marTop w:val="0"/>
      <w:marBottom w:val="0"/>
      <w:divBdr>
        <w:top w:val="none" w:sz="0" w:space="0" w:color="auto"/>
        <w:left w:val="none" w:sz="0" w:space="0" w:color="auto"/>
        <w:bottom w:val="none" w:sz="0" w:space="0" w:color="auto"/>
        <w:right w:val="none" w:sz="0" w:space="0" w:color="auto"/>
      </w:divBdr>
    </w:div>
    <w:div w:id="44456100">
      <w:bodyDiv w:val="1"/>
      <w:marLeft w:val="0"/>
      <w:marRight w:val="0"/>
      <w:marTop w:val="0"/>
      <w:marBottom w:val="0"/>
      <w:divBdr>
        <w:top w:val="none" w:sz="0" w:space="0" w:color="auto"/>
        <w:left w:val="none" w:sz="0" w:space="0" w:color="auto"/>
        <w:bottom w:val="none" w:sz="0" w:space="0" w:color="auto"/>
        <w:right w:val="none" w:sz="0" w:space="0" w:color="auto"/>
      </w:divBdr>
    </w:div>
    <w:div w:id="58946931">
      <w:bodyDiv w:val="1"/>
      <w:marLeft w:val="0"/>
      <w:marRight w:val="0"/>
      <w:marTop w:val="0"/>
      <w:marBottom w:val="0"/>
      <w:divBdr>
        <w:top w:val="none" w:sz="0" w:space="0" w:color="auto"/>
        <w:left w:val="none" w:sz="0" w:space="0" w:color="auto"/>
        <w:bottom w:val="none" w:sz="0" w:space="0" w:color="auto"/>
        <w:right w:val="none" w:sz="0" w:space="0" w:color="auto"/>
      </w:divBdr>
    </w:div>
    <w:div w:id="60294874">
      <w:bodyDiv w:val="1"/>
      <w:marLeft w:val="0"/>
      <w:marRight w:val="0"/>
      <w:marTop w:val="0"/>
      <w:marBottom w:val="0"/>
      <w:divBdr>
        <w:top w:val="none" w:sz="0" w:space="0" w:color="auto"/>
        <w:left w:val="none" w:sz="0" w:space="0" w:color="auto"/>
        <w:bottom w:val="none" w:sz="0" w:space="0" w:color="auto"/>
        <w:right w:val="none" w:sz="0" w:space="0" w:color="auto"/>
      </w:divBdr>
    </w:div>
    <w:div w:id="71317196">
      <w:bodyDiv w:val="1"/>
      <w:marLeft w:val="0"/>
      <w:marRight w:val="0"/>
      <w:marTop w:val="0"/>
      <w:marBottom w:val="0"/>
      <w:divBdr>
        <w:top w:val="none" w:sz="0" w:space="0" w:color="auto"/>
        <w:left w:val="none" w:sz="0" w:space="0" w:color="auto"/>
        <w:bottom w:val="none" w:sz="0" w:space="0" w:color="auto"/>
        <w:right w:val="none" w:sz="0" w:space="0" w:color="auto"/>
      </w:divBdr>
    </w:div>
    <w:div w:id="91781755">
      <w:bodyDiv w:val="1"/>
      <w:marLeft w:val="0"/>
      <w:marRight w:val="0"/>
      <w:marTop w:val="0"/>
      <w:marBottom w:val="0"/>
      <w:divBdr>
        <w:top w:val="none" w:sz="0" w:space="0" w:color="auto"/>
        <w:left w:val="none" w:sz="0" w:space="0" w:color="auto"/>
        <w:bottom w:val="none" w:sz="0" w:space="0" w:color="auto"/>
        <w:right w:val="none" w:sz="0" w:space="0" w:color="auto"/>
      </w:divBdr>
    </w:div>
    <w:div w:id="97258764">
      <w:bodyDiv w:val="1"/>
      <w:marLeft w:val="0"/>
      <w:marRight w:val="0"/>
      <w:marTop w:val="0"/>
      <w:marBottom w:val="0"/>
      <w:divBdr>
        <w:top w:val="none" w:sz="0" w:space="0" w:color="auto"/>
        <w:left w:val="none" w:sz="0" w:space="0" w:color="auto"/>
        <w:bottom w:val="none" w:sz="0" w:space="0" w:color="auto"/>
        <w:right w:val="none" w:sz="0" w:space="0" w:color="auto"/>
      </w:divBdr>
    </w:div>
    <w:div w:id="104279825">
      <w:bodyDiv w:val="1"/>
      <w:marLeft w:val="0"/>
      <w:marRight w:val="0"/>
      <w:marTop w:val="0"/>
      <w:marBottom w:val="0"/>
      <w:divBdr>
        <w:top w:val="none" w:sz="0" w:space="0" w:color="auto"/>
        <w:left w:val="none" w:sz="0" w:space="0" w:color="auto"/>
        <w:bottom w:val="none" w:sz="0" w:space="0" w:color="auto"/>
        <w:right w:val="none" w:sz="0" w:space="0" w:color="auto"/>
      </w:divBdr>
    </w:div>
    <w:div w:id="106630067">
      <w:bodyDiv w:val="1"/>
      <w:marLeft w:val="0"/>
      <w:marRight w:val="0"/>
      <w:marTop w:val="0"/>
      <w:marBottom w:val="0"/>
      <w:divBdr>
        <w:top w:val="none" w:sz="0" w:space="0" w:color="auto"/>
        <w:left w:val="none" w:sz="0" w:space="0" w:color="auto"/>
        <w:bottom w:val="none" w:sz="0" w:space="0" w:color="auto"/>
        <w:right w:val="none" w:sz="0" w:space="0" w:color="auto"/>
      </w:divBdr>
    </w:div>
    <w:div w:id="111483453">
      <w:bodyDiv w:val="1"/>
      <w:marLeft w:val="0"/>
      <w:marRight w:val="0"/>
      <w:marTop w:val="0"/>
      <w:marBottom w:val="0"/>
      <w:divBdr>
        <w:top w:val="none" w:sz="0" w:space="0" w:color="auto"/>
        <w:left w:val="none" w:sz="0" w:space="0" w:color="auto"/>
        <w:bottom w:val="none" w:sz="0" w:space="0" w:color="auto"/>
        <w:right w:val="none" w:sz="0" w:space="0" w:color="auto"/>
      </w:divBdr>
    </w:div>
    <w:div w:id="132526657">
      <w:bodyDiv w:val="1"/>
      <w:marLeft w:val="0"/>
      <w:marRight w:val="0"/>
      <w:marTop w:val="0"/>
      <w:marBottom w:val="0"/>
      <w:divBdr>
        <w:top w:val="none" w:sz="0" w:space="0" w:color="auto"/>
        <w:left w:val="none" w:sz="0" w:space="0" w:color="auto"/>
        <w:bottom w:val="none" w:sz="0" w:space="0" w:color="auto"/>
        <w:right w:val="none" w:sz="0" w:space="0" w:color="auto"/>
      </w:divBdr>
    </w:div>
    <w:div w:id="136339629">
      <w:bodyDiv w:val="1"/>
      <w:marLeft w:val="0"/>
      <w:marRight w:val="0"/>
      <w:marTop w:val="0"/>
      <w:marBottom w:val="0"/>
      <w:divBdr>
        <w:top w:val="none" w:sz="0" w:space="0" w:color="auto"/>
        <w:left w:val="none" w:sz="0" w:space="0" w:color="auto"/>
        <w:bottom w:val="none" w:sz="0" w:space="0" w:color="auto"/>
        <w:right w:val="none" w:sz="0" w:space="0" w:color="auto"/>
      </w:divBdr>
    </w:div>
    <w:div w:id="142161834">
      <w:bodyDiv w:val="1"/>
      <w:marLeft w:val="0"/>
      <w:marRight w:val="0"/>
      <w:marTop w:val="0"/>
      <w:marBottom w:val="0"/>
      <w:divBdr>
        <w:top w:val="none" w:sz="0" w:space="0" w:color="auto"/>
        <w:left w:val="none" w:sz="0" w:space="0" w:color="auto"/>
        <w:bottom w:val="none" w:sz="0" w:space="0" w:color="auto"/>
        <w:right w:val="none" w:sz="0" w:space="0" w:color="auto"/>
      </w:divBdr>
    </w:div>
    <w:div w:id="142626817">
      <w:bodyDiv w:val="1"/>
      <w:marLeft w:val="0"/>
      <w:marRight w:val="0"/>
      <w:marTop w:val="0"/>
      <w:marBottom w:val="0"/>
      <w:divBdr>
        <w:top w:val="none" w:sz="0" w:space="0" w:color="auto"/>
        <w:left w:val="none" w:sz="0" w:space="0" w:color="auto"/>
        <w:bottom w:val="none" w:sz="0" w:space="0" w:color="auto"/>
        <w:right w:val="none" w:sz="0" w:space="0" w:color="auto"/>
      </w:divBdr>
    </w:div>
    <w:div w:id="175316935">
      <w:bodyDiv w:val="1"/>
      <w:marLeft w:val="0"/>
      <w:marRight w:val="0"/>
      <w:marTop w:val="0"/>
      <w:marBottom w:val="0"/>
      <w:divBdr>
        <w:top w:val="none" w:sz="0" w:space="0" w:color="auto"/>
        <w:left w:val="none" w:sz="0" w:space="0" w:color="auto"/>
        <w:bottom w:val="none" w:sz="0" w:space="0" w:color="auto"/>
        <w:right w:val="none" w:sz="0" w:space="0" w:color="auto"/>
      </w:divBdr>
    </w:div>
    <w:div w:id="182327996">
      <w:bodyDiv w:val="1"/>
      <w:marLeft w:val="0"/>
      <w:marRight w:val="0"/>
      <w:marTop w:val="0"/>
      <w:marBottom w:val="0"/>
      <w:divBdr>
        <w:top w:val="none" w:sz="0" w:space="0" w:color="auto"/>
        <w:left w:val="none" w:sz="0" w:space="0" w:color="auto"/>
        <w:bottom w:val="none" w:sz="0" w:space="0" w:color="auto"/>
        <w:right w:val="none" w:sz="0" w:space="0" w:color="auto"/>
      </w:divBdr>
    </w:div>
    <w:div w:id="182981961">
      <w:bodyDiv w:val="1"/>
      <w:marLeft w:val="0"/>
      <w:marRight w:val="0"/>
      <w:marTop w:val="0"/>
      <w:marBottom w:val="0"/>
      <w:divBdr>
        <w:top w:val="none" w:sz="0" w:space="0" w:color="auto"/>
        <w:left w:val="none" w:sz="0" w:space="0" w:color="auto"/>
        <w:bottom w:val="none" w:sz="0" w:space="0" w:color="auto"/>
        <w:right w:val="none" w:sz="0" w:space="0" w:color="auto"/>
      </w:divBdr>
    </w:div>
    <w:div w:id="216554567">
      <w:bodyDiv w:val="1"/>
      <w:marLeft w:val="0"/>
      <w:marRight w:val="0"/>
      <w:marTop w:val="0"/>
      <w:marBottom w:val="0"/>
      <w:divBdr>
        <w:top w:val="none" w:sz="0" w:space="0" w:color="auto"/>
        <w:left w:val="none" w:sz="0" w:space="0" w:color="auto"/>
        <w:bottom w:val="none" w:sz="0" w:space="0" w:color="auto"/>
        <w:right w:val="none" w:sz="0" w:space="0" w:color="auto"/>
      </w:divBdr>
    </w:div>
    <w:div w:id="229195624">
      <w:bodyDiv w:val="1"/>
      <w:marLeft w:val="0"/>
      <w:marRight w:val="0"/>
      <w:marTop w:val="0"/>
      <w:marBottom w:val="0"/>
      <w:divBdr>
        <w:top w:val="none" w:sz="0" w:space="0" w:color="auto"/>
        <w:left w:val="none" w:sz="0" w:space="0" w:color="auto"/>
        <w:bottom w:val="none" w:sz="0" w:space="0" w:color="auto"/>
        <w:right w:val="none" w:sz="0" w:space="0" w:color="auto"/>
      </w:divBdr>
    </w:div>
    <w:div w:id="239482349">
      <w:bodyDiv w:val="1"/>
      <w:marLeft w:val="0"/>
      <w:marRight w:val="0"/>
      <w:marTop w:val="0"/>
      <w:marBottom w:val="0"/>
      <w:divBdr>
        <w:top w:val="none" w:sz="0" w:space="0" w:color="auto"/>
        <w:left w:val="none" w:sz="0" w:space="0" w:color="auto"/>
        <w:bottom w:val="none" w:sz="0" w:space="0" w:color="auto"/>
        <w:right w:val="none" w:sz="0" w:space="0" w:color="auto"/>
      </w:divBdr>
    </w:div>
    <w:div w:id="244386719">
      <w:bodyDiv w:val="1"/>
      <w:marLeft w:val="0"/>
      <w:marRight w:val="0"/>
      <w:marTop w:val="0"/>
      <w:marBottom w:val="0"/>
      <w:divBdr>
        <w:top w:val="none" w:sz="0" w:space="0" w:color="auto"/>
        <w:left w:val="none" w:sz="0" w:space="0" w:color="auto"/>
        <w:bottom w:val="none" w:sz="0" w:space="0" w:color="auto"/>
        <w:right w:val="none" w:sz="0" w:space="0" w:color="auto"/>
      </w:divBdr>
    </w:div>
    <w:div w:id="255483578">
      <w:bodyDiv w:val="1"/>
      <w:marLeft w:val="0"/>
      <w:marRight w:val="0"/>
      <w:marTop w:val="0"/>
      <w:marBottom w:val="0"/>
      <w:divBdr>
        <w:top w:val="none" w:sz="0" w:space="0" w:color="auto"/>
        <w:left w:val="none" w:sz="0" w:space="0" w:color="auto"/>
        <w:bottom w:val="none" w:sz="0" w:space="0" w:color="auto"/>
        <w:right w:val="none" w:sz="0" w:space="0" w:color="auto"/>
      </w:divBdr>
    </w:div>
    <w:div w:id="263803171">
      <w:bodyDiv w:val="1"/>
      <w:marLeft w:val="0"/>
      <w:marRight w:val="0"/>
      <w:marTop w:val="0"/>
      <w:marBottom w:val="0"/>
      <w:divBdr>
        <w:top w:val="none" w:sz="0" w:space="0" w:color="auto"/>
        <w:left w:val="none" w:sz="0" w:space="0" w:color="auto"/>
        <w:bottom w:val="none" w:sz="0" w:space="0" w:color="auto"/>
        <w:right w:val="none" w:sz="0" w:space="0" w:color="auto"/>
      </w:divBdr>
    </w:div>
    <w:div w:id="264504341">
      <w:bodyDiv w:val="1"/>
      <w:marLeft w:val="0"/>
      <w:marRight w:val="0"/>
      <w:marTop w:val="0"/>
      <w:marBottom w:val="0"/>
      <w:divBdr>
        <w:top w:val="none" w:sz="0" w:space="0" w:color="auto"/>
        <w:left w:val="none" w:sz="0" w:space="0" w:color="auto"/>
        <w:bottom w:val="none" w:sz="0" w:space="0" w:color="auto"/>
        <w:right w:val="none" w:sz="0" w:space="0" w:color="auto"/>
      </w:divBdr>
    </w:div>
    <w:div w:id="265623062">
      <w:bodyDiv w:val="1"/>
      <w:marLeft w:val="0"/>
      <w:marRight w:val="0"/>
      <w:marTop w:val="0"/>
      <w:marBottom w:val="0"/>
      <w:divBdr>
        <w:top w:val="none" w:sz="0" w:space="0" w:color="auto"/>
        <w:left w:val="none" w:sz="0" w:space="0" w:color="auto"/>
        <w:bottom w:val="none" w:sz="0" w:space="0" w:color="auto"/>
        <w:right w:val="none" w:sz="0" w:space="0" w:color="auto"/>
      </w:divBdr>
    </w:div>
    <w:div w:id="269121966">
      <w:bodyDiv w:val="1"/>
      <w:marLeft w:val="0"/>
      <w:marRight w:val="0"/>
      <w:marTop w:val="0"/>
      <w:marBottom w:val="0"/>
      <w:divBdr>
        <w:top w:val="none" w:sz="0" w:space="0" w:color="auto"/>
        <w:left w:val="none" w:sz="0" w:space="0" w:color="auto"/>
        <w:bottom w:val="none" w:sz="0" w:space="0" w:color="auto"/>
        <w:right w:val="none" w:sz="0" w:space="0" w:color="auto"/>
      </w:divBdr>
    </w:div>
    <w:div w:id="276177272">
      <w:bodyDiv w:val="1"/>
      <w:marLeft w:val="0"/>
      <w:marRight w:val="0"/>
      <w:marTop w:val="0"/>
      <w:marBottom w:val="0"/>
      <w:divBdr>
        <w:top w:val="none" w:sz="0" w:space="0" w:color="auto"/>
        <w:left w:val="none" w:sz="0" w:space="0" w:color="auto"/>
        <w:bottom w:val="none" w:sz="0" w:space="0" w:color="auto"/>
        <w:right w:val="none" w:sz="0" w:space="0" w:color="auto"/>
      </w:divBdr>
    </w:div>
    <w:div w:id="294019691">
      <w:bodyDiv w:val="1"/>
      <w:marLeft w:val="0"/>
      <w:marRight w:val="0"/>
      <w:marTop w:val="0"/>
      <w:marBottom w:val="0"/>
      <w:divBdr>
        <w:top w:val="none" w:sz="0" w:space="0" w:color="auto"/>
        <w:left w:val="none" w:sz="0" w:space="0" w:color="auto"/>
        <w:bottom w:val="none" w:sz="0" w:space="0" w:color="auto"/>
        <w:right w:val="none" w:sz="0" w:space="0" w:color="auto"/>
      </w:divBdr>
    </w:div>
    <w:div w:id="306858408">
      <w:bodyDiv w:val="1"/>
      <w:marLeft w:val="0"/>
      <w:marRight w:val="0"/>
      <w:marTop w:val="0"/>
      <w:marBottom w:val="0"/>
      <w:divBdr>
        <w:top w:val="none" w:sz="0" w:space="0" w:color="auto"/>
        <w:left w:val="none" w:sz="0" w:space="0" w:color="auto"/>
        <w:bottom w:val="none" w:sz="0" w:space="0" w:color="auto"/>
        <w:right w:val="none" w:sz="0" w:space="0" w:color="auto"/>
      </w:divBdr>
    </w:div>
    <w:div w:id="314065359">
      <w:bodyDiv w:val="1"/>
      <w:marLeft w:val="0"/>
      <w:marRight w:val="0"/>
      <w:marTop w:val="0"/>
      <w:marBottom w:val="0"/>
      <w:divBdr>
        <w:top w:val="none" w:sz="0" w:space="0" w:color="auto"/>
        <w:left w:val="none" w:sz="0" w:space="0" w:color="auto"/>
        <w:bottom w:val="none" w:sz="0" w:space="0" w:color="auto"/>
        <w:right w:val="none" w:sz="0" w:space="0" w:color="auto"/>
      </w:divBdr>
    </w:div>
    <w:div w:id="315425444">
      <w:bodyDiv w:val="1"/>
      <w:marLeft w:val="0"/>
      <w:marRight w:val="0"/>
      <w:marTop w:val="0"/>
      <w:marBottom w:val="0"/>
      <w:divBdr>
        <w:top w:val="none" w:sz="0" w:space="0" w:color="auto"/>
        <w:left w:val="none" w:sz="0" w:space="0" w:color="auto"/>
        <w:bottom w:val="none" w:sz="0" w:space="0" w:color="auto"/>
        <w:right w:val="none" w:sz="0" w:space="0" w:color="auto"/>
      </w:divBdr>
      <w:divsChild>
        <w:div w:id="866022752">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317462945">
      <w:bodyDiv w:val="1"/>
      <w:marLeft w:val="0"/>
      <w:marRight w:val="0"/>
      <w:marTop w:val="0"/>
      <w:marBottom w:val="0"/>
      <w:divBdr>
        <w:top w:val="none" w:sz="0" w:space="0" w:color="auto"/>
        <w:left w:val="none" w:sz="0" w:space="0" w:color="auto"/>
        <w:bottom w:val="none" w:sz="0" w:space="0" w:color="auto"/>
        <w:right w:val="none" w:sz="0" w:space="0" w:color="auto"/>
      </w:divBdr>
    </w:div>
    <w:div w:id="319190586">
      <w:bodyDiv w:val="1"/>
      <w:marLeft w:val="0"/>
      <w:marRight w:val="0"/>
      <w:marTop w:val="0"/>
      <w:marBottom w:val="0"/>
      <w:divBdr>
        <w:top w:val="none" w:sz="0" w:space="0" w:color="auto"/>
        <w:left w:val="none" w:sz="0" w:space="0" w:color="auto"/>
        <w:bottom w:val="none" w:sz="0" w:space="0" w:color="auto"/>
        <w:right w:val="none" w:sz="0" w:space="0" w:color="auto"/>
      </w:divBdr>
    </w:div>
    <w:div w:id="326446631">
      <w:bodyDiv w:val="1"/>
      <w:marLeft w:val="0"/>
      <w:marRight w:val="0"/>
      <w:marTop w:val="0"/>
      <w:marBottom w:val="0"/>
      <w:divBdr>
        <w:top w:val="none" w:sz="0" w:space="0" w:color="auto"/>
        <w:left w:val="none" w:sz="0" w:space="0" w:color="auto"/>
        <w:bottom w:val="none" w:sz="0" w:space="0" w:color="auto"/>
        <w:right w:val="none" w:sz="0" w:space="0" w:color="auto"/>
      </w:divBdr>
    </w:div>
    <w:div w:id="330258081">
      <w:bodyDiv w:val="1"/>
      <w:marLeft w:val="0"/>
      <w:marRight w:val="0"/>
      <w:marTop w:val="0"/>
      <w:marBottom w:val="0"/>
      <w:divBdr>
        <w:top w:val="none" w:sz="0" w:space="0" w:color="auto"/>
        <w:left w:val="none" w:sz="0" w:space="0" w:color="auto"/>
        <w:bottom w:val="none" w:sz="0" w:space="0" w:color="auto"/>
        <w:right w:val="none" w:sz="0" w:space="0" w:color="auto"/>
      </w:divBdr>
    </w:div>
    <w:div w:id="330258837">
      <w:bodyDiv w:val="1"/>
      <w:marLeft w:val="0"/>
      <w:marRight w:val="0"/>
      <w:marTop w:val="0"/>
      <w:marBottom w:val="0"/>
      <w:divBdr>
        <w:top w:val="none" w:sz="0" w:space="0" w:color="auto"/>
        <w:left w:val="none" w:sz="0" w:space="0" w:color="auto"/>
        <w:bottom w:val="none" w:sz="0" w:space="0" w:color="auto"/>
        <w:right w:val="none" w:sz="0" w:space="0" w:color="auto"/>
      </w:divBdr>
    </w:div>
    <w:div w:id="332029637">
      <w:bodyDiv w:val="1"/>
      <w:marLeft w:val="0"/>
      <w:marRight w:val="0"/>
      <w:marTop w:val="0"/>
      <w:marBottom w:val="0"/>
      <w:divBdr>
        <w:top w:val="none" w:sz="0" w:space="0" w:color="auto"/>
        <w:left w:val="none" w:sz="0" w:space="0" w:color="auto"/>
        <w:bottom w:val="none" w:sz="0" w:space="0" w:color="auto"/>
        <w:right w:val="none" w:sz="0" w:space="0" w:color="auto"/>
      </w:divBdr>
    </w:div>
    <w:div w:id="337662085">
      <w:bodyDiv w:val="1"/>
      <w:marLeft w:val="0"/>
      <w:marRight w:val="0"/>
      <w:marTop w:val="0"/>
      <w:marBottom w:val="0"/>
      <w:divBdr>
        <w:top w:val="none" w:sz="0" w:space="0" w:color="auto"/>
        <w:left w:val="none" w:sz="0" w:space="0" w:color="auto"/>
        <w:bottom w:val="none" w:sz="0" w:space="0" w:color="auto"/>
        <w:right w:val="none" w:sz="0" w:space="0" w:color="auto"/>
      </w:divBdr>
    </w:div>
    <w:div w:id="351229737">
      <w:bodyDiv w:val="1"/>
      <w:marLeft w:val="0"/>
      <w:marRight w:val="0"/>
      <w:marTop w:val="0"/>
      <w:marBottom w:val="0"/>
      <w:divBdr>
        <w:top w:val="none" w:sz="0" w:space="0" w:color="auto"/>
        <w:left w:val="none" w:sz="0" w:space="0" w:color="auto"/>
        <w:bottom w:val="none" w:sz="0" w:space="0" w:color="auto"/>
        <w:right w:val="none" w:sz="0" w:space="0" w:color="auto"/>
      </w:divBdr>
    </w:div>
    <w:div w:id="356780553">
      <w:bodyDiv w:val="1"/>
      <w:marLeft w:val="0"/>
      <w:marRight w:val="0"/>
      <w:marTop w:val="0"/>
      <w:marBottom w:val="0"/>
      <w:divBdr>
        <w:top w:val="none" w:sz="0" w:space="0" w:color="auto"/>
        <w:left w:val="none" w:sz="0" w:space="0" w:color="auto"/>
        <w:bottom w:val="none" w:sz="0" w:space="0" w:color="auto"/>
        <w:right w:val="none" w:sz="0" w:space="0" w:color="auto"/>
      </w:divBdr>
    </w:div>
    <w:div w:id="362289776">
      <w:bodyDiv w:val="1"/>
      <w:marLeft w:val="0"/>
      <w:marRight w:val="0"/>
      <w:marTop w:val="0"/>
      <w:marBottom w:val="0"/>
      <w:divBdr>
        <w:top w:val="none" w:sz="0" w:space="0" w:color="auto"/>
        <w:left w:val="none" w:sz="0" w:space="0" w:color="auto"/>
        <w:bottom w:val="none" w:sz="0" w:space="0" w:color="auto"/>
        <w:right w:val="none" w:sz="0" w:space="0" w:color="auto"/>
      </w:divBdr>
    </w:div>
    <w:div w:id="375198160">
      <w:bodyDiv w:val="1"/>
      <w:marLeft w:val="0"/>
      <w:marRight w:val="0"/>
      <w:marTop w:val="0"/>
      <w:marBottom w:val="0"/>
      <w:divBdr>
        <w:top w:val="none" w:sz="0" w:space="0" w:color="auto"/>
        <w:left w:val="none" w:sz="0" w:space="0" w:color="auto"/>
        <w:bottom w:val="none" w:sz="0" w:space="0" w:color="auto"/>
        <w:right w:val="none" w:sz="0" w:space="0" w:color="auto"/>
      </w:divBdr>
    </w:div>
    <w:div w:id="394815510">
      <w:bodyDiv w:val="1"/>
      <w:marLeft w:val="0"/>
      <w:marRight w:val="0"/>
      <w:marTop w:val="0"/>
      <w:marBottom w:val="0"/>
      <w:divBdr>
        <w:top w:val="none" w:sz="0" w:space="0" w:color="auto"/>
        <w:left w:val="none" w:sz="0" w:space="0" w:color="auto"/>
        <w:bottom w:val="none" w:sz="0" w:space="0" w:color="auto"/>
        <w:right w:val="none" w:sz="0" w:space="0" w:color="auto"/>
      </w:divBdr>
    </w:div>
    <w:div w:id="396392945">
      <w:bodyDiv w:val="1"/>
      <w:marLeft w:val="0"/>
      <w:marRight w:val="0"/>
      <w:marTop w:val="0"/>
      <w:marBottom w:val="0"/>
      <w:divBdr>
        <w:top w:val="none" w:sz="0" w:space="0" w:color="auto"/>
        <w:left w:val="none" w:sz="0" w:space="0" w:color="auto"/>
        <w:bottom w:val="none" w:sz="0" w:space="0" w:color="auto"/>
        <w:right w:val="none" w:sz="0" w:space="0" w:color="auto"/>
      </w:divBdr>
    </w:div>
    <w:div w:id="403651987">
      <w:bodyDiv w:val="1"/>
      <w:marLeft w:val="0"/>
      <w:marRight w:val="0"/>
      <w:marTop w:val="0"/>
      <w:marBottom w:val="0"/>
      <w:divBdr>
        <w:top w:val="none" w:sz="0" w:space="0" w:color="auto"/>
        <w:left w:val="none" w:sz="0" w:space="0" w:color="auto"/>
        <w:bottom w:val="none" w:sz="0" w:space="0" w:color="auto"/>
        <w:right w:val="none" w:sz="0" w:space="0" w:color="auto"/>
      </w:divBdr>
    </w:div>
    <w:div w:id="420372965">
      <w:bodyDiv w:val="1"/>
      <w:marLeft w:val="0"/>
      <w:marRight w:val="0"/>
      <w:marTop w:val="0"/>
      <w:marBottom w:val="0"/>
      <w:divBdr>
        <w:top w:val="none" w:sz="0" w:space="0" w:color="auto"/>
        <w:left w:val="none" w:sz="0" w:space="0" w:color="auto"/>
        <w:bottom w:val="none" w:sz="0" w:space="0" w:color="auto"/>
        <w:right w:val="none" w:sz="0" w:space="0" w:color="auto"/>
      </w:divBdr>
    </w:div>
    <w:div w:id="423959655">
      <w:bodyDiv w:val="1"/>
      <w:marLeft w:val="0"/>
      <w:marRight w:val="0"/>
      <w:marTop w:val="0"/>
      <w:marBottom w:val="0"/>
      <w:divBdr>
        <w:top w:val="none" w:sz="0" w:space="0" w:color="auto"/>
        <w:left w:val="none" w:sz="0" w:space="0" w:color="auto"/>
        <w:bottom w:val="none" w:sz="0" w:space="0" w:color="auto"/>
        <w:right w:val="none" w:sz="0" w:space="0" w:color="auto"/>
      </w:divBdr>
    </w:div>
    <w:div w:id="458453452">
      <w:bodyDiv w:val="1"/>
      <w:marLeft w:val="0"/>
      <w:marRight w:val="0"/>
      <w:marTop w:val="0"/>
      <w:marBottom w:val="0"/>
      <w:divBdr>
        <w:top w:val="none" w:sz="0" w:space="0" w:color="auto"/>
        <w:left w:val="none" w:sz="0" w:space="0" w:color="auto"/>
        <w:bottom w:val="none" w:sz="0" w:space="0" w:color="auto"/>
        <w:right w:val="none" w:sz="0" w:space="0" w:color="auto"/>
      </w:divBdr>
    </w:div>
    <w:div w:id="472603974">
      <w:bodyDiv w:val="1"/>
      <w:marLeft w:val="0"/>
      <w:marRight w:val="0"/>
      <w:marTop w:val="0"/>
      <w:marBottom w:val="0"/>
      <w:divBdr>
        <w:top w:val="none" w:sz="0" w:space="0" w:color="auto"/>
        <w:left w:val="none" w:sz="0" w:space="0" w:color="auto"/>
        <w:bottom w:val="none" w:sz="0" w:space="0" w:color="auto"/>
        <w:right w:val="none" w:sz="0" w:space="0" w:color="auto"/>
      </w:divBdr>
    </w:div>
    <w:div w:id="474177895">
      <w:bodyDiv w:val="1"/>
      <w:marLeft w:val="0"/>
      <w:marRight w:val="0"/>
      <w:marTop w:val="0"/>
      <w:marBottom w:val="0"/>
      <w:divBdr>
        <w:top w:val="none" w:sz="0" w:space="0" w:color="auto"/>
        <w:left w:val="none" w:sz="0" w:space="0" w:color="auto"/>
        <w:bottom w:val="none" w:sz="0" w:space="0" w:color="auto"/>
        <w:right w:val="none" w:sz="0" w:space="0" w:color="auto"/>
      </w:divBdr>
    </w:div>
    <w:div w:id="482742232">
      <w:bodyDiv w:val="1"/>
      <w:marLeft w:val="0"/>
      <w:marRight w:val="0"/>
      <w:marTop w:val="0"/>
      <w:marBottom w:val="0"/>
      <w:divBdr>
        <w:top w:val="none" w:sz="0" w:space="0" w:color="auto"/>
        <w:left w:val="none" w:sz="0" w:space="0" w:color="auto"/>
        <w:bottom w:val="none" w:sz="0" w:space="0" w:color="auto"/>
        <w:right w:val="none" w:sz="0" w:space="0" w:color="auto"/>
      </w:divBdr>
    </w:div>
    <w:div w:id="490408997">
      <w:bodyDiv w:val="1"/>
      <w:marLeft w:val="0"/>
      <w:marRight w:val="0"/>
      <w:marTop w:val="0"/>
      <w:marBottom w:val="0"/>
      <w:divBdr>
        <w:top w:val="none" w:sz="0" w:space="0" w:color="auto"/>
        <w:left w:val="none" w:sz="0" w:space="0" w:color="auto"/>
        <w:bottom w:val="none" w:sz="0" w:space="0" w:color="auto"/>
        <w:right w:val="none" w:sz="0" w:space="0" w:color="auto"/>
      </w:divBdr>
    </w:div>
    <w:div w:id="503083888">
      <w:bodyDiv w:val="1"/>
      <w:marLeft w:val="0"/>
      <w:marRight w:val="0"/>
      <w:marTop w:val="0"/>
      <w:marBottom w:val="0"/>
      <w:divBdr>
        <w:top w:val="none" w:sz="0" w:space="0" w:color="auto"/>
        <w:left w:val="none" w:sz="0" w:space="0" w:color="auto"/>
        <w:bottom w:val="none" w:sz="0" w:space="0" w:color="auto"/>
        <w:right w:val="none" w:sz="0" w:space="0" w:color="auto"/>
      </w:divBdr>
    </w:div>
    <w:div w:id="517551150">
      <w:bodyDiv w:val="1"/>
      <w:marLeft w:val="0"/>
      <w:marRight w:val="0"/>
      <w:marTop w:val="0"/>
      <w:marBottom w:val="0"/>
      <w:divBdr>
        <w:top w:val="none" w:sz="0" w:space="0" w:color="auto"/>
        <w:left w:val="none" w:sz="0" w:space="0" w:color="auto"/>
        <w:bottom w:val="none" w:sz="0" w:space="0" w:color="auto"/>
        <w:right w:val="none" w:sz="0" w:space="0" w:color="auto"/>
      </w:divBdr>
    </w:div>
    <w:div w:id="539901147">
      <w:bodyDiv w:val="1"/>
      <w:marLeft w:val="0"/>
      <w:marRight w:val="0"/>
      <w:marTop w:val="0"/>
      <w:marBottom w:val="0"/>
      <w:divBdr>
        <w:top w:val="none" w:sz="0" w:space="0" w:color="auto"/>
        <w:left w:val="none" w:sz="0" w:space="0" w:color="auto"/>
        <w:bottom w:val="none" w:sz="0" w:space="0" w:color="auto"/>
        <w:right w:val="none" w:sz="0" w:space="0" w:color="auto"/>
      </w:divBdr>
    </w:div>
    <w:div w:id="540092595">
      <w:bodyDiv w:val="1"/>
      <w:marLeft w:val="0"/>
      <w:marRight w:val="0"/>
      <w:marTop w:val="0"/>
      <w:marBottom w:val="0"/>
      <w:divBdr>
        <w:top w:val="none" w:sz="0" w:space="0" w:color="auto"/>
        <w:left w:val="none" w:sz="0" w:space="0" w:color="auto"/>
        <w:bottom w:val="none" w:sz="0" w:space="0" w:color="auto"/>
        <w:right w:val="none" w:sz="0" w:space="0" w:color="auto"/>
      </w:divBdr>
    </w:div>
    <w:div w:id="543250607">
      <w:bodyDiv w:val="1"/>
      <w:marLeft w:val="0"/>
      <w:marRight w:val="0"/>
      <w:marTop w:val="0"/>
      <w:marBottom w:val="0"/>
      <w:divBdr>
        <w:top w:val="none" w:sz="0" w:space="0" w:color="auto"/>
        <w:left w:val="none" w:sz="0" w:space="0" w:color="auto"/>
        <w:bottom w:val="none" w:sz="0" w:space="0" w:color="auto"/>
        <w:right w:val="none" w:sz="0" w:space="0" w:color="auto"/>
      </w:divBdr>
    </w:div>
    <w:div w:id="544685641">
      <w:bodyDiv w:val="1"/>
      <w:marLeft w:val="0"/>
      <w:marRight w:val="0"/>
      <w:marTop w:val="0"/>
      <w:marBottom w:val="0"/>
      <w:divBdr>
        <w:top w:val="none" w:sz="0" w:space="0" w:color="auto"/>
        <w:left w:val="none" w:sz="0" w:space="0" w:color="auto"/>
        <w:bottom w:val="none" w:sz="0" w:space="0" w:color="auto"/>
        <w:right w:val="none" w:sz="0" w:space="0" w:color="auto"/>
      </w:divBdr>
    </w:div>
    <w:div w:id="551379984">
      <w:bodyDiv w:val="1"/>
      <w:marLeft w:val="0"/>
      <w:marRight w:val="0"/>
      <w:marTop w:val="0"/>
      <w:marBottom w:val="0"/>
      <w:divBdr>
        <w:top w:val="none" w:sz="0" w:space="0" w:color="auto"/>
        <w:left w:val="none" w:sz="0" w:space="0" w:color="auto"/>
        <w:bottom w:val="none" w:sz="0" w:space="0" w:color="auto"/>
        <w:right w:val="none" w:sz="0" w:space="0" w:color="auto"/>
      </w:divBdr>
    </w:div>
    <w:div w:id="566377119">
      <w:bodyDiv w:val="1"/>
      <w:marLeft w:val="0"/>
      <w:marRight w:val="0"/>
      <w:marTop w:val="0"/>
      <w:marBottom w:val="0"/>
      <w:divBdr>
        <w:top w:val="none" w:sz="0" w:space="0" w:color="auto"/>
        <w:left w:val="none" w:sz="0" w:space="0" w:color="auto"/>
        <w:bottom w:val="none" w:sz="0" w:space="0" w:color="auto"/>
        <w:right w:val="none" w:sz="0" w:space="0" w:color="auto"/>
      </w:divBdr>
    </w:div>
    <w:div w:id="582035355">
      <w:bodyDiv w:val="1"/>
      <w:marLeft w:val="0"/>
      <w:marRight w:val="0"/>
      <w:marTop w:val="0"/>
      <w:marBottom w:val="0"/>
      <w:divBdr>
        <w:top w:val="none" w:sz="0" w:space="0" w:color="auto"/>
        <w:left w:val="none" w:sz="0" w:space="0" w:color="auto"/>
        <w:bottom w:val="none" w:sz="0" w:space="0" w:color="auto"/>
        <w:right w:val="none" w:sz="0" w:space="0" w:color="auto"/>
      </w:divBdr>
    </w:div>
    <w:div w:id="585456288">
      <w:bodyDiv w:val="1"/>
      <w:marLeft w:val="0"/>
      <w:marRight w:val="0"/>
      <w:marTop w:val="0"/>
      <w:marBottom w:val="0"/>
      <w:divBdr>
        <w:top w:val="none" w:sz="0" w:space="0" w:color="auto"/>
        <w:left w:val="none" w:sz="0" w:space="0" w:color="auto"/>
        <w:bottom w:val="none" w:sz="0" w:space="0" w:color="auto"/>
        <w:right w:val="none" w:sz="0" w:space="0" w:color="auto"/>
      </w:divBdr>
    </w:div>
    <w:div w:id="592011470">
      <w:bodyDiv w:val="1"/>
      <w:marLeft w:val="0"/>
      <w:marRight w:val="0"/>
      <w:marTop w:val="0"/>
      <w:marBottom w:val="0"/>
      <w:divBdr>
        <w:top w:val="none" w:sz="0" w:space="0" w:color="auto"/>
        <w:left w:val="none" w:sz="0" w:space="0" w:color="auto"/>
        <w:bottom w:val="none" w:sz="0" w:space="0" w:color="auto"/>
        <w:right w:val="none" w:sz="0" w:space="0" w:color="auto"/>
      </w:divBdr>
    </w:div>
    <w:div w:id="596789216">
      <w:bodyDiv w:val="1"/>
      <w:marLeft w:val="0"/>
      <w:marRight w:val="0"/>
      <w:marTop w:val="0"/>
      <w:marBottom w:val="0"/>
      <w:divBdr>
        <w:top w:val="none" w:sz="0" w:space="0" w:color="auto"/>
        <w:left w:val="none" w:sz="0" w:space="0" w:color="auto"/>
        <w:bottom w:val="none" w:sz="0" w:space="0" w:color="auto"/>
        <w:right w:val="none" w:sz="0" w:space="0" w:color="auto"/>
      </w:divBdr>
    </w:div>
    <w:div w:id="597367139">
      <w:bodyDiv w:val="1"/>
      <w:marLeft w:val="0"/>
      <w:marRight w:val="0"/>
      <w:marTop w:val="0"/>
      <w:marBottom w:val="0"/>
      <w:divBdr>
        <w:top w:val="none" w:sz="0" w:space="0" w:color="auto"/>
        <w:left w:val="none" w:sz="0" w:space="0" w:color="auto"/>
        <w:bottom w:val="none" w:sz="0" w:space="0" w:color="auto"/>
        <w:right w:val="none" w:sz="0" w:space="0" w:color="auto"/>
      </w:divBdr>
    </w:div>
    <w:div w:id="602423037">
      <w:bodyDiv w:val="1"/>
      <w:marLeft w:val="0"/>
      <w:marRight w:val="0"/>
      <w:marTop w:val="0"/>
      <w:marBottom w:val="0"/>
      <w:divBdr>
        <w:top w:val="none" w:sz="0" w:space="0" w:color="auto"/>
        <w:left w:val="none" w:sz="0" w:space="0" w:color="auto"/>
        <w:bottom w:val="none" w:sz="0" w:space="0" w:color="auto"/>
        <w:right w:val="none" w:sz="0" w:space="0" w:color="auto"/>
      </w:divBdr>
    </w:div>
    <w:div w:id="603998208">
      <w:bodyDiv w:val="1"/>
      <w:marLeft w:val="0"/>
      <w:marRight w:val="0"/>
      <w:marTop w:val="0"/>
      <w:marBottom w:val="0"/>
      <w:divBdr>
        <w:top w:val="none" w:sz="0" w:space="0" w:color="auto"/>
        <w:left w:val="none" w:sz="0" w:space="0" w:color="auto"/>
        <w:bottom w:val="none" w:sz="0" w:space="0" w:color="auto"/>
        <w:right w:val="none" w:sz="0" w:space="0" w:color="auto"/>
      </w:divBdr>
    </w:div>
    <w:div w:id="614556095">
      <w:bodyDiv w:val="1"/>
      <w:marLeft w:val="0"/>
      <w:marRight w:val="0"/>
      <w:marTop w:val="0"/>
      <w:marBottom w:val="0"/>
      <w:divBdr>
        <w:top w:val="none" w:sz="0" w:space="0" w:color="auto"/>
        <w:left w:val="none" w:sz="0" w:space="0" w:color="auto"/>
        <w:bottom w:val="none" w:sz="0" w:space="0" w:color="auto"/>
        <w:right w:val="none" w:sz="0" w:space="0" w:color="auto"/>
      </w:divBdr>
    </w:div>
    <w:div w:id="629825119">
      <w:bodyDiv w:val="1"/>
      <w:marLeft w:val="0"/>
      <w:marRight w:val="0"/>
      <w:marTop w:val="0"/>
      <w:marBottom w:val="0"/>
      <w:divBdr>
        <w:top w:val="none" w:sz="0" w:space="0" w:color="auto"/>
        <w:left w:val="none" w:sz="0" w:space="0" w:color="auto"/>
        <w:bottom w:val="none" w:sz="0" w:space="0" w:color="auto"/>
        <w:right w:val="none" w:sz="0" w:space="0" w:color="auto"/>
      </w:divBdr>
    </w:div>
    <w:div w:id="631520045">
      <w:bodyDiv w:val="1"/>
      <w:marLeft w:val="0"/>
      <w:marRight w:val="0"/>
      <w:marTop w:val="0"/>
      <w:marBottom w:val="0"/>
      <w:divBdr>
        <w:top w:val="none" w:sz="0" w:space="0" w:color="auto"/>
        <w:left w:val="none" w:sz="0" w:space="0" w:color="auto"/>
        <w:bottom w:val="none" w:sz="0" w:space="0" w:color="auto"/>
        <w:right w:val="none" w:sz="0" w:space="0" w:color="auto"/>
      </w:divBdr>
    </w:div>
    <w:div w:id="634027431">
      <w:bodyDiv w:val="1"/>
      <w:marLeft w:val="0"/>
      <w:marRight w:val="0"/>
      <w:marTop w:val="0"/>
      <w:marBottom w:val="0"/>
      <w:divBdr>
        <w:top w:val="none" w:sz="0" w:space="0" w:color="auto"/>
        <w:left w:val="none" w:sz="0" w:space="0" w:color="auto"/>
        <w:bottom w:val="none" w:sz="0" w:space="0" w:color="auto"/>
        <w:right w:val="none" w:sz="0" w:space="0" w:color="auto"/>
      </w:divBdr>
    </w:div>
    <w:div w:id="636447801">
      <w:bodyDiv w:val="1"/>
      <w:marLeft w:val="0"/>
      <w:marRight w:val="0"/>
      <w:marTop w:val="0"/>
      <w:marBottom w:val="0"/>
      <w:divBdr>
        <w:top w:val="none" w:sz="0" w:space="0" w:color="auto"/>
        <w:left w:val="none" w:sz="0" w:space="0" w:color="auto"/>
        <w:bottom w:val="none" w:sz="0" w:space="0" w:color="auto"/>
        <w:right w:val="none" w:sz="0" w:space="0" w:color="auto"/>
      </w:divBdr>
    </w:div>
    <w:div w:id="641733056">
      <w:bodyDiv w:val="1"/>
      <w:marLeft w:val="0"/>
      <w:marRight w:val="0"/>
      <w:marTop w:val="0"/>
      <w:marBottom w:val="0"/>
      <w:divBdr>
        <w:top w:val="none" w:sz="0" w:space="0" w:color="auto"/>
        <w:left w:val="none" w:sz="0" w:space="0" w:color="auto"/>
        <w:bottom w:val="none" w:sz="0" w:space="0" w:color="auto"/>
        <w:right w:val="none" w:sz="0" w:space="0" w:color="auto"/>
      </w:divBdr>
    </w:div>
    <w:div w:id="643126939">
      <w:bodyDiv w:val="1"/>
      <w:marLeft w:val="0"/>
      <w:marRight w:val="0"/>
      <w:marTop w:val="0"/>
      <w:marBottom w:val="0"/>
      <w:divBdr>
        <w:top w:val="none" w:sz="0" w:space="0" w:color="auto"/>
        <w:left w:val="none" w:sz="0" w:space="0" w:color="auto"/>
        <w:bottom w:val="none" w:sz="0" w:space="0" w:color="auto"/>
        <w:right w:val="none" w:sz="0" w:space="0" w:color="auto"/>
      </w:divBdr>
    </w:div>
    <w:div w:id="651955548">
      <w:bodyDiv w:val="1"/>
      <w:marLeft w:val="0"/>
      <w:marRight w:val="0"/>
      <w:marTop w:val="0"/>
      <w:marBottom w:val="0"/>
      <w:divBdr>
        <w:top w:val="none" w:sz="0" w:space="0" w:color="auto"/>
        <w:left w:val="none" w:sz="0" w:space="0" w:color="auto"/>
        <w:bottom w:val="none" w:sz="0" w:space="0" w:color="auto"/>
        <w:right w:val="none" w:sz="0" w:space="0" w:color="auto"/>
      </w:divBdr>
    </w:div>
    <w:div w:id="656416866">
      <w:bodyDiv w:val="1"/>
      <w:marLeft w:val="0"/>
      <w:marRight w:val="0"/>
      <w:marTop w:val="0"/>
      <w:marBottom w:val="0"/>
      <w:divBdr>
        <w:top w:val="none" w:sz="0" w:space="0" w:color="auto"/>
        <w:left w:val="none" w:sz="0" w:space="0" w:color="auto"/>
        <w:bottom w:val="none" w:sz="0" w:space="0" w:color="auto"/>
        <w:right w:val="none" w:sz="0" w:space="0" w:color="auto"/>
      </w:divBdr>
    </w:div>
    <w:div w:id="658580294">
      <w:bodyDiv w:val="1"/>
      <w:marLeft w:val="0"/>
      <w:marRight w:val="0"/>
      <w:marTop w:val="0"/>
      <w:marBottom w:val="0"/>
      <w:divBdr>
        <w:top w:val="none" w:sz="0" w:space="0" w:color="auto"/>
        <w:left w:val="none" w:sz="0" w:space="0" w:color="auto"/>
        <w:bottom w:val="none" w:sz="0" w:space="0" w:color="auto"/>
        <w:right w:val="none" w:sz="0" w:space="0" w:color="auto"/>
      </w:divBdr>
    </w:div>
    <w:div w:id="672223277">
      <w:bodyDiv w:val="1"/>
      <w:marLeft w:val="0"/>
      <w:marRight w:val="0"/>
      <w:marTop w:val="0"/>
      <w:marBottom w:val="0"/>
      <w:divBdr>
        <w:top w:val="none" w:sz="0" w:space="0" w:color="auto"/>
        <w:left w:val="none" w:sz="0" w:space="0" w:color="auto"/>
        <w:bottom w:val="none" w:sz="0" w:space="0" w:color="auto"/>
        <w:right w:val="none" w:sz="0" w:space="0" w:color="auto"/>
      </w:divBdr>
    </w:div>
    <w:div w:id="680670771">
      <w:bodyDiv w:val="1"/>
      <w:marLeft w:val="0"/>
      <w:marRight w:val="0"/>
      <w:marTop w:val="0"/>
      <w:marBottom w:val="0"/>
      <w:divBdr>
        <w:top w:val="none" w:sz="0" w:space="0" w:color="auto"/>
        <w:left w:val="none" w:sz="0" w:space="0" w:color="auto"/>
        <w:bottom w:val="none" w:sz="0" w:space="0" w:color="auto"/>
        <w:right w:val="none" w:sz="0" w:space="0" w:color="auto"/>
      </w:divBdr>
    </w:div>
    <w:div w:id="694117024">
      <w:bodyDiv w:val="1"/>
      <w:marLeft w:val="0"/>
      <w:marRight w:val="0"/>
      <w:marTop w:val="0"/>
      <w:marBottom w:val="0"/>
      <w:divBdr>
        <w:top w:val="none" w:sz="0" w:space="0" w:color="auto"/>
        <w:left w:val="none" w:sz="0" w:space="0" w:color="auto"/>
        <w:bottom w:val="none" w:sz="0" w:space="0" w:color="auto"/>
        <w:right w:val="none" w:sz="0" w:space="0" w:color="auto"/>
      </w:divBdr>
    </w:div>
    <w:div w:id="704840370">
      <w:bodyDiv w:val="1"/>
      <w:marLeft w:val="0"/>
      <w:marRight w:val="0"/>
      <w:marTop w:val="0"/>
      <w:marBottom w:val="0"/>
      <w:divBdr>
        <w:top w:val="none" w:sz="0" w:space="0" w:color="auto"/>
        <w:left w:val="none" w:sz="0" w:space="0" w:color="auto"/>
        <w:bottom w:val="none" w:sz="0" w:space="0" w:color="auto"/>
        <w:right w:val="none" w:sz="0" w:space="0" w:color="auto"/>
      </w:divBdr>
    </w:div>
    <w:div w:id="709838871">
      <w:bodyDiv w:val="1"/>
      <w:marLeft w:val="0"/>
      <w:marRight w:val="0"/>
      <w:marTop w:val="0"/>
      <w:marBottom w:val="0"/>
      <w:divBdr>
        <w:top w:val="none" w:sz="0" w:space="0" w:color="auto"/>
        <w:left w:val="none" w:sz="0" w:space="0" w:color="auto"/>
        <w:bottom w:val="none" w:sz="0" w:space="0" w:color="auto"/>
        <w:right w:val="none" w:sz="0" w:space="0" w:color="auto"/>
      </w:divBdr>
    </w:div>
    <w:div w:id="713846077">
      <w:bodyDiv w:val="1"/>
      <w:marLeft w:val="0"/>
      <w:marRight w:val="0"/>
      <w:marTop w:val="0"/>
      <w:marBottom w:val="0"/>
      <w:divBdr>
        <w:top w:val="none" w:sz="0" w:space="0" w:color="auto"/>
        <w:left w:val="none" w:sz="0" w:space="0" w:color="auto"/>
        <w:bottom w:val="none" w:sz="0" w:space="0" w:color="auto"/>
        <w:right w:val="none" w:sz="0" w:space="0" w:color="auto"/>
      </w:divBdr>
    </w:div>
    <w:div w:id="716467670">
      <w:bodyDiv w:val="1"/>
      <w:marLeft w:val="0"/>
      <w:marRight w:val="0"/>
      <w:marTop w:val="0"/>
      <w:marBottom w:val="0"/>
      <w:divBdr>
        <w:top w:val="none" w:sz="0" w:space="0" w:color="auto"/>
        <w:left w:val="none" w:sz="0" w:space="0" w:color="auto"/>
        <w:bottom w:val="none" w:sz="0" w:space="0" w:color="auto"/>
        <w:right w:val="none" w:sz="0" w:space="0" w:color="auto"/>
      </w:divBdr>
    </w:div>
    <w:div w:id="725225461">
      <w:bodyDiv w:val="1"/>
      <w:marLeft w:val="0"/>
      <w:marRight w:val="0"/>
      <w:marTop w:val="0"/>
      <w:marBottom w:val="0"/>
      <w:divBdr>
        <w:top w:val="none" w:sz="0" w:space="0" w:color="auto"/>
        <w:left w:val="none" w:sz="0" w:space="0" w:color="auto"/>
        <w:bottom w:val="none" w:sz="0" w:space="0" w:color="auto"/>
        <w:right w:val="none" w:sz="0" w:space="0" w:color="auto"/>
      </w:divBdr>
    </w:div>
    <w:div w:id="740060697">
      <w:bodyDiv w:val="1"/>
      <w:marLeft w:val="0"/>
      <w:marRight w:val="0"/>
      <w:marTop w:val="0"/>
      <w:marBottom w:val="0"/>
      <w:divBdr>
        <w:top w:val="none" w:sz="0" w:space="0" w:color="auto"/>
        <w:left w:val="none" w:sz="0" w:space="0" w:color="auto"/>
        <w:bottom w:val="none" w:sz="0" w:space="0" w:color="auto"/>
        <w:right w:val="none" w:sz="0" w:space="0" w:color="auto"/>
      </w:divBdr>
    </w:div>
    <w:div w:id="744574836">
      <w:bodyDiv w:val="1"/>
      <w:marLeft w:val="0"/>
      <w:marRight w:val="0"/>
      <w:marTop w:val="0"/>
      <w:marBottom w:val="0"/>
      <w:divBdr>
        <w:top w:val="none" w:sz="0" w:space="0" w:color="auto"/>
        <w:left w:val="none" w:sz="0" w:space="0" w:color="auto"/>
        <w:bottom w:val="none" w:sz="0" w:space="0" w:color="auto"/>
        <w:right w:val="none" w:sz="0" w:space="0" w:color="auto"/>
      </w:divBdr>
    </w:div>
    <w:div w:id="749615505">
      <w:bodyDiv w:val="1"/>
      <w:marLeft w:val="0"/>
      <w:marRight w:val="0"/>
      <w:marTop w:val="0"/>
      <w:marBottom w:val="0"/>
      <w:divBdr>
        <w:top w:val="none" w:sz="0" w:space="0" w:color="auto"/>
        <w:left w:val="none" w:sz="0" w:space="0" w:color="auto"/>
        <w:bottom w:val="none" w:sz="0" w:space="0" w:color="auto"/>
        <w:right w:val="none" w:sz="0" w:space="0" w:color="auto"/>
      </w:divBdr>
    </w:div>
    <w:div w:id="751393281">
      <w:bodyDiv w:val="1"/>
      <w:marLeft w:val="0"/>
      <w:marRight w:val="0"/>
      <w:marTop w:val="0"/>
      <w:marBottom w:val="0"/>
      <w:divBdr>
        <w:top w:val="none" w:sz="0" w:space="0" w:color="auto"/>
        <w:left w:val="none" w:sz="0" w:space="0" w:color="auto"/>
        <w:bottom w:val="none" w:sz="0" w:space="0" w:color="auto"/>
        <w:right w:val="none" w:sz="0" w:space="0" w:color="auto"/>
      </w:divBdr>
    </w:div>
    <w:div w:id="756484175">
      <w:bodyDiv w:val="1"/>
      <w:marLeft w:val="0"/>
      <w:marRight w:val="0"/>
      <w:marTop w:val="0"/>
      <w:marBottom w:val="0"/>
      <w:divBdr>
        <w:top w:val="none" w:sz="0" w:space="0" w:color="auto"/>
        <w:left w:val="none" w:sz="0" w:space="0" w:color="auto"/>
        <w:bottom w:val="none" w:sz="0" w:space="0" w:color="auto"/>
        <w:right w:val="none" w:sz="0" w:space="0" w:color="auto"/>
      </w:divBdr>
    </w:div>
    <w:div w:id="757823931">
      <w:bodyDiv w:val="1"/>
      <w:marLeft w:val="0"/>
      <w:marRight w:val="0"/>
      <w:marTop w:val="0"/>
      <w:marBottom w:val="0"/>
      <w:divBdr>
        <w:top w:val="none" w:sz="0" w:space="0" w:color="auto"/>
        <w:left w:val="none" w:sz="0" w:space="0" w:color="auto"/>
        <w:bottom w:val="none" w:sz="0" w:space="0" w:color="auto"/>
        <w:right w:val="none" w:sz="0" w:space="0" w:color="auto"/>
      </w:divBdr>
    </w:div>
    <w:div w:id="772017307">
      <w:bodyDiv w:val="1"/>
      <w:marLeft w:val="0"/>
      <w:marRight w:val="0"/>
      <w:marTop w:val="0"/>
      <w:marBottom w:val="0"/>
      <w:divBdr>
        <w:top w:val="none" w:sz="0" w:space="0" w:color="auto"/>
        <w:left w:val="none" w:sz="0" w:space="0" w:color="auto"/>
        <w:bottom w:val="none" w:sz="0" w:space="0" w:color="auto"/>
        <w:right w:val="none" w:sz="0" w:space="0" w:color="auto"/>
      </w:divBdr>
    </w:div>
    <w:div w:id="779686134">
      <w:bodyDiv w:val="1"/>
      <w:marLeft w:val="0"/>
      <w:marRight w:val="0"/>
      <w:marTop w:val="0"/>
      <w:marBottom w:val="0"/>
      <w:divBdr>
        <w:top w:val="none" w:sz="0" w:space="0" w:color="auto"/>
        <w:left w:val="none" w:sz="0" w:space="0" w:color="auto"/>
        <w:bottom w:val="none" w:sz="0" w:space="0" w:color="auto"/>
        <w:right w:val="none" w:sz="0" w:space="0" w:color="auto"/>
      </w:divBdr>
    </w:div>
    <w:div w:id="788940738">
      <w:bodyDiv w:val="1"/>
      <w:marLeft w:val="0"/>
      <w:marRight w:val="0"/>
      <w:marTop w:val="0"/>
      <w:marBottom w:val="0"/>
      <w:divBdr>
        <w:top w:val="none" w:sz="0" w:space="0" w:color="auto"/>
        <w:left w:val="none" w:sz="0" w:space="0" w:color="auto"/>
        <w:bottom w:val="none" w:sz="0" w:space="0" w:color="auto"/>
        <w:right w:val="none" w:sz="0" w:space="0" w:color="auto"/>
      </w:divBdr>
    </w:div>
    <w:div w:id="792333243">
      <w:bodyDiv w:val="1"/>
      <w:marLeft w:val="0"/>
      <w:marRight w:val="0"/>
      <w:marTop w:val="0"/>
      <w:marBottom w:val="0"/>
      <w:divBdr>
        <w:top w:val="none" w:sz="0" w:space="0" w:color="auto"/>
        <w:left w:val="none" w:sz="0" w:space="0" w:color="auto"/>
        <w:bottom w:val="none" w:sz="0" w:space="0" w:color="auto"/>
        <w:right w:val="none" w:sz="0" w:space="0" w:color="auto"/>
      </w:divBdr>
    </w:div>
    <w:div w:id="801117840">
      <w:bodyDiv w:val="1"/>
      <w:marLeft w:val="0"/>
      <w:marRight w:val="0"/>
      <w:marTop w:val="0"/>
      <w:marBottom w:val="0"/>
      <w:divBdr>
        <w:top w:val="none" w:sz="0" w:space="0" w:color="auto"/>
        <w:left w:val="none" w:sz="0" w:space="0" w:color="auto"/>
        <w:bottom w:val="none" w:sz="0" w:space="0" w:color="auto"/>
        <w:right w:val="none" w:sz="0" w:space="0" w:color="auto"/>
      </w:divBdr>
    </w:div>
    <w:div w:id="803893410">
      <w:bodyDiv w:val="1"/>
      <w:marLeft w:val="0"/>
      <w:marRight w:val="0"/>
      <w:marTop w:val="0"/>
      <w:marBottom w:val="0"/>
      <w:divBdr>
        <w:top w:val="none" w:sz="0" w:space="0" w:color="auto"/>
        <w:left w:val="none" w:sz="0" w:space="0" w:color="auto"/>
        <w:bottom w:val="none" w:sz="0" w:space="0" w:color="auto"/>
        <w:right w:val="none" w:sz="0" w:space="0" w:color="auto"/>
      </w:divBdr>
    </w:div>
    <w:div w:id="806319376">
      <w:bodyDiv w:val="1"/>
      <w:marLeft w:val="0"/>
      <w:marRight w:val="0"/>
      <w:marTop w:val="0"/>
      <w:marBottom w:val="0"/>
      <w:divBdr>
        <w:top w:val="none" w:sz="0" w:space="0" w:color="auto"/>
        <w:left w:val="none" w:sz="0" w:space="0" w:color="auto"/>
        <w:bottom w:val="none" w:sz="0" w:space="0" w:color="auto"/>
        <w:right w:val="none" w:sz="0" w:space="0" w:color="auto"/>
      </w:divBdr>
    </w:div>
    <w:div w:id="808400126">
      <w:bodyDiv w:val="1"/>
      <w:marLeft w:val="0"/>
      <w:marRight w:val="0"/>
      <w:marTop w:val="0"/>
      <w:marBottom w:val="0"/>
      <w:divBdr>
        <w:top w:val="none" w:sz="0" w:space="0" w:color="auto"/>
        <w:left w:val="none" w:sz="0" w:space="0" w:color="auto"/>
        <w:bottom w:val="none" w:sz="0" w:space="0" w:color="auto"/>
        <w:right w:val="none" w:sz="0" w:space="0" w:color="auto"/>
      </w:divBdr>
    </w:div>
    <w:div w:id="809126599">
      <w:bodyDiv w:val="1"/>
      <w:marLeft w:val="0"/>
      <w:marRight w:val="0"/>
      <w:marTop w:val="0"/>
      <w:marBottom w:val="0"/>
      <w:divBdr>
        <w:top w:val="none" w:sz="0" w:space="0" w:color="auto"/>
        <w:left w:val="none" w:sz="0" w:space="0" w:color="auto"/>
        <w:bottom w:val="none" w:sz="0" w:space="0" w:color="auto"/>
        <w:right w:val="none" w:sz="0" w:space="0" w:color="auto"/>
      </w:divBdr>
    </w:div>
    <w:div w:id="817693379">
      <w:bodyDiv w:val="1"/>
      <w:marLeft w:val="0"/>
      <w:marRight w:val="0"/>
      <w:marTop w:val="0"/>
      <w:marBottom w:val="0"/>
      <w:divBdr>
        <w:top w:val="none" w:sz="0" w:space="0" w:color="auto"/>
        <w:left w:val="none" w:sz="0" w:space="0" w:color="auto"/>
        <w:bottom w:val="none" w:sz="0" w:space="0" w:color="auto"/>
        <w:right w:val="none" w:sz="0" w:space="0" w:color="auto"/>
      </w:divBdr>
    </w:div>
    <w:div w:id="839269429">
      <w:bodyDiv w:val="1"/>
      <w:marLeft w:val="0"/>
      <w:marRight w:val="0"/>
      <w:marTop w:val="0"/>
      <w:marBottom w:val="0"/>
      <w:divBdr>
        <w:top w:val="none" w:sz="0" w:space="0" w:color="auto"/>
        <w:left w:val="none" w:sz="0" w:space="0" w:color="auto"/>
        <w:bottom w:val="none" w:sz="0" w:space="0" w:color="auto"/>
        <w:right w:val="none" w:sz="0" w:space="0" w:color="auto"/>
      </w:divBdr>
    </w:div>
    <w:div w:id="855577452">
      <w:bodyDiv w:val="1"/>
      <w:marLeft w:val="0"/>
      <w:marRight w:val="0"/>
      <w:marTop w:val="0"/>
      <w:marBottom w:val="0"/>
      <w:divBdr>
        <w:top w:val="none" w:sz="0" w:space="0" w:color="auto"/>
        <w:left w:val="none" w:sz="0" w:space="0" w:color="auto"/>
        <w:bottom w:val="none" w:sz="0" w:space="0" w:color="auto"/>
        <w:right w:val="none" w:sz="0" w:space="0" w:color="auto"/>
      </w:divBdr>
    </w:div>
    <w:div w:id="879364093">
      <w:bodyDiv w:val="1"/>
      <w:marLeft w:val="0"/>
      <w:marRight w:val="0"/>
      <w:marTop w:val="0"/>
      <w:marBottom w:val="0"/>
      <w:divBdr>
        <w:top w:val="none" w:sz="0" w:space="0" w:color="auto"/>
        <w:left w:val="none" w:sz="0" w:space="0" w:color="auto"/>
        <w:bottom w:val="none" w:sz="0" w:space="0" w:color="auto"/>
        <w:right w:val="none" w:sz="0" w:space="0" w:color="auto"/>
      </w:divBdr>
    </w:div>
    <w:div w:id="887574833">
      <w:bodyDiv w:val="1"/>
      <w:marLeft w:val="0"/>
      <w:marRight w:val="0"/>
      <w:marTop w:val="0"/>
      <w:marBottom w:val="0"/>
      <w:divBdr>
        <w:top w:val="none" w:sz="0" w:space="0" w:color="auto"/>
        <w:left w:val="none" w:sz="0" w:space="0" w:color="auto"/>
        <w:bottom w:val="none" w:sz="0" w:space="0" w:color="auto"/>
        <w:right w:val="none" w:sz="0" w:space="0" w:color="auto"/>
      </w:divBdr>
    </w:div>
    <w:div w:id="894318745">
      <w:bodyDiv w:val="1"/>
      <w:marLeft w:val="0"/>
      <w:marRight w:val="0"/>
      <w:marTop w:val="0"/>
      <w:marBottom w:val="0"/>
      <w:divBdr>
        <w:top w:val="none" w:sz="0" w:space="0" w:color="auto"/>
        <w:left w:val="none" w:sz="0" w:space="0" w:color="auto"/>
        <w:bottom w:val="none" w:sz="0" w:space="0" w:color="auto"/>
        <w:right w:val="none" w:sz="0" w:space="0" w:color="auto"/>
      </w:divBdr>
    </w:div>
    <w:div w:id="902643074">
      <w:bodyDiv w:val="1"/>
      <w:marLeft w:val="0"/>
      <w:marRight w:val="0"/>
      <w:marTop w:val="0"/>
      <w:marBottom w:val="0"/>
      <w:divBdr>
        <w:top w:val="none" w:sz="0" w:space="0" w:color="auto"/>
        <w:left w:val="none" w:sz="0" w:space="0" w:color="auto"/>
        <w:bottom w:val="none" w:sz="0" w:space="0" w:color="auto"/>
        <w:right w:val="none" w:sz="0" w:space="0" w:color="auto"/>
      </w:divBdr>
    </w:div>
    <w:div w:id="904416538">
      <w:bodyDiv w:val="1"/>
      <w:marLeft w:val="0"/>
      <w:marRight w:val="0"/>
      <w:marTop w:val="0"/>
      <w:marBottom w:val="0"/>
      <w:divBdr>
        <w:top w:val="none" w:sz="0" w:space="0" w:color="auto"/>
        <w:left w:val="none" w:sz="0" w:space="0" w:color="auto"/>
        <w:bottom w:val="none" w:sz="0" w:space="0" w:color="auto"/>
        <w:right w:val="none" w:sz="0" w:space="0" w:color="auto"/>
      </w:divBdr>
    </w:div>
    <w:div w:id="908425244">
      <w:bodyDiv w:val="1"/>
      <w:marLeft w:val="0"/>
      <w:marRight w:val="0"/>
      <w:marTop w:val="0"/>
      <w:marBottom w:val="0"/>
      <w:divBdr>
        <w:top w:val="none" w:sz="0" w:space="0" w:color="auto"/>
        <w:left w:val="none" w:sz="0" w:space="0" w:color="auto"/>
        <w:bottom w:val="none" w:sz="0" w:space="0" w:color="auto"/>
        <w:right w:val="none" w:sz="0" w:space="0" w:color="auto"/>
      </w:divBdr>
    </w:div>
    <w:div w:id="945387611">
      <w:bodyDiv w:val="1"/>
      <w:marLeft w:val="0"/>
      <w:marRight w:val="0"/>
      <w:marTop w:val="0"/>
      <w:marBottom w:val="0"/>
      <w:divBdr>
        <w:top w:val="none" w:sz="0" w:space="0" w:color="auto"/>
        <w:left w:val="none" w:sz="0" w:space="0" w:color="auto"/>
        <w:bottom w:val="none" w:sz="0" w:space="0" w:color="auto"/>
        <w:right w:val="none" w:sz="0" w:space="0" w:color="auto"/>
      </w:divBdr>
    </w:div>
    <w:div w:id="952829352">
      <w:bodyDiv w:val="1"/>
      <w:marLeft w:val="0"/>
      <w:marRight w:val="0"/>
      <w:marTop w:val="0"/>
      <w:marBottom w:val="0"/>
      <w:divBdr>
        <w:top w:val="none" w:sz="0" w:space="0" w:color="auto"/>
        <w:left w:val="none" w:sz="0" w:space="0" w:color="auto"/>
        <w:bottom w:val="none" w:sz="0" w:space="0" w:color="auto"/>
        <w:right w:val="none" w:sz="0" w:space="0" w:color="auto"/>
      </w:divBdr>
    </w:div>
    <w:div w:id="956178800">
      <w:bodyDiv w:val="1"/>
      <w:marLeft w:val="0"/>
      <w:marRight w:val="0"/>
      <w:marTop w:val="0"/>
      <w:marBottom w:val="0"/>
      <w:divBdr>
        <w:top w:val="none" w:sz="0" w:space="0" w:color="auto"/>
        <w:left w:val="none" w:sz="0" w:space="0" w:color="auto"/>
        <w:bottom w:val="none" w:sz="0" w:space="0" w:color="auto"/>
        <w:right w:val="none" w:sz="0" w:space="0" w:color="auto"/>
      </w:divBdr>
    </w:div>
    <w:div w:id="975988533">
      <w:bodyDiv w:val="1"/>
      <w:marLeft w:val="0"/>
      <w:marRight w:val="0"/>
      <w:marTop w:val="0"/>
      <w:marBottom w:val="0"/>
      <w:divBdr>
        <w:top w:val="none" w:sz="0" w:space="0" w:color="auto"/>
        <w:left w:val="none" w:sz="0" w:space="0" w:color="auto"/>
        <w:bottom w:val="none" w:sz="0" w:space="0" w:color="auto"/>
        <w:right w:val="none" w:sz="0" w:space="0" w:color="auto"/>
      </w:divBdr>
    </w:div>
    <w:div w:id="976691119">
      <w:bodyDiv w:val="1"/>
      <w:marLeft w:val="0"/>
      <w:marRight w:val="0"/>
      <w:marTop w:val="0"/>
      <w:marBottom w:val="0"/>
      <w:divBdr>
        <w:top w:val="none" w:sz="0" w:space="0" w:color="auto"/>
        <w:left w:val="none" w:sz="0" w:space="0" w:color="auto"/>
        <w:bottom w:val="none" w:sz="0" w:space="0" w:color="auto"/>
        <w:right w:val="none" w:sz="0" w:space="0" w:color="auto"/>
      </w:divBdr>
    </w:div>
    <w:div w:id="987785233">
      <w:bodyDiv w:val="1"/>
      <w:marLeft w:val="0"/>
      <w:marRight w:val="0"/>
      <w:marTop w:val="0"/>
      <w:marBottom w:val="0"/>
      <w:divBdr>
        <w:top w:val="none" w:sz="0" w:space="0" w:color="auto"/>
        <w:left w:val="none" w:sz="0" w:space="0" w:color="auto"/>
        <w:bottom w:val="none" w:sz="0" w:space="0" w:color="auto"/>
        <w:right w:val="none" w:sz="0" w:space="0" w:color="auto"/>
      </w:divBdr>
    </w:div>
    <w:div w:id="991104605">
      <w:bodyDiv w:val="1"/>
      <w:marLeft w:val="0"/>
      <w:marRight w:val="0"/>
      <w:marTop w:val="0"/>
      <w:marBottom w:val="0"/>
      <w:divBdr>
        <w:top w:val="none" w:sz="0" w:space="0" w:color="auto"/>
        <w:left w:val="none" w:sz="0" w:space="0" w:color="auto"/>
        <w:bottom w:val="none" w:sz="0" w:space="0" w:color="auto"/>
        <w:right w:val="none" w:sz="0" w:space="0" w:color="auto"/>
      </w:divBdr>
    </w:div>
    <w:div w:id="992834493">
      <w:bodyDiv w:val="1"/>
      <w:marLeft w:val="0"/>
      <w:marRight w:val="0"/>
      <w:marTop w:val="0"/>
      <w:marBottom w:val="0"/>
      <w:divBdr>
        <w:top w:val="none" w:sz="0" w:space="0" w:color="auto"/>
        <w:left w:val="none" w:sz="0" w:space="0" w:color="auto"/>
        <w:bottom w:val="none" w:sz="0" w:space="0" w:color="auto"/>
        <w:right w:val="none" w:sz="0" w:space="0" w:color="auto"/>
      </w:divBdr>
    </w:div>
    <w:div w:id="994575913">
      <w:bodyDiv w:val="1"/>
      <w:marLeft w:val="0"/>
      <w:marRight w:val="0"/>
      <w:marTop w:val="0"/>
      <w:marBottom w:val="0"/>
      <w:divBdr>
        <w:top w:val="none" w:sz="0" w:space="0" w:color="auto"/>
        <w:left w:val="none" w:sz="0" w:space="0" w:color="auto"/>
        <w:bottom w:val="none" w:sz="0" w:space="0" w:color="auto"/>
        <w:right w:val="none" w:sz="0" w:space="0" w:color="auto"/>
      </w:divBdr>
    </w:div>
    <w:div w:id="1007291826">
      <w:bodyDiv w:val="1"/>
      <w:marLeft w:val="0"/>
      <w:marRight w:val="0"/>
      <w:marTop w:val="0"/>
      <w:marBottom w:val="0"/>
      <w:divBdr>
        <w:top w:val="none" w:sz="0" w:space="0" w:color="auto"/>
        <w:left w:val="none" w:sz="0" w:space="0" w:color="auto"/>
        <w:bottom w:val="none" w:sz="0" w:space="0" w:color="auto"/>
        <w:right w:val="none" w:sz="0" w:space="0" w:color="auto"/>
      </w:divBdr>
    </w:div>
    <w:div w:id="1013383570">
      <w:bodyDiv w:val="1"/>
      <w:marLeft w:val="0"/>
      <w:marRight w:val="0"/>
      <w:marTop w:val="0"/>
      <w:marBottom w:val="0"/>
      <w:divBdr>
        <w:top w:val="none" w:sz="0" w:space="0" w:color="auto"/>
        <w:left w:val="none" w:sz="0" w:space="0" w:color="auto"/>
        <w:bottom w:val="none" w:sz="0" w:space="0" w:color="auto"/>
        <w:right w:val="none" w:sz="0" w:space="0" w:color="auto"/>
      </w:divBdr>
    </w:div>
    <w:div w:id="1025473566">
      <w:bodyDiv w:val="1"/>
      <w:marLeft w:val="0"/>
      <w:marRight w:val="0"/>
      <w:marTop w:val="0"/>
      <w:marBottom w:val="0"/>
      <w:divBdr>
        <w:top w:val="none" w:sz="0" w:space="0" w:color="auto"/>
        <w:left w:val="none" w:sz="0" w:space="0" w:color="auto"/>
        <w:bottom w:val="none" w:sz="0" w:space="0" w:color="auto"/>
        <w:right w:val="none" w:sz="0" w:space="0" w:color="auto"/>
      </w:divBdr>
    </w:div>
    <w:div w:id="1033111438">
      <w:bodyDiv w:val="1"/>
      <w:marLeft w:val="0"/>
      <w:marRight w:val="0"/>
      <w:marTop w:val="0"/>
      <w:marBottom w:val="0"/>
      <w:divBdr>
        <w:top w:val="none" w:sz="0" w:space="0" w:color="auto"/>
        <w:left w:val="none" w:sz="0" w:space="0" w:color="auto"/>
        <w:bottom w:val="none" w:sz="0" w:space="0" w:color="auto"/>
        <w:right w:val="none" w:sz="0" w:space="0" w:color="auto"/>
      </w:divBdr>
    </w:div>
    <w:div w:id="1033965066">
      <w:bodyDiv w:val="1"/>
      <w:marLeft w:val="0"/>
      <w:marRight w:val="0"/>
      <w:marTop w:val="0"/>
      <w:marBottom w:val="0"/>
      <w:divBdr>
        <w:top w:val="none" w:sz="0" w:space="0" w:color="auto"/>
        <w:left w:val="none" w:sz="0" w:space="0" w:color="auto"/>
        <w:bottom w:val="none" w:sz="0" w:space="0" w:color="auto"/>
        <w:right w:val="none" w:sz="0" w:space="0" w:color="auto"/>
      </w:divBdr>
    </w:div>
    <w:div w:id="1043140789">
      <w:bodyDiv w:val="1"/>
      <w:marLeft w:val="0"/>
      <w:marRight w:val="0"/>
      <w:marTop w:val="0"/>
      <w:marBottom w:val="0"/>
      <w:divBdr>
        <w:top w:val="none" w:sz="0" w:space="0" w:color="auto"/>
        <w:left w:val="none" w:sz="0" w:space="0" w:color="auto"/>
        <w:bottom w:val="none" w:sz="0" w:space="0" w:color="auto"/>
        <w:right w:val="none" w:sz="0" w:space="0" w:color="auto"/>
      </w:divBdr>
    </w:div>
    <w:div w:id="1048382359">
      <w:bodyDiv w:val="1"/>
      <w:marLeft w:val="0"/>
      <w:marRight w:val="0"/>
      <w:marTop w:val="0"/>
      <w:marBottom w:val="0"/>
      <w:divBdr>
        <w:top w:val="none" w:sz="0" w:space="0" w:color="auto"/>
        <w:left w:val="none" w:sz="0" w:space="0" w:color="auto"/>
        <w:bottom w:val="none" w:sz="0" w:space="0" w:color="auto"/>
        <w:right w:val="none" w:sz="0" w:space="0" w:color="auto"/>
      </w:divBdr>
    </w:div>
    <w:div w:id="1052075057">
      <w:bodyDiv w:val="1"/>
      <w:marLeft w:val="0"/>
      <w:marRight w:val="0"/>
      <w:marTop w:val="0"/>
      <w:marBottom w:val="0"/>
      <w:divBdr>
        <w:top w:val="none" w:sz="0" w:space="0" w:color="auto"/>
        <w:left w:val="none" w:sz="0" w:space="0" w:color="auto"/>
        <w:bottom w:val="none" w:sz="0" w:space="0" w:color="auto"/>
        <w:right w:val="none" w:sz="0" w:space="0" w:color="auto"/>
      </w:divBdr>
    </w:div>
    <w:div w:id="1064526272">
      <w:bodyDiv w:val="1"/>
      <w:marLeft w:val="0"/>
      <w:marRight w:val="0"/>
      <w:marTop w:val="0"/>
      <w:marBottom w:val="0"/>
      <w:divBdr>
        <w:top w:val="none" w:sz="0" w:space="0" w:color="auto"/>
        <w:left w:val="none" w:sz="0" w:space="0" w:color="auto"/>
        <w:bottom w:val="none" w:sz="0" w:space="0" w:color="auto"/>
        <w:right w:val="none" w:sz="0" w:space="0" w:color="auto"/>
      </w:divBdr>
    </w:div>
    <w:div w:id="1065252341">
      <w:bodyDiv w:val="1"/>
      <w:marLeft w:val="0"/>
      <w:marRight w:val="0"/>
      <w:marTop w:val="0"/>
      <w:marBottom w:val="0"/>
      <w:divBdr>
        <w:top w:val="none" w:sz="0" w:space="0" w:color="auto"/>
        <w:left w:val="none" w:sz="0" w:space="0" w:color="auto"/>
        <w:bottom w:val="none" w:sz="0" w:space="0" w:color="auto"/>
        <w:right w:val="none" w:sz="0" w:space="0" w:color="auto"/>
      </w:divBdr>
    </w:div>
    <w:div w:id="1068503381">
      <w:bodyDiv w:val="1"/>
      <w:marLeft w:val="0"/>
      <w:marRight w:val="0"/>
      <w:marTop w:val="0"/>
      <w:marBottom w:val="0"/>
      <w:divBdr>
        <w:top w:val="none" w:sz="0" w:space="0" w:color="auto"/>
        <w:left w:val="none" w:sz="0" w:space="0" w:color="auto"/>
        <w:bottom w:val="none" w:sz="0" w:space="0" w:color="auto"/>
        <w:right w:val="none" w:sz="0" w:space="0" w:color="auto"/>
      </w:divBdr>
    </w:div>
    <w:div w:id="1074397711">
      <w:bodyDiv w:val="1"/>
      <w:marLeft w:val="0"/>
      <w:marRight w:val="0"/>
      <w:marTop w:val="0"/>
      <w:marBottom w:val="0"/>
      <w:divBdr>
        <w:top w:val="none" w:sz="0" w:space="0" w:color="auto"/>
        <w:left w:val="none" w:sz="0" w:space="0" w:color="auto"/>
        <w:bottom w:val="none" w:sz="0" w:space="0" w:color="auto"/>
        <w:right w:val="none" w:sz="0" w:space="0" w:color="auto"/>
      </w:divBdr>
    </w:div>
    <w:div w:id="1078601386">
      <w:bodyDiv w:val="1"/>
      <w:marLeft w:val="0"/>
      <w:marRight w:val="0"/>
      <w:marTop w:val="0"/>
      <w:marBottom w:val="0"/>
      <w:divBdr>
        <w:top w:val="none" w:sz="0" w:space="0" w:color="auto"/>
        <w:left w:val="none" w:sz="0" w:space="0" w:color="auto"/>
        <w:bottom w:val="none" w:sz="0" w:space="0" w:color="auto"/>
        <w:right w:val="none" w:sz="0" w:space="0" w:color="auto"/>
      </w:divBdr>
    </w:div>
    <w:div w:id="1084885746">
      <w:bodyDiv w:val="1"/>
      <w:marLeft w:val="0"/>
      <w:marRight w:val="0"/>
      <w:marTop w:val="0"/>
      <w:marBottom w:val="0"/>
      <w:divBdr>
        <w:top w:val="none" w:sz="0" w:space="0" w:color="auto"/>
        <w:left w:val="none" w:sz="0" w:space="0" w:color="auto"/>
        <w:bottom w:val="none" w:sz="0" w:space="0" w:color="auto"/>
        <w:right w:val="none" w:sz="0" w:space="0" w:color="auto"/>
      </w:divBdr>
    </w:div>
    <w:div w:id="1095130937">
      <w:bodyDiv w:val="1"/>
      <w:marLeft w:val="0"/>
      <w:marRight w:val="0"/>
      <w:marTop w:val="0"/>
      <w:marBottom w:val="0"/>
      <w:divBdr>
        <w:top w:val="none" w:sz="0" w:space="0" w:color="auto"/>
        <w:left w:val="none" w:sz="0" w:space="0" w:color="auto"/>
        <w:bottom w:val="none" w:sz="0" w:space="0" w:color="auto"/>
        <w:right w:val="none" w:sz="0" w:space="0" w:color="auto"/>
      </w:divBdr>
    </w:div>
    <w:div w:id="1095244827">
      <w:bodyDiv w:val="1"/>
      <w:marLeft w:val="0"/>
      <w:marRight w:val="0"/>
      <w:marTop w:val="0"/>
      <w:marBottom w:val="0"/>
      <w:divBdr>
        <w:top w:val="none" w:sz="0" w:space="0" w:color="auto"/>
        <w:left w:val="none" w:sz="0" w:space="0" w:color="auto"/>
        <w:bottom w:val="none" w:sz="0" w:space="0" w:color="auto"/>
        <w:right w:val="none" w:sz="0" w:space="0" w:color="auto"/>
      </w:divBdr>
    </w:div>
    <w:div w:id="1104807004">
      <w:bodyDiv w:val="1"/>
      <w:marLeft w:val="0"/>
      <w:marRight w:val="0"/>
      <w:marTop w:val="0"/>
      <w:marBottom w:val="0"/>
      <w:divBdr>
        <w:top w:val="none" w:sz="0" w:space="0" w:color="auto"/>
        <w:left w:val="none" w:sz="0" w:space="0" w:color="auto"/>
        <w:bottom w:val="none" w:sz="0" w:space="0" w:color="auto"/>
        <w:right w:val="none" w:sz="0" w:space="0" w:color="auto"/>
      </w:divBdr>
    </w:div>
    <w:div w:id="1116406842">
      <w:bodyDiv w:val="1"/>
      <w:marLeft w:val="0"/>
      <w:marRight w:val="0"/>
      <w:marTop w:val="0"/>
      <w:marBottom w:val="0"/>
      <w:divBdr>
        <w:top w:val="none" w:sz="0" w:space="0" w:color="auto"/>
        <w:left w:val="none" w:sz="0" w:space="0" w:color="auto"/>
        <w:bottom w:val="none" w:sz="0" w:space="0" w:color="auto"/>
        <w:right w:val="none" w:sz="0" w:space="0" w:color="auto"/>
      </w:divBdr>
    </w:div>
    <w:div w:id="1118375734">
      <w:bodyDiv w:val="1"/>
      <w:marLeft w:val="0"/>
      <w:marRight w:val="0"/>
      <w:marTop w:val="0"/>
      <w:marBottom w:val="0"/>
      <w:divBdr>
        <w:top w:val="none" w:sz="0" w:space="0" w:color="auto"/>
        <w:left w:val="none" w:sz="0" w:space="0" w:color="auto"/>
        <w:bottom w:val="none" w:sz="0" w:space="0" w:color="auto"/>
        <w:right w:val="none" w:sz="0" w:space="0" w:color="auto"/>
      </w:divBdr>
    </w:div>
    <w:div w:id="1123310772">
      <w:bodyDiv w:val="1"/>
      <w:marLeft w:val="0"/>
      <w:marRight w:val="0"/>
      <w:marTop w:val="0"/>
      <w:marBottom w:val="0"/>
      <w:divBdr>
        <w:top w:val="none" w:sz="0" w:space="0" w:color="auto"/>
        <w:left w:val="none" w:sz="0" w:space="0" w:color="auto"/>
        <w:bottom w:val="none" w:sz="0" w:space="0" w:color="auto"/>
        <w:right w:val="none" w:sz="0" w:space="0" w:color="auto"/>
      </w:divBdr>
    </w:div>
    <w:div w:id="1133715716">
      <w:bodyDiv w:val="1"/>
      <w:marLeft w:val="0"/>
      <w:marRight w:val="0"/>
      <w:marTop w:val="0"/>
      <w:marBottom w:val="0"/>
      <w:divBdr>
        <w:top w:val="none" w:sz="0" w:space="0" w:color="auto"/>
        <w:left w:val="none" w:sz="0" w:space="0" w:color="auto"/>
        <w:bottom w:val="none" w:sz="0" w:space="0" w:color="auto"/>
        <w:right w:val="none" w:sz="0" w:space="0" w:color="auto"/>
      </w:divBdr>
    </w:div>
    <w:div w:id="1152672315">
      <w:bodyDiv w:val="1"/>
      <w:marLeft w:val="0"/>
      <w:marRight w:val="0"/>
      <w:marTop w:val="0"/>
      <w:marBottom w:val="0"/>
      <w:divBdr>
        <w:top w:val="none" w:sz="0" w:space="0" w:color="auto"/>
        <w:left w:val="none" w:sz="0" w:space="0" w:color="auto"/>
        <w:bottom w:val="none" w:sz="0" w:space="0" w:color="auto"/>
        <w:right w:val="none" w:sz="0" w:space="0" w:color="auto"/>
      </w:divBdr>
    </w:div>
    <w:div w:id="1160846120">
      <w:bodyDiv w:val="1"/>
      <w:marLeft w:val="0"/>
      <w:marRight w:val="0"/>
      <w:marTop w:val="0"/>
      <w:marBottom w:val="0"/>
      <w:divBdr>
        <w:top w:val="none" w:sz="0" w:space="0" w:color="auto"/>
        <w:left w:val="none" w:sz="0" w:space="0" w:color="auto"/>
        <w:bottom w:val="none" w:sz="0" w:space="0" w:color="auto"/>
        <w:right w:val="none" w:sz="0" w:space="0" w:color="auto"/>
      </w:divBdr>
    </w:div>
    <w:div w:id="1160846753">
      <w:bodyDiv w:val="1"/>
      <w:marLeft w:val="0"/>
      <w:marRight w:val="0"/>
      <w:marTop w:val="0"/>
      <w:marBottom w:val="0"/>
      <w:divBdr>
        <w:top w:val="none" w:sz="0" w:space="0" w:color="auto"/>
        <w:left w:val="none" w:sz="0" w:space="0" w:color="auto"/>
        <w:bottom w:val="none" w:sz="0" w:space="0" w:color="auto"/>
        <w:right w:val="none" w:sz="0" w:space="0" w:color="auto"/>
      </w:divBdr>
    </w:div>
    <w:div w:id="1181892663">
      <w:bodyDiv w:val="1"/>
      <w:marLeft w:val="0"/>
      <w:marRight w:val="0"/>
      <w:marTop w:val="0"/>
      <w:marBottom w:val="0"/>
      <w:divBdr>
        <w:top w:val="none" w:sz="0" w:space="0" w:color="auto"/>
        <w:left w:val="none" w:sz="0" w:space="0" w:color="auto"/>
        <w:bottom w:val="none" w:sz="0" w:space="0" w:color="auto"/>
        <w:right w:val="none" w:sz="0" w:space="0" w:color="auto"/>
      </w:divBdr>
    </w:div>
    <w:div w:id="1189953181">
      <w:bodyDiv w:val="1"/>
      <w:marLeft w:val="0"/>
      <w:marRight w:val="0"/>
      <w:marTop w:val="0"/>
      <w:marBottom w:val="0"/>
      <w:divBdr>
        <w:top w:val="none" w:sz="0" w:space="0" w:color="auto"/>
        <w:left w:val="none" w:sz="0" w:space="0" w:color="auto"/>
        <w:bottom w:val="none" w:sz="0" w:space="0" w:color="auto"/>
        <w:right w:val="none" w:sz="0" w:space="0" w:color="auto"/>
      </w:divBdr>
    </w:div>
    <w:div w:id="1190876426">
      <w:bodyDiv w:val="1"/>
      <w:marLeft w:val="0"/>
      <w:marRight w:val="0"/>
      <w:marTop w:val="0"/>
      <w:marBottom w:val="0"/>
      <w:divBdr>
        <w:top w:val="none" w:sz="0" w:space="0" w:color="auto"/>
        <w:left w:val="none" w:sz="0" w:space="0" w:color="auto"/>
        <w:bottom w:val="none" w:sz="0" w:space="0" w:color="auto"/>
        <w:right w:val="none" w:sz="0" w:space="0" w:color="auto"/>
      </w:divBdr>
    </w:div>
    <w:div w:id="1198856760">
      <w:bodyDiv w:val="1"/>
      <w:marLeft w:val="0"/>
      <w:marRight w:val="0"/>
      <w:marTop w:val="0"/>
      <w:marBottom w:val="0"/>
      <w:divBdr>
        <w:top w:val="none" w:sz="0" w:space="0" w:color="auto"/>
        <w:left w:val="none" w:sz="0" w:space="0" w:color="auto"/>
        <w:bottom w:val="none" w:sz="0" w:space="0" w:color="auto"/>
        <w:right w:val="none" w:sz="0" w:space="0" w:color="auto"/>
      </w:divBdr>
    </w:div>
    <w:div w:id="1203517550">
      <w:bodyDiv w:val="1"/>
      <w:marLeft w:val="0"/>
      <w:marRight w:val="0"/>
      <w:marTop w:val="0"/>
      <w:marBottom w:val="0"/>
      <w:divBdr>
        <w:top w:val="none" w:sz="0" w:space="0" w:color="auto"/>
        <w:left w:val="none" w:sz="0" w:space="0" w:color="auto"/>
        <w:bottom w:val="none" w:sz="0" w:space="0" w:color="auto"/>
        <w:right w:val="none" w:sz="0" w:space="0" w:color="auto"/>
      </w:divBdr>
    </w:div>
    <w:div w:id="1206914927">
      <w:bodyDiv w:val="1"/>
      <w:marLeft w:val="0"/>
      <w:marRight w:val="0"/>
      <w:marTop w:val="0"/>
      <w:marBottom w:val="0"/>
      <w:divBdr>
        <w:top w:val="none" w:sz="0" w:space="0" w:color="auto"/>
        <w:left w:val="none" w:sz="0" w:space="0" w:color="auto"/>
        <w:bottom w:val="none" w:sz="0" w:space="0" w:color="auto"/>
        <w:right w:val="none" w:sz="0" w:space="0" w:color="auto"/>
      </w:divBdr>
    </w:div>
    <w:div w:id="1222255162">
      <w:bodyDiv w:val="1"/>
      <w:marLeft w:val="0"/>
      <w:marRight w:val="0"/>
      <w:marTop w:val="0"/>
      <w:marBottom w:val="0"/>
      <w:divBdr>
        <w:top w:val="none" w:sz="0" w:space="0" w:color="auto"/>
        <w:left w:val="none" w:sz="0" w:space="0" w:color="auto"/>
        <w:bottom w:val="none" w:sz="0" w:space="0" w:color="auto"/>
        <w:right w:val="none" w:sz="0" w:space="0" w:color="auto"/>
      </w:divBdr>
    </w:div>
    <w:div w:id="1230766114">
      <w:bodyDiv w:val="1"/>
      <w:marLeft w:val="0"/>
      <w:marRight w:val="0"/>
      <w:marTop w:val="0"/>
      <w:marBottom w:val="0"/>
      <w:divBdr>
        <w:top w:val="none" w:sz="0" w:space="0" w:color="auto"/>
        <w:left w:val="none" w:sz="0" w:space="0" w:color="auto"/>
        <w:bottom w:val="none" w:sz="0" w:space="0" w:color="auto"/>
        <w:right w:val="none" w:sz="0" w:space="0" w:color="auto"/>
      </w:divBdr>
    </w:div>
    <w:div w:id="1233663585">
      <w:bodyDiv w:val="1"/>
      <w:marLeft w:val="0"/>
      <w:marRight w:val="0"/>
      <w:marTop w:val="0"/>
      <w:marBottom w:val="0"/>
      <w:divBdr>
        <w:top w:val="none" w:sz="0" w:space="0" w:color="auto"/>
        <w:left w:val="none" w:sz="0" w:space="0" w:color="auto"/>
        <w:bottom w:val="none" w:sz="0" w:space="0" w:color="auto"/>
        <w:right w:val="none" w:sz="0" w:space="0" w:color="auto"/>
      </w:divBdr>
    </w:div>
    <w:div w:id="1237282894">
      <w:bodyDiv w:val="1"/>
      <w:marLeft w:val="0"/>
      <w:marRight w:val="0"/>
      <w:marTop w:val="0"/>
      <w:marBottom w:val="0"/>
      <w:divBdr>
        <w:top w:val="none" w:sz="0" w:space="0" w:color="auto"/>
        <w:left w:val="none" w:sz="0" w:space="0" w:color="auto"/>
        <w:bottom w:val="none" w:sz="0" w:space="0" w:color="auto"/>
        <w:right w:val="none" w:sz="0" w:space="0" w:color="auto"/>
      </w:divBdr>
    </w:div>
    <w:div w:id="1246308003">
      <w:bodyDiv w:val="1"/>
      <w:marLeft w:val="0"/>
      <w:marRight w:val="0"/>
      <w:marTop w:val="0"/>
      <w:marBottom w:val="0"/>
      <w:divBdr>
        <w:top w:val="none" w:sz="0" w:space="0" w:color="auto"/>
        <w:left w:val="none" w:sz="0" w:space="0" w:color="auto"/>
        <w:bottom w:val="none" w:sz="0" w:space="0" w:color="auto"/>
        <w:right w:val="none" w:sz="0" w:space="0" w:color="auto"/>
      </w:divBdr>
    </w:div>
    <w:div w:id="1250846198">
      <w:bodyDiv w:val="1"/>
      <w:marLeft w:val="0"/>
      <w:marRight w:val="0"/>
      <w:marTop w:val="0"/>
      <w:marBottom w:val="0"/>
      <w:divBdr>
        <w:top w:val="none" w:sz="0" w:space="0" w:color="auto"/>
        <w:left w:val="none" w:sz="0" w:space="0" w:color="auto"/>
        <w:bottom w:val="none" w:sz="0" w:space="0" w:color="auto"/>
        <w:right w:val="none" w:sz="0" w:space="0" w:color="auto"/>
      </w:divBdr>
    </w:div>
    <w:div w:id="1251695407">
      <w:bodyDiv w:val="1"/>
      <w:marLeft w:val="0"/>
      <w:marRight w:val="0"/>
      <w:marTop w:val="0"/>
      <w:marBottom w:val="0"/>
      <w:divBdr>
        <w:top w:val="none" w:sz="0" w:space="0" w:color="auto"/>
        <w:left w:val="none" w:sz="0" w:space="0" w:color="auto"/>
        <w:bottom w:val="none" w:sz="0" w:space="0" w:color="auto"/>
        <w:right w:val="none" w:sz="0" w:space="0" w:color="auto"/>
      </w:divBdr>
    </w:div>
    <w:div w:id="1259022517">
      <w:bodyDiv w:val="1"/>
      <w:marLeft w:val="0"/>
      <w:marRight w:val="0"/>
      <w:marTop w:val="0"/>
      <w:marBottom w:val="0"/>
      <w:divBdr>
        <w:top w:val="none" w:sz="0" w:space="0" w:color="auto"/>
        <w:left w:val="none" w:sz="0" w:space="0" w:color="auto"/>
        <w:bottom w:val="none" w:sz="0" w:space="0" w:color="auto"/>
        <w:right w:val="none" w:sz="0" w:space="0" w:color="auto"/>
      </w:divBdr>
    </w:div>
    <w:div w:id="1266965489">
      <w:bodyDiv w:val="1"/>
      <w:marLeft w:val="0"/>
      <w:marRight w:val="0"/>
      <w:marTop w:val="0"/>
      <w:marBottom w:val="0"/>
      <w:divBdr>
        <w:top w:val="none" w:sz="0" w:space="0" w:color="auto"/>
        <w:left w:val="none" w:sz="0" w:space="0" w:color="auto"/>
        <w:bottom w:val="none" w:sz="0" w:space="0" w:color="auto"/>
        <w:right w:val="none" w:sz="0" w:space="0" w:color="auto"/>
      </w:divBdr>
    </w:div>
    <w:div w:id="1267230814">
      <w:bodyDiv w:val="1"/>
      <w:marLeft w:val="0"/>
      <w:marRight w:val="0"/>
      <w:marTop w:val="0"/>
      <w:marBottom w:val="0"/>
      <w:divBdr>
        <w:top w:val="none" w:sz="0" w:space="0" w:color="auto"/>
        <w:left w:val="none" w:sz="0" w:space="0" w:color="auto"/>
        <w:bottom w:val="none" w:sz="0" w:space="0" w:color="auto"/>
        <w:right w:val="none" w:sz="0" w:space="0" w:color="auto"/>
      </w:divBdr>
    </w:div>
    <w:div w:id="1275018079">
      <w:bodyDiv w:val="1"/>
      <w:marLeft w:val="0"/>
      <w:marRight w:val="0"/>
      <w:marTop w:val="0"/>
      <w:marBottom w:val="0"/>
      <w:divBdr>
        <w:top w:val="none" w:sz="0" w:space="0" w:color="auto"/>
        <w:left w:val="none" w:sz="0" w:space="0" w:color="auto"/>
        <w:bottom w:val="none" w:sz="0" w:space="0" w:color="auto"/>
        <w:right w:val="none" w:sz="0" w:space="0" w:color="auto"/>
      </w:divBdr>
    </w:div>
    <w:div w:id="1280141171">
      <w:bodyDiv w:val="1"/>
      <w:marLeft w:val="0"/>
      <w:marRight w:val="0"/>
      <w:marTop w:val="0"/>
      <w:marBottom w:val="0"/>
      <w:divBdr>
        <w:top w:val="none" w:sz="0" w:space="0" w:color="auto"/>
        <w:left w:val="none" w:sz="0" w:space="0" w:color="auto"/>
        <w:bottom w:val="none" w:sz="0" w:space="0" w:color="auto"/>
        <w:right w:val="none" w:sz="0" w:space="0" w:color="auto"/>
      </w:divBdr>
    </w:div>
    <w:div w:id="1282346798">
      <w:bodyDiv w:val="1"/>
      <w:marLeft w:val="0"/>
      <w:marRight w:val="0"/>
      <w:marTop w:val="0"/>
      <w:marBottom w:val="0"/>
      <w:divBdr>
        <w:top w:val="none" w:sz="0" w:space="0" w:color="auto"/>
        <w:left w:val="none" w:sz="0" w:space="0" w:color="auto"/>
        <w:bottom w:val="none" w:sz="0" w:space="0" w:color="auto"/>
        <w:right w:val="none" w:sz="0" w:space="0" w:color="auto"/>
      </w:divBdr>
    </w:div>
    <w:div w:id="1284266788">
      <w:bodyDiv w:val="1"/>
      <w:marLeft w:val="0"/>
      <w:marRight w:val="0"/>
      <w:marTop w:val="0"/>
      <w:marBottom w:val="0"/>
      <w:divBdr>
        <w:top w:val="none" w:sz="0" w:space="0" w:color="auto"/>
        <w:left w:val="none" w:sz="0" w:space="0" w:color="auto"/>
        <w:bottom w:val="none" w:sz="0" w:space="0" w:color="auto"/>
        <w:right w:val="none" w:sz="0" w:space="0" w:color="auto"/>
      </w:divBdr>
    </w:div>
    <w:div w:id="1285308849">
      <w:bodyDiv w:val="1"/>
      <w:marLeft w:val="0"/>
      <w:marRight w:val="0"/>
      <w:marTop w:val="0"/>
      <w:marBottom w:val="0"/>
      <w:divBdr>
        <w:top w:val="none" w:sz="0" w:space="0" w:color="auto"/>
        <w:left w:val="none" w:sz="0" w:space="0" w:color="auto"/>
        <w:bottom w:val="none" w:sz="0" w:space="0" w:color="auto"/>
        <w:right w:val="none" w:sz="0" w:space="0" w:color="auto"/>
      </w:divBdr>
    </w:div>
    <w:div w:id="1309507151">
      <w:bodyDiv w:val="1"/>
      <w:marLeft w:val="0"/>
      <w:marRight w:val="0"/>
      <w:marTop w:val="0"/>
      <w:marBottom w:val="0"/>
      <w:divBdr>
        <w:top w:val="none" w:sz="0" w:space="0" w:color="auto"/>
        <w:left w:val="none" w:sz="0" w:space="0" w:color="auto"/>
        <w:bottom w:val="none" w:sz="0" w:space="0" w:color="auto"/>
        <w:right w:val="none" w:sz="0" w:space="0" w:color="auto"/>
      </w:divBdr>
    </w:div>
    <w:div w:id="1311638100">
      <w:bodyDiv w:val="1"/>
      <w:marLeft w:val="0"/>
      <w:marRight w:val="0"/>
      <w:marTop w:val="0"/>
      <w:marBottom w:val="0"/>
      <w:divBdr>
        <w:top w:val="none" w:sz="0" w:space="0" w:color="auto"/>
        <w:left w:val="none" w:sz="0" w:space="0" w:color="auto"/>
        <w:bottom w:val="none" w:sz="0" w:space="0" w:color="auto"/>
        <w:right w:val="none" w:sz="0" w:space="0" w:color="auto"/>
      </w:divBdr>
    </w:div>
    <w:div w:id="1316958463">
      <w:bodyDiv w:val="1"/>
      <w:marLeft w:val="0"/>
      <w:marRight w:val="0"/>
      <w:marTop w:val="0"/>
      <w:marBottom w:val="0"/>
      <w:divBdr>
        <w:top w:val="none" w:sz="0" w:space="0" w:color="auto"/>
        <w:left w:val="none" w:sz="0" w:space="0" w:color="auto"/>
        <w:bottom w:val="none" w:sz="0" w:space="0" w:color="auto"/>
        <w:right w:val="none" w:sz="0" w:space="0" w:color="auto"/>
      </w:divBdr>
    </w:div>
    <w:div w:id="1329556613">
      <w:bodyDiv w:val="1"/>
      <w:marLeft w:val="0"/>
      <w:marRight w:val="0"/>
      <w:marTop w:val="0"/>
      <w:marBottom w:val="0"/>
      <w:divBdr>
        <w:top w:val="none" w:sz="0" w:space="0" w:color="auto"/>
        <w:left w:val="none" w:sz="0" w:space="0" w:color="auto"/>
        <w:bottom w:val="none" w:sz="0" w:space="0" w:color="auto"/>
        <w:right w:val="none" w:sz="0" w:space="0" w:color="auto"/>
      </w:divBdr>
    </w:div>
    <w:div w:id="1333753274">
      <w:bodyDiv w:val="1"/>
      <w:marLeft w:val="0"/>
      <w:marRight w:val="0"/>
      <w:marTop w:val="0"/>
      <w:marBottom w:val="0"/>
      <w:divBdr>
        <w:top w:val="none" w:sz="0" w:space="0" w:color="auto"/>
        <w:left w:val="none" w:sz="0" w:space="0" w:color="auto"/>
        <w:bottom w:val="none" w:sz="0" w:space="0" w:color="auto"/>
        <w:right w:val="none" w:sz="0" w:space="0" w:color="auto"/>
      </w:divBdr>
    </w:div>
    <w:div w:id="1359819465">
      <w:bodyDiv w:val="1"/>
      <w:marLeft w:val="0"/>
      <w:marRight w:val="0"/>
      <w:marTop w:val="0"/>
      <w:marBottom w:val="0"/>
      <w:divBdr>
        <w:top w:val="none" w:sz="0" w:space="0" w:color="auto"/>
        <w:left w:val="none" w:sz="0" w:space="0" w:color="auto"/>
        <w:bottom w:val="none" w:sz="0" w:space="0" w:color="auto"/>
        <w:right w:val="none" w:sz="0" w:space="0" w:color="auto"/>
      </w:divBdr>
    </w:div>
    <w:div w:id="1378580095">
      <w:bodyDiv w:val="1"/>
      <w:marLeft w:val="0"/>
      <w:marRight w:val="0"/>
      <w:marTop w:val="0"/>
      <w:marBottom w:val="0"/>
      <w:divBdr>
        <w:top w:val="none" w:sz="0" w:space="0" w:color="auto"/>
        <w:left w:val="none" w:sz="0" w:space="0" w:color="auto"/>
        <w:bottom w:val="none" w:sz="0" w:space="0" w:color="auto"/>
        <w:right w:val="none" w:sz="0" w:space="0" w:color="auto"/>
      </w:divBdr>
    </w:div>
    <w:div w:id="1380786665">
      <w:bodyDiv w:val="1"/>
      <w:marLeft w:val="0"/>
      <w:marRight w:val="0"/>
      <w:marTop w:val="0"/>
      <w:marBottom w:val="0"/>
      <w:divBdr>
        <w:top w:val="none" w:sz="0" w:space="0" w:color="auto"/>
        <w:left w:val="none" w:sz="0" w:space="0" w:color="auto"/>
        <w:bottom w:val="none" w:sz="0" w:space="0" w:color="auto"/>
        <w:right w:val="none" w:sz="0" w:space="0" w:color="auto"/>
      </w:divBdr>
    </w:div>
    <w:div w:id="1384787316">
      <w:bodyDiv w:val="1"/>
      <w:marLeft w:val="0"/>
      <w:marRight w:val="0"/>
      <w:marTop w:val="0"/>
      <w:marBottom w:val="0"/>
      <w:divBdr>
        <w:top w:val="none" w:sz="0" w:space="0" w:color="auto"/>
        <w:left w:val="none" w:sz="0" w:space="0" w:color="auto"/>
        <w:bottom w:val="none" w:sz="0" w:space="0" w:color="auto"/>
        <w:right w:val="none" w:sz="0" w:space="0" w:color="auto"/>
      </w:divBdr>
    </w:div>
    <w:div w:id="1390377363">
      <w:bodyDiv w:val="1"/>
      <w:marLeft w:val="0"/>
      <w:marRight w:val="0"/>
      <w:marTop w:val="0"/>
      <w:marBottom w:val="0"/>
      <w:divBdr>
        <w:top w:val="none" w:sz="0" w:space="0" w:color="auto"/>
        <w:left w:val="none" w:sz="0" w:space="0" w:color="auto"/>
        <w:bottom w:val="none" w:sz="0" w:space="0" w:color="auto"/>
        <w:right w:val="none" w:sz="0" w:space="0" w:color="auto"/>
      </w:divBdr>
    </w:div>
    <w:div w:id="1392315380">
      <w:bodyDiv w:val="1"/>
      <w:marLeft w:val="0"/>
      <w:marRight w:val="0"/>
      <w:marTop w:val="0"/>
      <w:marBottom w:val="0"/>
      <w:divBdr>
        <w:top w:val="none" w:sz="0" w:space="0" w:color="auto"/>
        <w:left w:val="none" w:sz="0" w:space="0" w:color="auto"/>
        <w:bottom w:val="none" w:sz="0" w:space="0" w:color="auto"/>
        <w:right w:val="none" w:sz="0" w:space="0" w:color="auto"/>
      </w:divBdr>
    </w:div>
    <w:div w:id="1402603108">
      <w:bodyDiv w:val="1"/>
      <w:marLeft w:val="0"/>
      <w:marRight w:val="0"/>
      <w:marTop w:val="0"/>
      <w:marBottom w:val="0"/>
      <w:divBdr>
        <w:top w:val="none" w:sz="0" w:space="0" w:color="auto"/>
        <w:left w:val="none" w:sz="0" w:space="0" w:color="auto"/>
        <w:bottom w:val="none" w:sz="0" w:space="0" w:color="auto"/>
        <w:right w:val="none" w:sz="0" w:space="0" w:color="auto"/>
      </w:divBdr>
    </w:div>
    <w:div w:id="1420828076">
      <w:bodyDiv w:val="1"/>
      <w:marLeft w:val="0"/>
      <w:marRight w:val="0"/>
      <w:marTop w:val="0"/>
      <w:marBottom w:val="0"/>
      <w:divBdr>
        <w:top w:val="none" w:sz="0" w:space="0" w:color="auto"/>
        <w:left w:val="none" w:sz="0" w:space="0" w:color="auto"/>
        <w:bottom w:val="none" w:sz="0" w:space="0" w:color="auto"/>
        <w:right w:val="none" w:sz="0" w:space="0" w:color="auto"/>
      </w:divBdr>
    </w:div>
    <w:div w:id="1421411853">
      <w:bodyDiv w:val="1"/>
      <w:marLeft w:val="0"/>
      <w:marRight w:val="0"/>
      <w:marTop w:val="0"/>
      <w:marBottom w:val="0"/>
      <w:divBdr>
        <w:top w:val="none" w:sz="0" w:space="0" w:color="auto"/>
        <w:left w:val="none" w:sz="0" w:space="0" w:color="auto"/>
        <w:bottom w:val="none" w:sz="0" w:space="0" w:color="auto"/>
        <w:right w:val="none" w:sz="0" w:space="0" w:color="auto"/>
      </w:divBdr>
    </w:div>
    <w:div w:id="1426801050">
      <w:bodyDiv w:val="1"/>
      <w:marLeft w:val="0"/>
      <w:marRight w:val="0"/>
      <w:marTop w:val="0"/>
      <w:marBottom w:val="0"/>
      <w:divBdr>
        <w:top w:val="none" w:sz="0" w:space="0" w:color="auto"/>
        <w:left w:val="none" w:sz="0" w:space="0" w:color="auto"/>
        <w:bottom w:val="none" w:sz="0" w:space="0" w:color="auto"/>
        <w:right w:val="none" w:sz="0" w:space="0" w:color="auto"/>
      </w:divBdr>
    </w:div>
    <w:div w:id="1428237008">
      <w:bodyDiv w:val="1"/>
      <w:marLeft w:val="0"/>
      <w:marRight w:val="0"/>
      <w:marTop w:val="0"/>
      <w:marBottom w:val="0"/>
      <w:divBdr>
        <w:top w:val="none" w:sz="0" w:space="0" w:color="auto"/>
        <w:left w:val="none" w:sz="0" w:space="0" w:color="auto"/>
        <w:bottom w:val="none" w:sz="0" w:space="0" w:color="auto"/>
        <w:right w:val="none" w:sz="0" w:space="0" w:color="auto"/>
      </w:divBdr>
    </w:div>
    <w:div w:id="1449859497">
      <w:bodyDiv w:val="1"/>
      <w:marLeft w:val="0"/>
      <w:marRight w:val="0"/>
      <w:marTop w:val="0"/>
      <w:marBottom w:val="0"/>
      <w:divBdr>
        <w:top w:val="none" w:sz="0" w:space="0" w:color="auto"/>
        <w:left w:val="none" w:sz="0" w:space="0" w:color="auto"/>
        <w:bottom w:val="none" w:sz="0" w:space="0" w:color="auto"/>
        <w:right w:val="none" w:sz="0" w:space="0" w:color="auto"/>
      </w:divBdr>
    </w:div>
    <w:div w:id="1457681753">
      <w:bodyDiv w:val="1"/>
      <w:marLeft w:val="0"/>
      <w:marRight w:val="0"/>
      <w:marTop w:val="0"/>
      <w:marBottom w:val="0"/>
      <w:divBdr>
        <w:top w:val="none" w:sz="0" w:space="0" w:color="auto"/>
        <w:left w:val="none" w:sz="0" w:space="0" w:color="auto"/>
        <w:bottom w:val="none" w:sz="0" w:space="0" w:color="auto"/>
        <w:right w:val="none" w:sz="0" w:space="0" w:color="auto"/>
      </w:divBdr>
    </w:div>
    <w:div w:id="1459686565">
      <w:bodyDiv w:val="1"/>
      <w:marLeft w:val="0"/>
      <w:marRight w:val="0"/>
      <w:marTop w:val="0"/>
      <w:marBottom w:val="0"/>
      <w:divBdr>
        <w:top w:val="none" w:sz="0" w:space="0" w:color="auto"/>
        <w:left w:val="none" w:sz="0" w:space="0" w:color="auto"/>
        <w:bottom w:val="none" w:sz="0" w:space="0" w:color="auto"/>
        <w:right w:val="none" w:sz="0" w:space="0" w:color="auto"/>
      </w:divBdr>
    </w:div>
    <w:div w:id="1476485671">
      <w:bodyDiv w:val="1"/>
      <w:marLeft w:val="0"/>
      <w:marRight w:val="0"/>
      <w:marTop w:val="0"/>
      <w:marBottom w:val="0"/>
      <w:divBdr>
        <w:top w:val="none" w:sz="0" w:space="0" w:color="auto"/>
        <w:left w:val="none" w:sz="0" w:space="0" w:color="auto"/>
        <w:bottom w:val="none" w:sz="0" w:space="0" w:color="auto"/>
        <w:right w:val="none" w:sz="0" w:space="0" w:color="auto"/>
      </w:divBdr>
    </w:div>
    <w:div w:id="1478493379">
      <w:bodyDiv w:val="1"/>
      <w:marLeft w:val="0"/>
      <w:marRight w:val="0"/>
      <w:marTop w:val="0"/>
      <w:marBottom w:val="0"/>
      <w:divBdr>
        <w:top w:val="none" w:sz="0" w:space="0" w:color="auto"/>
        <w:left w:val="none" w:sz="0" w:space="0" w:color="auto"/>
        <w:bottom w:val="none" w:sz="0" w:space="0" w:color="auto"/>
        <w:right w:val="none" w:sz="0" w:space="0" w:color="auto"/>
      </w:divBdr>
    </w:div>
    <w:div w:id="1486047297">
      <w:bodyDiv w:val="1"/>
      <w:marLeft w:val="0"/>
      <w:marRight w:val="0"/>
      <w:marTop w:val="0"/>
      <w:marBottom w:val="0"/>
      <w:divBdr>
        <w:top w:val="none" w:sz="0" w:space="0" w:color="auto"/>
        <w:left w:val="none" w:sz="0" w:space="0" w:color="auto"/>
        <w:bottom w:val="none" w:sz="0" w:space="0" w:color="auto"/>
        <w:right w:val="none" w:sz="0" w:space="0" w:color="auto"/>
      </w:divBdr>
    </w:div>
    <w:div w:id="1502964456">
      <w:bodyDiv w:val="1"/>
      <w:marLeft w:val="0"/>
      <w:marRight w:val="0"/>
      <w:marTop w:val="0"/>
      <w:marBottom w:val="0"/>
      <w:divBdr>
        <w:top w:val="none" w:sz="0" w:space="0" w:color="auto"/>
        <w:left w:val="none" w:sz="0" w:space="0" w:color="auto"/>
        <w:bottom w:val="none" w:sz="0" w:space="0" w:color="auto"/>
        <w:right w:val="none" w:sz="0" w:space="0" w:color="auto"/>
      </w:divBdr>
    </w:div>
    <w:div w:id="1522940382">
      <w:bodyDiv w:val="1"/>
      <w:marLeft w:val="0"/>
      <w:marRight w:val="0"/>
      <w:marTop w:val="0"/>
      <w:marBottom w:val="0"/>
      <w:divBdr>
        <w:top w:val="none" w:sz="0" w:space="0" w:color="auto"/>
        <w:left w:val="none" w:sz="0" w:space="0" w:color="auto"/>
        <w:bottom w:val="none" w:sz="0" w:space="0" w:color="auto"/>
        <w:right w:val="none" w:sz="0" w:space="0" w:color="auto"/>
      </w:divBdr>
    </w:div>
    <w:div w:id="1538929516">
      <w:bodyDiv w:val="1"/>
      <w:marLeft w:val="0"/>
      <w:marRight w:val="0"/>
      <w:marTop w:val="0"/>
      <w:marBottom w:val="0"/>
      <w:divBdr>
        <w:top w:val="none" w:sz="0" w:space="0" w:color="auto"/>
        <w:left w:val="none" w:sz="0" w:space="0" w:color="auto"/>
        <w:bottom w:val="none" w:sz="0" w:space="0" w:color="auto"/>
        <w:right w:val="none" w:sz="0" w:space="0" w:color="auto"/>
      </w:divBdr>
    </w:div>
    <w:div w:id="1539506660">
      <w:bodyDiv w:val="1"/>
      <w:marLeft w:val="0"/>
      <w:marRight w:val="0"/>
      <w:marTop w:val="0"/>
      <w:marBottom w:val="0"/>
      <w:divBdr>
        <w:top w:val="none" w:sz="0" w:space="0" w:color="auto"/>
        <w:left w:val="none" w:sz="0" w:space="0" w:color="auto"/>
        <w:bottom w:val="none" w:sz="0" w:space="0" w:color="auto"/>
        <w:right w:val="none" w:sz="0" w:space="0" w:color="auto"/>
      </w:divBdr>
    </w:div>
    <w:div w:id="1540430219">
      <w:bodyDiv w:val="1"/>
      <w:marLeft w:val="0"/>
      <w:marRight w:val="0"/>
      <w:marTop w:val="0"/>
      <w:marBottom w:val="0"/>
      <w:divBdr>
        <w:top w:val="none" w:sz="0" w:space="0" w:color="auto"/>
        <w:left w:val="none" w:sz="0" w:space="0" w:color="auto"/>
        <w:bottom w:val="none" w:sz="0" w:space="0" w:color="auto"/>
        <w:right w:val="none" w:sz="0" w:space="0" w:color="auto"/>
      </w:divBdr>
    </w:div>
    <w:div w:id="1545175023">
      <w:bodyDiv w:val="1"/>
      <w:marLeft w:val="0"/>
      <w:marRight w:val="0"/>
      <w:marTop w:val="0"/>
      <w:marBottom w:val="0"/>
      <w:divBdr>
        <w:top w:val="none" w:sz="0" w:space="0" w:color="auto"/>
        <w:left w:val="none" w:sz="0" w:space="0" w:color="auto"/>
        <w:bottom w:val="none" w:sz="0" w:space="0" w:color="auto"/>
        <w:right w:val="none" w:sz="0" w:space="0" w:color="auto"/>
      </w:divBdr>
    </w:div>
    <w:div w:id="1545289048">
      <w:bodyDiv w:val="1"/>
      <w:marLeft w:val="0"/>
      <w:marRight w:val="0"/>
      <w:marTop w:val="0"/>
      <w:marBottom w:val="0"/>
      <w:divBdr>
        <w:top w:val="none" w:sz="0" w:space="0" w:color="auto"/>
        <w:left w:val="none" w:sz="0" w:space="0" w:color="auto"/>
        <w:bottom w:val="none" w:sz="0" w:space="0" w:color="auto"/>
        <w:right w:val="none" w:sz="0" w:space="0" w:color="auto"/>
      </w:divBdr>
    </w:div>
    <w:div w:id="1551265464">
      <w:bodyDiv w:val="1"/>
      <w:marLeft w:val="0"/>
      <w:marRight w:val="0"/>
      <w:marTop w:val="0"/>
      <w:marBottom w:val="0"/>
      <w:divBdr>
        <w:top w:val="none" w:sz="0" w:space="0" w:color="auto"/>
        <w:left w:val="none" w:sz="0" w:space="0" w:color="auto"/>
        <w:bottom w:val="none" w:sz="0" w:space="0" w:color="auto"/>
        <w:right w:val="none" w:sz="0" w:space="0" w:color="auto"/>
      </w:divBdr>
    </w:div>
    <w:div w:id="1558979894">
      <w:bodyDiv w:val="1"/>
      <w:marLeft w:val="0"/>
      <w:marRight w:val="0"/>
      <w:marTop w:val="0"/>
      <w:marBottom w:val="0"/>
      <w:divBdr>
        <w:top w:val="none" w:sz="0" w:space="0" w:color="auto"/>
        <w:left w:val="none" w:sz="0" w:space="0" w:color="auto"/>
        <w:bottom w:val="none" w:sz="0" w:space="0" w:color="auto"/>
        <w:right w:val="none" w:sz="0" w:space="0" w:color="auto"/>
      </w:divBdr>
    </w:div>
    <w:div w:id="1565025294">
      <w:bodyDiv w:val="1"/>
      <w:marLeft w:val="0"/>
      <w:marRight w:val="0"/>
      <w:marTop w:val="0"/>
      <w:marBottom w:val="0"/>
      <w:divBdr>
        <w:top w:val="none" w:sz="0" w:space="0" w:color="auto"/>
        <w:left w:val="none" w:sz="0" w:space="0" w:color="auto"/>
        <w:bottom w:val="none" w:sz="0" w:space="0" w:color="auto"/>
        <w:right w:val="none" w:sz="0" w:space="0" w:color="auto"/>
      </w:divBdr>
    </w:div>
    <w:div w:id="1569194390">
      <w:bodyDiv w:val="1"/>
      <w:marLeft w:val="0"/>
      <w:marRight w:val="0"/>
      <w:marTop w:val="0"/>
      <w:marBottom w:val="0"/>
      <w:divBdr>
        <w:top w:val="none" w:sz="0" w:space="0" w:color="auto"/>
        <w:left w:val="none" w:sz="0" w:space="0" w:color="auto"/>
        <w:bottom w:val="none" w:sz="0" w:space="0" w:color="auto"/>
        <w:right w:val="none" w:sz="0" w:space="0" w:color="auto"/>
      </w:divBdr>
    </w:div>
    <w:div w:id="1577351120">
      <w:bodyDiv w:val="1"/>
      <w:marLeft w:val="0"/>
      <w:marRight w:val="0"/>
      <w:marTop w:val="0"/>
      <w:marBottom w:val="0"/>
      <w:divBdr>
        <w:top w:val="none" w:sz="0" w:space="0" w:color="auto"/>
        <w:left w:val="none" w:sz="0" w:space="0" w:color="auto"/>
        <w:bottom w:val="none" w:sz="0" w:space="0" w:color="auto"/>
        <w:right w:val="none" w:sz="0" w:space="0" w:color="auto"/>
      </w:divBdr>
    </w:div>
    <w:div w:id="1596480121">
      <w:bodyDiv w:val="1"/>
      <w:marLeft w:val="0"/>
      <w:marRight w:val="0"/>
      <w:marTop w:val="0"/>
      <w:marBottom w:val="0"/>
      <w:divBdr>
        <w:top w:val="none" w:sz="0" w:space="0" w:color="auto"/>
        <w:left w:val="none" w:sz="0" w:space="0" w:color="auto"/>
        <w:bottom w:val="none" w:sz="0" w:space="0" w:color="auto"/>
        <w:right w:val="none" w:sz="0" w:space="0" w:color="auto"/>
      </w:divBdr>
    </w:div>
    <w:div w:id="1597446754">
      <w:bodyDiv w:val="1"/>
      <w:marLeft w:val="0"/>
      <w:marRight w:val="0"/>
      <w:marTop w:val="0"/>
      <w:marBottom w:val="0"/>
      <w:divBdr>
        <w:top w:val="none" w:sz="0" w:space="0" w:color="auto"/>
        <w:left w:val="none" w:sz="0" w:space="0" w:color="auto"/>
        <w:bottom w:val="none" w:sz="0" w:space="0" w:color="auto"/>
        <w:right w:val="none" w:sz="0" w:space="0" w:color="auto"/>
      </w:divBdr>
    </w:div>
    <w:div w:id="1604724592">
      <w:bodyDiv w:val="1"/>
      <w:marLeft w:val="0"/>
      <w:marRight w:val="0"/>
      <w:marTop w:val="0"/>
      <w:marBottom w:val="0"/>
      <w:divBdr>
        <w:top w:val="none" w:sz="0" w:space="0" w:color="auto"/>
        <w:left w:val="none" w:sz="0" w:space="0" w:color="auto"/>
        <w:bottom w:val="none" w:sz="0" w:space="0" w:color="auto"/>
        <w:right w:val="none" w:sz="0" w:space="0" w:color="auto"/>
      </w:divBdr>
    </w:div>
    <w:div w:id="1609656735">
      <w:bodyDiv w:val="1"/>
      <w:marLeft w:val="0"/>
      <w:marRight w:val="0"/>
      <w:marTop w:val="0"/>
      <w:marBottom w:val="0"/>
      <w:divBdr>
        <w:top w:val="none" w:sz="0" w:space="0" w:color="auto"/>
        <w:left w:val="none" w:sz="0" w:space="0" w:color="auto"/>
        <w:bottom w:val="none" w:sz="0" w:space="0" w:color="auto"/>
        <w:right w:val="none" w:sz="0" w:space="0" w:color="auto"/>
      </w:divBdr>
    </w:div>
    <w:div w:id="1617954245">
      <w:bodyDiv w:val="1"/>
      <w:marLeft w:val="0"/>
      <w:marRight w:val="0"/>
      <w:marTop w:val="0"/>
      <w:marBottom w:val="0"/>
      <w:divBdr>
        <w:top w:val="none" w:sz="0" w:space="0" w:color="auto"/>
        <w:left w:val="none" w:sz="0" w:space="0" w:color="auto"/>
        <w:bottom w:val="none" w:sz="0" w:space="0" w:color="auto"/>
        <w:right w:val="none" w:sz="0" w:space="0" w:color="auto"/>
      </w:divBdr>
    </w:div>
    <w:div w:id="1623144900">
      <w:bodyDiv w:val="1"/>
      <w:marLeft w:val="0"/>
      <w:marRight w:val="0"/>
      <w:marTop w:val="0"/>
      <w:marBottom w:val="0"/>
      <w:divBdr>
        <w:top w:val="none" w:sz="0" w:space="0" w:color="auto"/>
        <w:left w:val="none" w:sz="0" w:space="0" w:color="auto"/>
        <w:bottom w:val="none" w:sz="0" w:space="0" w:color="auto"/>
        <w:right w:val="none" w:sz="0" w:space="0" w:color="auto"/>
      </w:divBdr>
    </w:div>
    <w:div w:id="1625193977">
      <w:bodyDiv w:val="1"/>
      <w:marLeft w:val="0"/>
      <w:marRight w:val="0"/>
      <w:marTop w:val="0"/>
      <w:marBottom w:val="0"/>
      <w:divBdr>
        <w:top w:val="none" w:sz="0" w:space="0" w:color="auto"/>
        <w:left w:val="none" w:sz="0" w:space="0" w:color="auto"/>
        <w:bottom w:val="none" w:sz="0" w:space="0" w:color="auto"/>
        <w:right w:val="none" w:sz="0" w:space="0" w:color="auto"/>
      </w:divBdr>
    </w:div>
    <w:div w:id="1630744407">
      <w:bodyDiv w:val="1"/>
      <w:marLeft w:val="0"/>
      <w:marRight w:val="0"/>
      <w:marTop w:val="0"/>
      <w:marBottom w:val="0"/>
      <w:divBdr>
        <w:top w:val="none" w:sz="0" w:space="0" w:color="auto"/>
        <w:left w:val="none" w:sz="0" w:space="0" w:color="auto"/>
        <w:bottom w:val="none" w:sz="0" w:space="0" w:color="auto"/>
        <w:right w:val="none" w:sz="0" w:space="0" w:color="auto"/>
      </w:divBdr>
    </w:div>
    <w:div w:id="1643733428">
      <w:bodyDiv w:val="1"/>
      <w:marLeft w:val="0"/>
      <w:marRight w:val="0"/>
      <w:marTop w:val="0"/>
      <w:marBottom w:val="0"/>
      <w:divBdr>
        <w:top w:val="none" w:sz="0" w:space="0" w:color="auto"/>
        <w:left w:val="none" w:sz="0" w:space="0" w:color="auto"/>
        <w:bottom w:val="none" w:sz="0" w:space="0" w:color="auto"/>
        <w:right w:val="none" w:sz="0" w:space="0" w:color="auto"/>
      </w:divBdr>
    </w:div>
    <w:div w:id="1646277138">
      <w:bodyDiv w:val="1"/>
      <w:marLeft w:val="0"/>
      <w:marRight w:val="0"/>
      <w:marTop w:val="0"/>
      <w:marBottom w:val="0"/>
      <w:divBdr>
        <w:top w:val="none" w:sz="0" w:space="0" w:color="auto"/>
        <w:left w:val="none" w:sz="0" w:space="0" w:color="auto"/>
        <w:bottom w:val="none" w:sz="0" w:space="0" w:color="auto"/>
        <w:right w:val="none" w:sz="0" w:space="0" w:color="auto"/>
      </w:divBdr>
    </w:div>
    <w:div w:id="1651905947">
      <w:bodyDiv w:val="1"/>
      <w:marLeft w:val="0"/>
      <w:marRight w:val="0"/>
      <w:marTop w:val="0"/>
      <w:marBottom w:val="0"/>
      <w:divBdr>
        <w:top w:val="none" w:sz="0" w:space="0" w:color="auto"/>
        <w:left w:val="none" w:sz="0" w:space="0" w:color="auto"/>
        <w:bottom w:val="none" w:sz="0" w:space="0" w:color="auto"/>
        <w:right w:val="none" w:sz="0" w:space="0" w:color="auto"/>
      </w:divBdr>
    </w:div>
    <w:div w:id="1653677970">
      <w:bodyDiv w:val="1"/>
      <w:marLeft w:val="0"/>
      <w:marRight w:val="0"/>
      <w:marTop w:val="0"/>
      <w:marBottom w:val="0"/>
      <w:divBdr>
        <w:top w:val="none" w:sz="0" w:space="0" w:color="auto"/>
        <w:left w:val="none" w:sz="0" w:space="0" w:color="auto"/>
        <w:bottom w:val="none" w:sz="0" w:space="0" w:color="auto"/>
        <w:right w:val="none" w:sz="0" w:space="0" w:color="auto"/>
      </w:divBdr>
    </w:div>
    <w:div w:id="1657996609">
      <w:bodyDiv w:val="1"/>
      <w:marLeft w:val="0"/>
      <w:marRight w:val="0"/>
      <w:marTop w:val="0"/>
      <w:marBottom w:val="0"/>
      <w:divBdr>
        <w:top w:val="none" w:sz="0" w:space="0" w:color="auto"/>
        <w:left w:val="none" w:sz="0" w:space="0" w:color="auto"/>
        <w:bottom w:val="none" w:sz="0" w:space="0" w:color="auto"/>
        <w:right w:val="none" w:sz="0" w:space="0" w:color="auto"/>
      </w:divBdr>
    </w:div>
    <w:div w:id="1664814433">
      <w:bodyDiv w:val="1"/>
      <w:marLeft w:val="0"/>
      <w:marRight w:val="0"/>
      <w:marTop w:val="0"/>
      <w:marBottom w:val="0"/>
      <w:divBdr>
        <w:top w:val="none" w:sz="0" w:space="0" w:color="auto"/>
        <w:left w:val="none" w:sz="0" w:space="0" w:color="auto"/>
        <w:bottom w:val="none" w:sz="0" w:space="0" w:color="auto"/>
        <w:right w:val="none" w:sz="0" w:space="0" w:color="auto"/>
      </w:divBdr>
    </w:div>
    <w:div w:id="1668171127">
      <w:bodyDiv w:val="1"/>
      <w:marLeft w:val="0"/>
      <w:marRight w:val="0"/>
      <w:marTop w:val="0"/>
      <w:marBottom w:val="0"/>
      <w:divBdr>
        <w:top w:val="none" w:sz="0" w:space="0" w:color="auto"/>
        <w:left w:val="none" w:sz="0" w:space="0" w:color="auto"/>
        <w:bottom w:val="none" w:sz="0" w:space="0" w:color="auto"/>
        <w:right w:val="none" w:sz="0" w:space="0" w:color="auto"/>
      </w:divBdr>
      <w:divsChild>
        <w:div w:id="1115978490">
          <w:marLeft w:val="0"/>
          <w:marRight w:val="0"/>
          <w:marTop w:val="0"/>
          <w:marBottom w:val="0"/>
          <w:divBdr>
            <w:top w:val="none" w:sz="0" w:space="0" w:color="auto"/>
            <w:left w:val="none" w:sz="0" w:space="0" w:color="auto"/>
            <w:bottom w:val="none" w:sz="0" w:space="0" w:color="auto"/>
            <w:right w:val="none" w:sz="0" w:space="0" w:color="auto"/>
          </w:divBdr>
          <w:divsChild>
            <w:div w:id="856119494">
              <w:marLeft w:val="0"/>
              <w:marRight w:val="0"/>
              <w:marTop w:val="0"/>
              <w:marBottom w:val="0"/>
              <w:divBdr>
                <w:top w:val="none" w:sz="0" w:space="0" w:color="auto"/>
                <w:left w:val="none" w:sz="0" w:space="0" w:color="auto"/>
                <w:bottom w:val="none" w:sz="0" w:space="0" w:color="auto"/>
                <w:right w:val="none" w:sz="0" w:space="0" w:color="auto"/>
              </w:divBdr>
              <w:divsChild>
                <w:div w:id="410002759">
                  <w:marLeft w:val="0"/>
                  <w:marRight w:val="0"/>
                  <w:marTop w:val="0"/>
                  <w:marBottom w:val="0"/>
                  <w:divBdr>
                    <w:top w:val="none" w:sz="0" w:space="0" w:color="auto"/>
                    <w:left w:val="none" w:sz="0" w:space="0" w:color="auto"/>
                    <w:bottom w:val="none" w:sz="0" w:space="0" w:color="auto"/>
                    <w:right w:val="none" w:sz="0" w:space="0" w:color="auto"/>
                  </w:divBdr>
                </w:div>
                <w:div w:id="95926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221322">
      <w:bodyDiv w:val="1"/>
      <w:marLeft w:val="0"/>
      <w:marRight w:val="0"/>
      <w:marTop w:val="0"/>
      <w:marBottom w:val="0"/>
      <w:divBdr>
        <w:top w:val="none" w:sz="0" w:space="0" w:color="auto"/>
        <w:left w:val="none" w:sz="0" w:space="0" w:color="auto"/>
        <w:bottom w:val="none" w:sz="0" w:space="0" w:color="auto"/>
        <w:right w:val="none" w:sz="0" w:space="0" w:color="auto"/>
      </w:divBdr>
    </w:div>
    <w:div w:id="1677345401">
      <w:bodyDiv w:val="1"/>
      <w:marLeft w:val="0"/>
      <w:marRight w:val="0"/>
      <w:marTop w:val="0"/>
      <w:marBottom w:val="0"/>
      <w:divBdr>
        <w:top w:val="none" w:sz="0" w:space="0" w:color="auto"/>
        <w:left w:val="none" w:sz="0" w:space="0" w:color="auto"/>
        <w:bottom w:val="none" w:sz="0" w:space="0" w:color="auto"/>
        <w:right w:val="none" w:sz="0" w:space="0" w:color="auto"/>
      </w:divBdr>
    </w:div>
    <w:div w:id="1694185129">
      <w:bodyDiv w:val="1"/>
      <w:marLeft w:val="0"/>
      <w:marRight w:val="0"/>
      <w:marTop w:val="0"/>
      <w:marBottom w:val="0"/>
      <w:divBdr>
        <w:top w:val="none" w:sz="0" w:space="0" w:color="auto"/>
        <w:left w:val="none" w:sz="0" w:space="0" w:color="auto"/>
        <w:bottom w:val="none" w:sz="0" w:space="0" w:color="auto"/>
        <w:right w:val="none" w:sz="0" w:space="0" w:color="auto"/>
      </w:divBdr>
    </w:div>
    <w:div w:id="1700857138">
      <w:bodyDiv w:val="1"/>
      <w:marLeft w:val="0"/>
      <w:marRight w:val="0"/>
      <w:marTop w:val="0"/>
      <w:marBottom w:val="0"/>
      <w:divBdr>
        <w:top w:val="none" w:sz="0" w:space="0" w:color="auto"/>
        <w:left w:val="none" w:sz="0" w:space="0" w:color="auto"/>
        <w:bottom w:val="none" w:sz="0" w:space="0" w:color="auto"/>
        <w:right w:val="none" w:sz="0" w:space="0" w:color="auto"/>
      </w:divBdr>
    </w:div>
    <w:div w:id="1702511817">
      <w:bodyDiv w:val="1"/>
      <w:marLeft w:val="0"/>
      <w:marRight w:val="0"/>
      <w:marTop w:val="0"/>
      <w:marBottom w:val="0"/>
      <w:divBdr>
        <w:top w:val="none" w:sz="0" w:space="0" w:color="auto"/>
        <w:left w:val="none" w:sz="0" w:space="0" w:color="auto"/>
        <w:bottom w:val="none" w:sz="0" w:space="0" w:color="auto"/>
        <w:right w:val="none" w:sz="0" w:space="0" w:color="auto"/>
      </w:divBdr>
    </w:div>
    <w:div w:id="1719360180">
      <w:bodyDiv w:val="1"/>
      <w:marLeft w:val="0"/>
      <w:marRight w:val="0"/>
      <w:marTop w:val="0"/>
      <w:marBottom w:val="0"/>
      <w:divBdr>
        <w:top w:val="none" w:sz="0" w:space="0" w:color="auto"/>
        <w:left w:val="none" w:sz="0" w:space="0" w:color="auto"/>
        <w:bottom w:val="none" w:sz="0" w:space="0" w:color="auto"/>
        <w:right w:val="none" w:sz="0" w:space="0" w:color="auto"/>
      </w:divBdr>
    </w:div>
    <w:div w:id="1722753394">
      <w:bodyDiv w:val="1"/>
      <w:marLeft w:val="0"/>
      <w:marRight w:val="0"/>
      <w:marTop w:val="0"/>
      <w:marBottom w:val="0"/>
      <w:divBdr>
        <w:top w:val="none" w:sz="0" w:space="0" w:color="auto"/>
        <w:left w:val="none" w:sz="0" w:space="0" w:color="auto"/>
        <w:bottom w:val="none" w:sz="0" w:space="0" w:color="auto"/>
        <w:right w:val="none" w:sz="0" w:space="0" w:color="auto"/>
      </w:divBdr>
    </w:div>
    <w:div w:id="1733892023">
      <w:bodyDiv w:val="1"/>
      <w:marLeft w:val="1"/>
      <w:marRight w:val="1"/>
      <w:marTop w:val="1"/>
      <w:marBottom w:val="1"/>
      <w:divBdr>
        <w:top w:val="none" w:sz="0" w:space="0" w:color="auto"/>
        <w:left w:val="none" w:sz="0" w:space="0" w:color="auto"/>
        <w:bottom w:val="none" w:sz="0" w:space="0" w:color="auto"/>
        <w:right w:val="none" w:sz="0" w:space="0" w:color="auto"/>
      </w:divBdr>
    </w:div>
    <w:div w:id="1741712758">
      <w:bodyDiv w:val="1"/>
      <w:marLeft w:val="0"/>
      <w:marRight w:val="0"/>
      <w:marTop w:val="0"/>
      <w:marBottom w:val="0"/>
      <w:divBdr>
        <w:top w:val="none" w:sz="0" w:space="0" w:color="auto"/>
        <w:left w:val="none" w:sz="0" w:space="0" w:color="auto"/>
        <w:bottom w:val="none" w:sz="0" w:space="0" w:color="auto"/>
        <w:right w:val="none" w:sz="0" w:space="0" w:color="auto"/>
      </w:divBdr>
    </w:div>
    <w:div w:id="1746804854">
      <w:bodyDiv w:val="1"/>
      <w:marLeft w:val="0"/>
      <w:marRight w:val="0"/>
      <w:marTop w:val="0"/>
      <w:marBottom w:val="0"/>
      <w:divBdr>
        <w:top w:val="none" w:sz="0" w:space="0" w:color="auto"/>
        <w:left w:val="none" w:sz="0" w:space="0" w:color="auto"/>
        <w:bottom w:val="none" w:sz="0" w:space="0" w:color="auto"/>
        <w:right w:val="none" w:sz="0" w:space="0" w:color="auto"/>
      </w:divBdr>
    </w:div>
    <w:div w:id="1761440821">
      <w:bodyDiv w:val="1"/>
      <w:marLeft w:val="0"/>
      <w:marRight w:val="0"/>
      <w:marTop w:val="0"/>
      <w:marBottom w:val="0"/>
      <w:divBdr>
        <w:top w:val="none" w:sz="0" w:space="0" w:color="auto"/>
        <w:left w:val="none" w:sz="0" w:space="0" w:color="auto"/>
        <w:bottom w:val="none" w:sz="0" w:space="0" w:color="auto"/>
        <w:right w:val="none" w:sz="0" w:space="0" w:color="auto"/>
      </w:divBdr>
    </w:div>
    <w:div w:id="1765493382">
      <w:bodyDiv w:val="1"/>
      <w:marLeft w:val="0"/>
      <w:marRight w:val="0"/>
      <w:marTop w:val="0"/>
      <w:marBottom w:val="0"/>
      <w:divBdr>
        <w:top w:val="none" w:sz="0" w:space="0" w:color="auto"/>
        <w:left w:val="none" w:sz="0" w:space="0" w:color="auto"/>
        <w:bottom w:val="none" w:sz="0" w:space="0" w:color="auto"/>
        <w:right w:val="none" w:sz="0" w:space="0" w:color="auto"/>
      </w:divBdr>
    </w:div>
    <w:div w:id="1773088863">
      <w:bodyDiv w:val="1"/>
      <w:marLeft w:val="0"/>
      <w:marRight w:val="0"/>
      <w:marTop w:val="0"/>
      <w:marBottom w:val="0"/>
      <w:divBdr>
        <w:top w:val="none" w:sz="0" w:space="0" w:color="auto"/>
        <w:left w:val="none" w:sz="0" w:space="0" w:color="auto"/>
        <w:bottom w:val="none" w:sz="0" w:space="0" w:color="auto"/>
        <w:right w:val="none" w:sz="0" w:space="0" w:color="auto"/>
      </w:divBdr>
    </w:div>
    <w:div w:id="1774592626">
      <w:bodyDiv w:val="1"/>
      <w:marLeft w:val="0"/>
      <w:marRight w:val="0"/>
      <w:marTop w:val="0"/>
      <w:marBottom w:val="0"/>
      <w:divBdr>
        <w:top w:val="none" w:sz="0" w:space="0" w:color="auto"/>
        <w:left w:val="none" w:sz="0" w:space="0" w:color="auto"/>
        <w:bottom w:val="none" w:sz="0" w:space="0" w:color="auto"/>
        <w:right w:val="none" w:sz="0" w:space="0" w:color="auto"/>
      </w:divBdr>
    </w:div>
    <w:div w:id="1784499362">
      <w:bodyDiv w:val="1"/>
      <w:marLeft w:val="0"/>
      <w:marRight w:val="0"/>
      <w:marTop w:val="0"/>
      <w:marBottom w:val="0"/>
      <w:divBdr>
        <w:top w:val="none" w:sz="0" w:space="0" w:color="auto"/>
        <w:left w:val="none" w:sz="0" w:space="0" w:color="auto"/>
        <w:bottom w:val="none" w:sz="0" w:space="0" w:color="auto"/>
        <w:right w:val="none" w:sz="0" w:space="0" w:color="auto"/>
      </w:divBdr>
    </w:div>
    <w:div w:id="1787390382">
      <w:bodyDiv w:val="1"/>
      <w:marLeft w:val="0"/>
      <w:marRight w:val="0"/>
      <w:marTop w:val="0"/>
      <w:marBottom w:val="0"/>
      <w:divBdr>
        <w:top w:val="none" w:sz="0" w:space="0" w:color="auto"/>
        <w:left w:val="none" w:sz="0" w:space="0" w:color="auto"/>
        <w:bottom w:val="none" w:sz="0" w:space="0" w:color="auto"/>
        <w:right w:val="none" w:sz="0" w:space="0" w:color="auto"/>
      </w:divBdr>
    </w:div>
    <w:div w:id="1789859203">
      <w:bodyDiv w:val="1"/>
      <w:marLeft w:val="0"/>
      <w:marRight w:val="0"/>
      <w:marTop w:val="0"/>
      <w:marBottom w:val="0"/>
      <w:divBdr>
        <w:top w:val="none" w:sz="0" w:space="0" w:color="auto"/>
        <w:left w:val="none" w:sz="0" w:space="0" w:color="auto"/>
        <w:bottom w:val="none" w:sz="0" w:space="0" w:color="auto"/>
        <w:right w:val="none" w:sz="0" w:space="0" w:color="auto"/>
      </w:divBdr>
    </w:div>
    <w:div w:id="1797525622">
      <w:bodyDiv w:val="1"/>
      <w:marLeft w:val="0"/>
      <w:marRight w:val="0"/>
      <w:marTop w:val="0"/>
      <w:marBottom w:val="0"/>
      <w:divBdr>
        <w:top w:val="none" w:sz="0" w:space="0" w:color="auto"/>
        <w:left w:val="none" w:sz="0" w:space="0" w:color="auto"/>
        <w:bottom w:val="none" w:sz="0" w:space="0" w:color="auto"/>
        <w:right w:val="none" w:sz="0" w:space="0" w:color="auto"/>
      </w:divBdr>
      <w:divsChild>
        <w:div w:id="1549610647">
          <w:marLeft w:val="0"/>
          <w:marRight w:val="0"/>
          <w:marTop w:val="0"/>
          <w:marBottom w:val="0"/>
          <w:divBdr>
            <w:top w:val="none" w:sz="0" w:space="0" w:color="auto"/>
            <w:left w:val="none" w:sz="0" w:space="0" w:color="auto"/>
            <w:bottom w:val="none" w:sz="0" w:space="0" w:color="auto"/>
            <w:right w:val="none" w:sz="0" w:space="0" w:color="auto"/>
          </w:divBdr>
          <w:divsChild>
            <w:div w:id="603537080">
              <w:marLeft w:val="0"/>
              <w:marRight w:val="0"/>
              <w:marTop w:val="0"/>
              <w:marBottom w:val="0"/>
              <w:divBdr>
                <w:top w:val="none" w:sz="0" w:space="0" w:color="auto"/>
                <w:left w:val="none" w:sz="0" w:space="0" w:color="auto"/>
                <w:bottom w:val="none" w:sz="0" w:space="0" w:color="auto"/>
                <w:right w:val="none" w:sz="0" w:space="0" w:color="auto"/>
              </w:divBdr>
            </w:div>
            <w:div w:id="628516361">
              <w:marLeft w:val="0"/>
              <w:marRight w:val="0"/>
              <w:marTop w:val="0"/>
              <w:marBottom w:val="0"/>
              <w:divBdr>
                <w:top w:val="none" w:sz="0" w:space="0" w:color="auto"/>
                <w:left w:val="none" w:sz="0" w:space="0" w:color="auto"/>
                <w:bottom w:val="none" w:sz="0" w:space="0" w:color="auto"/>
                <w:right w:val="none" w:sz="0" w:space="0" w:color="auto"/>
              </w:divBdr>
            </w:div>
            <w:div w:id="209029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859525">
      <w:bodyDiv w:val="1"/>
      <w:marLeft w:val="0"/>
      <w:marRight w:val="0"/>
      <w:marTop w:val="0"/>
      <w:marBottom w:val="0"/>
      <w:divBdr>
        <w:top w:val="none" w:sz="0" w:space="0" w:color="auto"/>
        <w:left w:val="none" w:sz="0" w:space="0" w:color="auto"/>
        <w:bottom w:val="none" w:sz="0" w:space="0" w:color="auto"/>
        <w:right w:val="none" w:sz="0" w:space="0" w:color="auto"/>
      </w:divBdr>
    </w:div>
    <w:div w:id="1832869616">
      <w:bodyDiv w:val="1"/>
      <w:marLeft w:val="0"/>
      <w:marRight w:val="0"/>
      <w:marTop w:val="0"/>
      <w:marBottom w:val="0"/>
      <w:divBdr>
        <w:top w:val="none" w:sz="0" w:space="0" w:color="auto"/>
        <w:left w:val="none" w:sz="0" w:space="0" w:color="auto"/>
        <w:bottom w:val="none" w:sz="0" w:space="0" w:color="auto"/>
        <w:right w:val="none" w:sz="0" w:space="0" w:color="auto"/>
      </w:divBdr>
    </w:div>
    <w:div w:id="1838613552">
      <w:bodyDiv w:val="1"/>
      <w:marLeft w:val="0"/>
      <w:marRight w:val="0"/>
      <w:marTop w:val="0"/>
      <w:marBottom w:val="0"/>
      <w:divBdr>
        <w:top w:val="none" w:sz="0" w:space="0" w:color="auto"/>
        <w:left w:val="none" w:sz="0" w:space="0" w:color="auto"/>
        <w:bottom w:val="none" w:sz="0" w:space="0" w:color="auto"/>
        <w:right w:val="none" w:sz="0" w:space="0" w:color="auto"/>
      </w:divBdr>
    </w:div>
    <w:div w:id="1839923588">
      <w:bodyDiv w:val="1"/>
      <w:marLeft w:val="0"/>
      <w:marRight w:val="0"/>
      <w:marTop w:val="0"/>
      <w:marBottom w:val="0"/>
      <w:divBdr>
        <w:top w:val="none" w:sz="0" w:space="0" w:color="auto"/>
        <w:left w:val="none" w:sz="0" w:space="0" w:color="auto"/>
        <w:bottom w:val="none" w:sz="0" w:space="0" w:color="auto"/>
        <w:right w:val="none" w:sz="0" w:space="0" w:color="auto"/>
      </w:divBdr>
    </w:div>
    <w:div w:id="1848864197">
      <w:bodyDiv w:val="1"/>
      <w:marLeft w:val="0"/>
      <w:marRight w:val="0"/>
      <w:marTop w:val="0"/>
      <w:marBottom w:val="0"/>
      <w:divBdr>
        <w:top w:val="none" w:sz="0" w:space="0" w:color="auto"/>
        <w:left w:val="none" w:sz="0" w:space="0" w:color="auto"/>
        <w:bottom w:val="none" w:sz="0" w:space="0" w:color="auto"/>
        <w:right w:val="none" w:sz="0" w:space="0" w:color="auto"/>
      </w:divBdr>
    </w:div>
    <w:div w:id="1850833051">
      <w:bodyDiv w:val="1"/>
      <w:marLeft w:val="0"/>
      <w:marRight w:val="0"/>
      <w:marTop w:val="0"/>
      <w:marBottom w:val="0"/>
      <w:divBdr>
        <w:top w:val="none" w:sz="0" w:space="0" w:color="auto"/>
        <w:left w:val="none" w:sz="0" w:space="0" w:color="auto"/>
        <w:bottom w:val="none" w:sz="0" w:space="0" w:color="auto"/>
        <w:right w:val="none" w:sz="0" w:space="0" w:color="auto"/>
      </w:divBdr>
    </w:div>
    <w:div w:id="1854105464">
      <w:bodyDiv w:val="1"/>
      <w:marLeft w:val="0"/>
      <w:marRight w:val="0"/>
      <w:marTop w:val="0"/>
      <w:marBottom w:val="0"/>
      <w:divBdr>
        <w:top w:val="none" w:sz="0" w:space="0" w:color="auto"/>
        <w:left w:val="none" w:sz="0" w:space="0" w:color="auto"/>
        <w:bottom w:val="none" w:sz="0" w:space="0" w:color="auto"/>
        <w:right w:val="none" w:sz="0" w:space="0" w:color="auto"/>
      </w:divBdr>
    </w:div>
    <w:div w:id="1857112639">
      <w:bodyDiv w:val="1"/>
      <w:marLeft w:val="0"/>
      <w:marRight w:val="0"/>
      <w:marTop w:val="0"/>
      <w:marBottom w:val="0"/>
      <w:divBdr>
        <w:top w:val="none" w:sz="0" w:space="0" w:color="auto"/>
        <w:left w:val="none" w:sz="0" w:space="0" w:color="auto"/>
        <w:bottom w:val="none" w:sz="0" w:space="0" w:color="auto"/>
        <w:right w:val="none" w:sz="0" w:space="0" w:color="auto"/>
      </w:divBdr>
    </w:div>
    <w:div w:id="1871335293">
      <w:bodyDiv w:val="1"/>
      <w:marLeft w:val="0"/>
      <w:marRight w:val="0"/>
      <w:marTop w:val="0"/>
      <w:marBottom w:val="0"/>
      <w:divBdr>
        <w:top w:val="none" w:sz="0" w:space="0" w:color="auto"/>
        <w:left w:val="none" w:sz="0" w:space="0" w:color="auto"/>
        <w:bottom w:val="none" w:sz="0" w:space="0" w:color="auto"/>
        <w:right w:val="none" w:sz="0" w:space="0" w:color="auto"/>
      </w:divBdr>
    </w:div>
    <w:div w:id="1873688892">
      <w:bodyDiv w:val="1"/>
      <w:marLeft w:val="0"/>
      <w:marRight w:val="0"/>
      <w:marTop w:val="0"/>
      <w:marBottom w:val="0"/>
      <w:divBdr>
        <w:top w:val="none" w:sz="0" w:space="0" w:color="auto"/>
        <w:left w:val="none" w:sz="0" w:space="0" w:color="auto"/>
        <w:bottom w:val="none" w:sz="0" w:space="0" w:color="auto"/>
        <w:right w:val="none" w:sz="0" w:space="0" w:color="auto"/>
      </w:divBdr>
    </w:div>
    <w:div w:id="1878197008">
      <w:bodyDiv w:val="1"/>
      <w:marLeft w:val="0"/>
      <w:marRight w:val="0"/>
      <w:marTop w:val="0"/>
      <w:marBottom w:val="0"/>
      <w:divBdr>
        <w:top w:val="none" w:sz="0" w:space="0" w:color="auto"/>
        <w:left w:val="none" w:sz="0" w:space="0" w:color="auto"/>
        <w:bottom w:val="none" w:sz="0" w:space="0" w:color="auto"/>
        <w:right w:val="none" w:sz="0" w:space="0" w:color="auto"/>
      </w:divBdr>
    </w:div>
    <w:div w:id="1882476392">
      <w:bodyDiv w:val="1"/>
      <w:marLeft w:val="0"/>
      <w:marRight w:val="0"/>
      <w:marTop w:val="0"/>
      <w:marBottom w:val="0"/>
      <w:divBdr>
        <w:top w:val="none" w:sz="0" w:space="0" w:color="auto"/>
        <w:left w:val="none" w:sz="0" w:space="0" w:color="auto"/>
        <w:bottom w:val="none" w:sz="0" w:space="0" w:color="auto"/>
        <w:right w:val="none" w:sz="0" w:space="0" w:color="auto"/>
      </w:divBdr>
    </w:div>
    <w:div w:id="1884824524">
      <w:bodyDiv w:val="1"/>
      <w:marLeft w:val="0"/>
      <w:marRight w:val="0"/>
      <w:marTop w:val="0"/>
      <w:marBottom w:val="0"/>
      <w:divBdr>
        <w:top w:val="none" w:sz="0" w:space="0" w:color="auto"/>
        <w:left w:val="none" w:sz="0" w:space="0" w:color="auto"/>
        <w:bottom w:val="none" w:sz="0" w:space="0" w:color="auto"/>
        <w:right w:val="none" w:sz="0" w:space="0" w:color="auto"/>
      </w:divBdr>
    </w:div>
    <w:div w:id="1890914244">
      <w:bodyDiv w:val="1"/>
      <w:marLeft w:val="0"/>
      <w:marRight w:val="0"/>
      <w:marTop w:val="0"/>
      <w:marBottom w:val="0"/>
      <w:divBdr>
        <w:top w:val="none" w:sz="0" w:space="0" w:color="auto"/>
        <w:left w:val="none" w:sz="0" w:space="0" w:color="auto"/>
        <w:bottom w:val="none" w:sz="0" w:space="0" w:color="auto"/>
        <w:right w:val="none" w:sz="0" w:space="0" w:color="auto"/>
      </w:divBdr>
    </w:div>
    <w:div w:id="1904177752">
      <w:bodyDiv w:val="1"/>
      <w:marLeft w:val="0"/>
      <w:marRight w:val="0"/>
      <w:marTop w:val="0"/>
      <w:marBottom w:val="0"/>
      <w:divBdr>
        <w:top w:val="none" w:sz="0" w:space="0" w:color="auto"/>
        <w:left w:val="none" w:sz="0" w:space="0" w:color="auto"/>
        <w:bottom w:val="none" w:sz="0" w:space="0" w:color="auto"/>
        <w:right w:val="none" w:sz="0" w:space="0" w:color="auto"/>
      </w:divBdr>
    </w:div>
    <w:div w:id="1928734750">
      <w:bodyDiv w:val="1"/>
      <w:marLeft w:val="0"/>
      <w:marRight w:val="0"/>
      <w:marTop w:val="0"/>
      <w:marBottom w:val="0"/>
      <w:divBdr>
        <w:top w:val="none" w:sz="0" w:space="0" w:color="auto"/>
        <w:left w:val="none" w:sz="0" w:space="0" w:color="auto"/>
        <w:bottom w:val="none" w:sz="0" w:space="0" w:color="auto"/>
        <w:right w:val="none" w:sz="0" w:space="0" w:color="auto"/>
      </w:divBdr>
    </w:div>
    <w:div w:id="1949308123">
      <w:bodyDiv w:val="1"/>
      <w:marLeft w:val="0"/>
      <w:marRight w:val="0"/>
      <w:marTop w:val="0"/>
      <w:marBottom w:val="0"/>
      <w:divBdr>
        <w:top w:val="none" w:sz="0" w:space="0" w:color="auto"/>
        <w:left w:val="none" w:sz="0" w:space="0" w:color="auto"/>
        <w:bottom w:val="none" w:sz="0" w:space="0" w:color="auto"/>
        <w:right w:val="none" w:sz="0" w:space="0" w:color="auto"/>
      </w:divBdr>
    </w:div>
    <w:div w:id="1951233668">
      <w:bodyDiv w:val="1"/>
      <w:marLeft w:val="0"/>
      <w:marRight w:val="0"/>
      <w:marTop w:val="0"/>
      <w:marBottom w:val="0"/>
      <w:divBdr>
        <w:top w:val="none" w:sz="0" w:space="0" w:color="auto"/>
        <w:left w:val="none" w:sz="0" w:space="0" w:color="auto"/>
        <w:bottom w:val="none" w:sz="0" w:space="0" w:color="auto"/>
        <w:right w:val="none" w:sz="0" w:space="0" w:color="auto"/>
      </w:divBdr>
    </w:div>
    <w:div w:id="1962346988">
      <w:bodyDiv w:val="1"/>
      <w:marLeft w:val="0"/>
      <w:marRight w:val="0"/>
      <w:marTop w:val="0"/>
      <w:marBottom w:val="0"/>
      <w:divBdr>
        <w:top w:val="none" w:sz="0" w:space="0" w:color="auto"/>
        <w:left w:val="none" w:sz="0" w:space="0" w:color="auto"/>
        <w:bottom w:val="none" w:sz="0" w:space="0" w:color="auto"/>
        <w:right w:val="none" w:sz="0" w:space="0" w:color="auto"/>
      </w:divBdr>
    </w:div>
    <w:div w:id="1965110764">
      <w:bodyDiv w:val="1"/>
      <w:marLeft w:val="0"/>
      <w:marRight w:val="0"/>
      <w:marTop w:val="0"/>
      <w:marBottom w:val="0"/>
      <w:divBdr>
        <w:top w:val="none" w:sz="0" w:space="0" w:color="auto"/>
        <w:left w:val="none" w:sz="0" w:space="0" w:color="auto"/>
        <w:bottom w:val="none" w:sz="0" w:space="0" w:color="auto"/>
        <w:right w:val="none" w:sz="0" w:space="0" w:color="auto"/>
      </w:divBdr>
    </w:div>
    <w:div w:id="1965385347">
      <w:bodyDiv w:val="1"/>
      <w:marLeft w:val="0"/>
      <w:marRight w:val="0"/>
      <w:marTop w:val="0"/>
      <w:marBottom w:val="0"/>
      <w:divBdr>
        <w:top w:val="none" w:sz="0" w:space="0" w:color="auto"/>
        <w:left w:val="none" w:sz="0" w:space="0" w:color="auto"/>
        <w:bottom w:val="none" w:sz="0" w:space="0" w:color="auto"/>
        <w:right w:val="none" w:sz="0" w:space="0" w:color="auto"/>
      </w:divBdr>
    </w:div>
    <w:div w:id="1971208676">
      <w:bodyDiv w:val="1"/>
      <w:marLeft w:val="0"/>
      <w:marRight w:val="0"/>
      <w:marTop w:val="0"/>
      <w:marBottom w:val="0"/>
      <w:divBdr>
        <w:top w:val="none" w:sz="0" w:space="0" w:color="auto"/>
        <w:left w:val="none" w:sz="0" w:space="0" w:color="auto"/>
        <w:bottom w:val="none" w:sz="0" w:space="0" w:color="auto"/>
        <w:right w:val="none" w:sz="0" w:space="0" w:color="auto"/>
      </w:divBdr>
    </w:div>
    <w:div w:id="1972515307">
      <w:bodyDiv w:val="1"/>
      <w:marLeft w:val="0"/>
      <w:marRight w:val="0"/>
      <w:marTop w:val="0"/>
      <w:marBottom w:val="0"/>
      <w:divBdr>
        <w:top w:val="none" w:sz="0" w:space="0" w:color="auto"/>
        <w:left w:val="none" w:sz="0" w:space="0" w:color="auto"/>
        <w:bottom w:val="none" w:sz="0" w:space="0" w:color="auto"/>
        <w:right w:val="none" w:sz="0" w:space="0" w:color="auto"/>
      </w:divBdr>
    </w:div>
    <w:div w:id="1973703402">
      <w:bodyDiv w:val="1"/>
      <w:marLeft w:val="0"/>
      <w:marRight w:val="0"/>
      <w:marTop w:val="0"/>
      <w:marBottom w:val="0"/>
      <w:divBdr>
        <w:top w:val="none" w:sz="0" w:space="0" w:color="auto"/>
        <w:left w:val="none" w:sz="0" w:space="0" w:color="auto"/>
        <w:bottom w:val="none" w:sz="0" w:space="0" w:color="auto"/>
        <w:right w:val="none" w:sz="0" w:space="0" w:color="auto"/>
      </w:divBdr>
    </w:div>
    <w:div w:id="1975792824">
      <w:bodyDiv w:val="1"/>
      <w:marLeft w:val="0"/>
      <w:marRight w:val="0"/>
      <w:marTop w:val="0"/>
      <w:marBottom w:val="0"/>
      <w:divBdr>
        <w:top w:val="none" w:sz="0" w:space="0" w:color="auto"/>
        <w:left w:val="none" w:sz="0" w:space="0" w:color="auto"/>
        <w:bottom w:val="none" w:sz="0" w:space="0" w:color="auto"/>
        <w:right w:val="none" w:sz="0" w:space="0" w:color="auto"/>
      </w:divBdr>
    </w:div>
    <w:div w:id="1976981625">
      <w:bodyDiv w:val="1"/>
      <w:marLeft w:val="0"/>
      <w:marRight w:val="0"/>
      <w:marTop w:val="0"/>
      <w:marBottom w:val="0"/>
      <w:divBdr>
        <w:top w:val="none" w:sz="0" w:space="0" w:color="auto"/>
        <w:left w:val="none" w:sz="0" w:space="0" w:color="auto"/>
        <w:bottom w:val="none" w:sz="0" w:space="0" w:color="auto"/>
        <w:right w:val="none" w:sz="0" w:space="0" w:color="auto"/>
      </w:divBdr>
    </w:div>
    <w:div w:id="1999724897">
      <w:bodyDiv w:val="1"/>
      <w:marLeft w:val="0"/>
      <w:marRight w:val="0"/>
      <w:marTop w:val="0"/>
      <w:marBottom w:val="0"/>
      <w:divBdr>
        <w:top w:val="none" w:sz="0" w:space="0" w:color="auto"/>
        <w:left w:val="none" w:sz="0" w:space="0" w:color="auto"/>
        <w:bottom w:val="none" w:sz="0" w:space="0" w:color="auto"/>
        <w:right w:val="none" w:sz="0" w:space="0" w:color="auto"/>
      </w:divBdr>
    </w:div>
    <w:div w:id="2026010944">
      <w:bodyDiv w:val="1"/>
      <w:marLeft w:val="0"/>
      <w:marRight w:val="0"/>
      <w:marTop w:val="0"/>
      <w:marBottom w:val="0"/>
      <w:divBdr>
        <w:top w:val="none" w:sz="0" w:space="0" w:color="auto"/>
        <w:left w:val="none" w:sz="0" w:space="0" w:color="auto"/>
        <w:bottom w:val="none" w:sz="0" w:space="0" w:color="auto"/>
        <w:right w:val="none" w:sz="0" w:space="0" w:color="auto"/>
      </w:divBdr>
    </w:div>
    <w:div w:id="2035034372">
      <w:bodyDiv w:val="1"/>
      <w:marLeft w:val="0"/>
      <w:marRight w:val="0"/>
      <w:marTop w:val="0"/>
      <w:marBottom w:val="0"/>
      <w:divBdr>
        <w:top w:val="none" w:sz="0" w:space="0" w:color="auto"/>
        <w:left w:val="none" w:sz="0" w:space="0" w:color="auto"/>
        <w:bottom w:val="none" w:sz="0" w:space="0" w:color="auto"/>
        <w:right w:val="none" w:sz="0" w:space="0" w:color="auto"/>
      </w:divBdr>
    </w:div>
    <w:div w:id="2052218257">
      <w:bodyDiv w:val="1"/>
      <w:marLeft w:val="0"/>
      <w:marRight w:val="0"/>
      <w:marTop w:val="0"/>
      <w:marBottom w:val="0"/>
      <w:divBdr>
        <w:top w:val="none" w:sz="0" w:space="0" w:color="auto"/>
        <w:left w:val="none" w:sz="0" w:space="0" w:color="auto"/>
        <w:bottom w:val="none" w:sz="0" w:space="0" w:color="auto"/>
        <w:right w:val="none" w:sz="0" w:space="0" w:color="auto"/>
      </w:divBdr>
    </w:div>
    <w:div w:id="2053456321">
      <w:bodyDiv w:val="1"/>
      <w:marLeft w:val="0"/>
      <w:marRight w:val="0"/>
      <w:marTop w:val="0"/>
      <w:marBottom w:val="0"/>
      <w:divBdr>
        <w:top w:val="none" w:sz="0" w:space="0" w:color="auto"/>
        <w:left w:val="none" w:sz="0" w:space="0" w:color="auto"/>
        <w:bottom w:val="none" w:sz="0" w:space="0" w:color="auto"/>
        <w:right w:val="none" w:sz="0" w:space="0" w:color="auto"/>
      </w:divBdr>
    </w:div>
    <w:div w:id="2056269834">
      <w:bodyDiv w:val="1"/>
      <w:marLeft w:val="0"/>
      <w:marRight w:val="0"/>
      <w:marTop w:val="0"/>
      <w:marBottom w:val="0"/>
      <w:divBdr>
        <w:top w:val="none" w:sz="0" w:space="0" w:color="auto"/>
        <w:left w:val="none" w:sz="0" w:space="0" w:color="auto"/>
        <w:bottom w:val="none" w:sz="0" w:space="0" w:color="auto"/>
        <w:right w:val="none" w:sz="0" w:space="0" w:color="auto"/>
      </w:divBdr>
    </w:div>
    <w:div w:id="2071226053">
      <w:bodyDiv w:val="1"/>
      <w:marLeft w:val="0"/>
      <w:marRight w:val="0"/>
      <w:marTop w:val="0"/>
      <w:marBottom w:val="0"/>
      <w:divBdr>
        <w:top w:val="none" w:sz="0" w:space="0" w:color="auto"/>
        <w:left w:val="none" w:sz="0" w:space="0" w:color="auto"/>
        <w:bottom w:val="none" w:sz="0" w:space="0" w:color="auto"/>
        <w:right w:val="none" w:sz="0" w:space="0" w:color="auto"/>
      </w:divBdr>
    </w:div>
    <w:div w:id="2090885438">
      <w:bodyDiv w:val="1"/>
      <w:marLeft w:val="0"/>
      <w:marRight w:val="0"/>
      <w:marTop w:val="0"/>
      <w:marBottom w:val="0"/>
      <w:divBdr>
        <w:top w:val="none" w:sz="0" w:space="0" w:color="auto"/>
        <w:left w:val="none" w:sz="0" w:space="0" w:color="auto"/>
        <w:bottom w:val="none" w:sz="0" w:space="0" w:color="auto"/>
        <w:right w:val="none" w:sz="0" w:space="0" w:color="auto"/>
      </w:divBdr>
    </w:div>
    <w:div w:id="2096782251">
      <w:bodyDiv w:val="1"/>
      <w:marLeft w:val="0"/>
      <w:marRight w:val="0"/>
      <w:marTop w:val="0"/>
      <w:marBottom w:val="0"/>
      <w:divBdr>
        <w:top w:val="none" w:sz="0" w:space="0" w:color="auto"/>
        <w:left w:val="none" w:sz="0" w:space="0" w:color="auto"/>
        <w:bottom w:val="none" w:sz="0" w:space="0" w:color="auto"/>
        <w:right w:val="none" w:sz="0" w:space="0" w:color="auto"/>
      </w:divBdr>
    </w:div>
    <w:div w:id="2103408394">
      <w:bodyDiv w:val="1"/>
      <w:marLeft w:val="0"/>
      <w:marRight w:val="0"/>
      <w:marTop w:val="0"/>
      <w:marBottom w:val="0"/>
      <w:divBdr>
        <w:top w:val="none" w:sz="0" w:space="0" w:color="auto"/>
        <w:left w:val="none" w:sz="0" w:space="0" w:color="auto"/>
        <w:bottom w:val="none" w:sz="0" w:space="0" w:color="auto"/>
        <w:right w:val="none" w:sz="0" w:space="0" w:color="auto"/>
      </w:divBdr>
    </w:div>
    <w:div w:id="2109888003">
      <w:bodyDiv w:val="1"/>
      <w:marLeft w:val="0"/>
      <w:marRight w:val="0"/>
      <w:marTop w:val="0"/>
      <w:marBottom w:val="0"/>
      <w:divBdr>
        <w:top w:val="none" w:sz="0" w:space="0" w:color="auto"/>
        <w:left w:val="none" w:sz="0" w:space="0" w:color="auto"/>
        <w:bottom w:val="none" w:sz="0" w:space="0" w:color="auto"/>
        <w:right w:val="none" w:sz="0" w:space="0" w:color="auto"/>
      </w:divBdr>
    </w:div>
    <w:div w:id="2114671127">
      <w:bodyDiv w:val="1"/>
      <w:marLeft w:val="0"/>
      <w:marRight w:val="0"/>
      <w:marTop w:val="0"/>
      <w:marBottom w:val="0"/>
      <w:divBdr>
        <w:top w:val="none" w:sz="0" w:space="0" w:color="auto"/>
        <w:left w:val="none" w:sz="0" w:space="0" w:color="auto"/>
        <w:bottom w:val="none" w:sz="0" w:space="0" w:color="auto"/>
        <w:right w:val="none" w:sz="0" w:space="0" w:color="auto"/>
      </w:divBdr>
    </w:div>
    <w:div w:id="2120640692">
      <w:bodyDiv w:val="1"/>
      <w:marLeft w:val="0"/>
      <w:marRight w:val="0"/>
      <w:marTop w:val="0"/>
      <w:marBottom w:val="0"/>
      <w:divBdr>
        <w:top w:val="none" w:sz="0" w:space="0" w:color="auto"/>
        <w:left w:val="none" w:sz="0" w:space="0" w:color="auto"/>
        <w:bottom w:val="none" w:sz="0" w:space="0" w:color="auto"/>
        <w:right w:val="none" w:sz="0" w:space="0" w:color="auto"/>
      </w:divBdr>
    </w:div>
    <w:div w:id="2135514592">
      <w:bodyDiv w:val="1"/>
      <w:marLeft w:val="0"/>
      <w:marRight w:val="0"/>
      <w:marTop w:val="0"/>
      <w:marBottom w:val="0"/>
      <w:divBdr>
        <w:top w:val="none" w:sz="0" w:space="0" w:color="auto"/>
        <w:left w:val="none" w:sz="0" w:space="0" w:color="auto"/>
        <w:bottom w:val="none" w:sz="0" w:space="0" w:color="auto"/>
        <w:right w:val="none" w:sz="0" w:space="0" w:color="auto"/>
      </w:divBdr>
    </w:div>
    <w:div w:id="2136479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emf"/><Relationship Id="rId26" Type="http://schemas.openxmlformats.org/officeDocument/2006/relationships/image" Target="media/image7.emf"/><Relationship Id="rId3" Type="http://schemas.openxmlformats.org/officeDocument/2006/relationships/styles" Target="styles.xml"/><Relationship Id="rId21" Type="http://schemas.openxmlformats.org/officeDocument/2006/relationships/package" Target="embeddings/Microsoft_Word_Document3.docx"/><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package" Target="embeddings/Microsoft_Word_Document1.docx"/><Relationship Id="rId25"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4.emf"/><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6.emf"/><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package" Target="embeddings/Microsoft_Word_Document4.docx"/><Relationship Id="rId28" Type="http://schemas.openxmlformats.org/officeDocument/2006/relationships/header" Target="header4.xml"/><Relationship Id="rId10" Type="http://schemas.openxmlformats.org/officeDocument/2006/relationships/header" Target="header1.xml"/><Relationship Id="rId19" Type="http://schemas.openxmlformats.org/officeDocument/2006/relationships/package" Target="embeddings/Microsoft_Word_Document2.docx"/><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image" Target="media/image5.emf"/><Relationship Id="rId27" Type="http://schemas.openxmlformats.org/officeDocument/2006/relationships/package" Target="embeddings/Microsoft_Word_Document5.docx"/><Relationship Id="rId30" Type="http://schemas.openxmlformats.org/officeDocument/2006/relationships/header" Target="header6.xml"/></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072C06-2194-495F-AA1A-38959E0EC5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405</TotalTime>
  <Pages>9</Pages>
  <Words>2219</Words>
  <Characters>12653</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Frankfurt_2009_CA_Draft_Minutes_v1</vt:lpstr>
    </vt:vector>
  </TitlesOfParts>
  <Company>SWIFT</Company>
  <LinksUpToDate>false</LinksUpToDate>
  <CharactersWithSpaces>14843</CharactersWithSpaces>
  <SharedDoc>false</SharedDoc>
  <HLinks>
    <vt:vector size="222" baseType="variant">
      <vt:variant>
        <vt:i4>7733321</vt:i4>
      </vt:variant>
      <vt:variant>
        <vt:i4>222</vt:i4>
      </vt:variant>
      <vt:variant>
        <vt:i4>0</vt:i4>
      </vt:variant>
      <vt:variant>
        <vt:i4>5</vt:i4>
      </vt:variant>
      <vt:variant>
        <vt:lpwstr>mailto:Mireia.GUISADO-PARRA@swift.com</vt:lpwstr>
      </vt:variant>
      <vt:variant>
        <vt:lpwstr/>
      </vt:variant>
      <vt:variant>
        <vt:i4>1048624</vt:i4>
      </vt:variant>
      <vt:variant>
        <vt:i4>212</vt:i4>
      </vt:variant>
      <vt:variant>
        <vt:i4>0</vt:i4>
      </vt:variant>
      <vt:variant>
        <vt:i4>5</vt:i4>
      </vt:variant>
      <vt:variant>
        <vt:lpwstr/>
      </vt:variant>
      <vt:variant>
        <vt:lpwstr>_Toc292378751</vt:lpwstr>
      </vt:variant>
      <vt:variant>
        <vt:i4>1048624</vt:i4>
      </vt:variant>
      <vt:variant>
        <vt:i4>206</vt:i4>
      </vt:variant>
      <vt:variant>
        <vt:i4>0</vt:i4>
      </vt:variant>
      <vt:variant>
        <vt:i4>5</vt:i4>
      </vt:variant>
      <vt:variant>
        <vt:lpwstr/>
      </vt:variant>
      <vt:variant>
        <vt:lpwstr>_Toc292378750</vt:lpwstr>
      </vt:variant>
      <vt:variant>
        <vt:i4>1114160</vt:i4>
      </vt:variant>
      <vt:variant>
        <vt:i4>200</vt:i4>
      </vt:variant>
      <vt:variant>
        <vt:i4>0</vt:i4>
      </vt:variant>
      <vt:variant>
        <vt:i4>5</vt:i4>
      </vt:variant>
      <vt:variant>
        <vt:lpwstr/>
      </vt:variant>
      <vt:variant>
        <vt:lpwstr>_Toc292378749</vt:lpwstr>
      </vt:variant>
      <vt:variant>
        <vt:i4>1114160</vt:i4>
      </vt:variant>
      <vt:variant>
        <vt:i4>194</vt:i4>
      </vt:variant>
      <vt:variant>
        <vt:i4>0</vt:i4>
      </vt:variant>
      <vt:variant>
        <vt:i4>5</vt:i4>
      </vt:variant>
      <vt:variant>
        <vt:lpwstr/>
      </vt:variant>
      <vt:variant>
        <vt:lpwstr>_Toc292378748</vt:lpwstr>
      </vt:variant>
      <vt:variant>
        <vt:i4>1114160</vt:i4>
      </vt:variant>
      <vt:variant>
        <vt:i4>188</vt:i4>
      </vt:variant>
      <vt:variant>
        <vt:i4>0</vt:i4>
      </vt:variant>
      <vt:variant>
        <vt:i4>5</vt:i4>
      </vt:variant>
      <vt:variant>
        <vt:lpwstr/>
      </vt:variant>
      <vt:variant>
        <vt:lpwstr>_Toc292378747</vt:lpwstr>
      </vt:variant>
      <vt:variant>
        <vt:i4>1114160</vt:i4>
      </vt:variant>
      <vt:variant>
        <vt:i4>182</vt:i4>
      </vt:variant>
      <vt:variant>
        <vt:i4>0</vt:i4>
      </vt:variant>
      <vt:variant>
        <vt:i4>5</vt:i4>
      </vt:variant>
      <vt:variant>
        <vt:lpwstr/>
      </vt:variant>
      <vt:variant>
        <vt:lpwstr>_Toc292378746</vt:lpwstr>
      </vt:variant>
      <vt:variant>
        <vt:i4>1114160</vt:i4>
      </vt:variant>
      <vt:variant>
        <vt:i4>176</vt:i4>
      </vt:variant>
      <vt:variant>
        <vt:i4>0</vt:i4>
      </vt:variant>
      <vt:variant>
        <vt:i4>5</vt:i4>
      </vt:variant>
      <vt:variant>
        <vt:lpwstr/>
      </vt:variant>
      <vt:variant>
        <vt:lpwstr>_Toc292378745</vt:lpwstr>
      </vt:variant>
      <vt:variant>
        <vt:i4>1114160</vt:i4>
      </vt:variant>
      <vt:variant>
        <vt:i4>170</vt:i4>
      </vt:variant>
      <vt:variant>
        <vt:i4>0</vt:i4>
      </vt:variant>
      <vt:variant>
        <vt:i4>5</vt:i4>
      </vt:variant>
      <vt:variant>
        <vt:lpwstr/>
      </vt:variant>
      <vt:variant>
        <vt:lpwstr>_Toc292378744</vt:lpwstr>
      </vt:variant>
      <vt:variant>
        <vt:i4>1114160</vt:i4>
      </vt:variant>
      <vt:variant>
        <vt:i4>164</vt:i4>
      </vt:variant>
      <vt:variant>
        <vt:i4>0</vt:i4>
      </vt:variant>
      <vt:variant>
        <vt:i4>5</vt:i4>
      </vt:variant>
      <vt:variant>
        <vt:lpwstr/>
      </vt:variant>
      <vt:variant>
        <vt:lpwstr>_Toc292378743</vt:lpwstr>
      </vt:variant>
      <vt:variant>
        <vt:i4>1114160</vt:i4>
      </vt:variant>
      <vt:variant>
        <vt:i4>158</vt:i4>
      </vt:variant>
      <vt:variant>
        <vt:i4>0</vt:i4>
      </vt:variant>
      <vt:variant>
        <vt:i4>5</vt:i4>
      </vt:variant>
      <vt:variant>
        <vt:lpwstr/>
      </vt:variant>
      <vt:variant>
        <vt:lpwstr>_Toc292378742</vt:lpwstr>
      </vt:variant>
      <vt:variant>
        <vt:i4>1114160</vt:i4>
      </vt:variant>
      <vt:variant>
        <vt:i4>152</vt:i4>
      </vt:variant>
      <vt:variant>
        <vt:i4>0</vt:i4>
      </vt:variant>
      <vt:variant>
        <vt:i4>5</vt:i4>
      </vt:variant>
      <vt:variant>
        <vt:lpwstr/>
      </vt:variant>
      <vt:variant>
        <vt:lpwstr>_Toc292378741</vt:lpwstr>
      </vt:variant>
      <vt:variant>
        <vt:i4>1114160</vt:i4>
      </vt:variant>
      <vt:variant>
        <vt:i4>146</vt:i4>
      </vt:variant>
      <vt:variant>
        <vt:i4>0</vt:i4>
      </vt:variant>
      <vt:variant>
        <vt:i4>5</vt:i4>
      </vt:variant>
      <vt:variant>
        <vt:lpwstr/>
      </vt:variant>
      <vt:variant>
        <vt:lpwstr>_Toc292378740</vt:lpwstr>
      </vt:variant>
      <vt:variant>
        <vt:i4>1441840</vt:i4>
      </vt:variant>
      <vt:variant>
        <vt:i4>140</vt:i4>
      </vt:variant>
      <vt:variant>
        <vt:i4>0</vt:i4>
      </vt:variant>
      <vt:variant>
        <vt:i4>5</vt:i4>
      </vt:variant>
      <vt:variant>
        <vt:lpwstr/>
      </vt:variant>
      <vt:variant>
        <vt:lpwstr>_Toc292378739</vt:lpwstr>
      </vt:variant>
      <vt:variant>
        <vt:i4>1441840</vt:i4>
      </vt:variant>
      <vt:variant>
        <vt:i4>134</vt:i4>
      </vt:variant>
      <vt:variant>
        <vt:i4>0</vt:i4>
      </vt:variant>
      <vt:variant>
        <vt:i4>5</vt:i4>
      </vt:variant>
      <vt:variant>
        <vt:lpwstr/>
      </vt:variant>
      <vt:variant>
        <vt:lpwstr>_Toc292378738</vt:lpwstr>
      </vt:variant>
      <vt:variant>
        <vt:i4>1441840</vt:i4>
      </vt:variant>
      <vt:variant>
        <vt:i4>128</vt:i4>
      </vt:variant>
      <vt:variant>
        <vt:i4>0</vt:i4>
      </vt:variant>
      <vt:variant>
        <vt:i4>5</vt:i4>
      </vt:variant>
      <vt:variant>
        <vt:lpwstr/>
      </vt:variant>
      <vt:variant>
        <vt:lpwstr>_Toc292378737</vt:lpwstr>
      </vt:variant>
      <vt:variant>
        <vt:i4>1441840</vt:i4>
      </vt:variant>
      <vt:variant>
        <vt:i4>122</vt:i4>
      </vt:variant>
      <vt:variant>
        <vt:i4>0</vt:i4>
      </vt:variant>
      <vt:variant>
        <vt:i4>5</vt:i4>
      </vt:variant>
      <vt:variant>
        <vt:lpwstr/>
      </vt:variant>
      <vt:variant>
        <vt:lpwstr>_Toc292378736</vt:lpwstr>
      </vt:variant>
      <vt:variant>
        <vt:i4>1441840</vt:i4>
      </vt:variant>
      <vt:variant>
        <vt:i4>116</vt:i4>
      </vt:variant>
      <vt:variant>
        <vt:i4>0</vt:i4>
      </vt:variant>
      <vt:variant>
        <vt:i4>5</vt:i4>
      </vt:variant>
      <vt:variant>
        <vt:lpwstr/>
      </vt:variant>
      <vt:variant>
        <vt:lpwstr>_Toc292378735</vt:lpwstr>
      </vt:variant>
      <vt:variant>
        <vt:i4>1441840</vt:i4>
      </vt:variant>
      <vt:variant>
        <vt:i4>110</vt:i4>
      </vt:variant>
      <vt:variant>
        <vt:i4>0</vt:i4>
      </vt:variant>
      <vt:variant>
        <vt:i4>5</vt:i4>
      </vt:variant>
      <vt:variant>
        <vt:lpwstr/>
      </vt:variant>
      <vt:variant>
        <vt:lpwstr>_Toc292378734</vt:lpwstr>
      </vt:variant>
      <vt:variant>
        <vt:i4>1441840</vt:i4>
      </vt:variant>
      <vt:variant>
        <vt:i4>104</vt:i4>
      </vt:variant>
      <vt:variant>
        <vt:i4>0</vt:i4>
      </vt:variant>
      <vt:variant>
        <vt:i4>5</vt:i4>
      </vt:variant>
      <vt:variant>
        <vt:lpwstr/>
      </vt:variant>
      <vt:variant>
        <vt:lpwstr>_Toc292378733</vt:lpwstr>
      </vt:variant>
      <vt:variant>
        <vt:i4>1441840</vt:i4>
      </vt:variant>
      <vt:variant>
        <vt:i4>98</vt:i4>
      </vt:variant>
      <vt:variant>
        <vt:i4>0</vt:i4>
      </vt:variant>
      <vt:variant>
        <vt:i4>5</vt:i4>
      </vt:variant>
      <vt:variant>
        <vt:lpwstr/>
      </vt:variant>
      <vt:variant>
        <vt:lpwstr>_Toc292378732</vt:lpwstr>
      </vt:variant>
      <vt:variant>
        <vt:i4>1441840</vt:i4>
      </vt:variant>
      <vt:variant>
        <vt:i4>92</vt:i4>
      </vt:variant>
      <vt:variant>
        <vt:i4>0</vt:i4>
      </vt:variant>
      <vt:variant>
        <vt:i4>5</vt:i4>
      </vt:variant>
      <vt:variant>
        <vt:lpwstr/>
      </vt:variant>
      <vt:variant>
        <vt:lpwstr>_Toc292378731</vt:lpwstr>
      </vt:variant>
      <vt:variant>
        <vt:i4>1441840</vt:i4>
      </vt:variant>
      <vt:variant>
        <vt:i4>86</vt:i4>
      </vt:variant>
      <vt:variant>
        <vt:i4>0</vt:i4>
      </vt:variant>
      <vt:variant>
        <vt:i4>5</vt:i4>
      </vt:variant>
      <vt:variant>
        <vt:lpwstr/>
      </vt:variant>
      <vt:variant>
        <vt:lpwstr>_Toc292378730</vt:lpwstr>
      </vt:variant>
      <vt:variant>
        <vt:i4>1507376</vt:i4>
      </vt:variant>
      <vt:variant>
        <vt:i4>80</vt:i4>
      </vt:variant>
      <vt:variant>
        <vt:i4>0</vt:i4>
      </vt:variant>
      <vt:variant>
        <vt:i4>5</vt:i4>
      </vt:variant>
      <vt:variant>
        <vt:lpwstr/>
      </vt:variant>
      <vt:variant>
        <vt:lpwstr>_Toc292378729</vt:lpwstr>
      </vt:variant>
      <vt:variant>
        <vt:i4>1507376</vt:i4>
      </vt:variant>
      <vt:variant>
        <vt:i4>74</vt:i4>
      </vt:variant>
      <vt:variant>
        <vt:i4>0</vt:i4>
      </vt:variant>
      <vt:variant>
        <vt:i4>5</vt:i4>
      </vt:variant>
      <vt:variant>
        <vt:lpwstr/>
      </vt:variant>
      <vt:variant>
        <vt:lpwstr>_Toc292378728</vt:lpwstr>
      </vt:variant>
      <vt:variant>
        <vt:i4>1507376</vt:i4>
      </vt:variant>
      <vt:variant>
        <vt:i4>68</vt:i4>
      </vt:variant>
      <vt:variant>
        <vt:i4>0</vt:i4>
      </vt:variant>
      <vt:variant>
        <vt:i4>5</vt:i4>
      </vt:variant>
      <vt:variant>
        <vt:lpwstr/>
      </vt:variant>
      <vt:variant>
        <vt:lpwstr>_Toc292378727</vt:lpwstr>
      </vt:variant>
      <vt:variant>
        <vt:i4>1507376</vt:i4>
      </vt:variant>
      <vt:variant>
        <vt:i4>62</vt:i4>
      </vt:variant>
      <vt:variant>
        <vt:i4>0</vt:i4>
      </vt:variant>
      <vt:variant>
        <vt:i4>5</vt:i4>
      </vt:variant>
      <vt:variant>
        <vt:lpwstr/>
      </vt:variant>
      <vt:variant>
        <vt:lpwstr>_Toc292378726</vt:lpwstr>
      </vt:variant>
      <vt:variant>
        <vt:i4>1507376</vt:i4>
      </vt:variant>
      <vt:variant>
        <vt:i4>56</vt:i4>
      </vt:variant>
      <vt:variant>
        <vt:i4>0</vt:i4>
      </vt:variant>
      <vt:variant>
        <vt:i4>5</vt:i4>
      </vt:variant>
      <vt:variant>
        <vt:lpwstr/>
      </vt:variant>
      <vt:variant>
        <vt:lpwstr>_Toc292378725</vt:lpwstr>
      </vt:variant>
      <vt:variant>
        <vt:i4>1507376</vt:i4>
      </vt:variant>
      <vt:variant>
        <vt:i4>50</vt:i4>
      </vt:variant>
      <vt:variant>
        <vt:i4>0</vt:i4>
      </vt:variant>
      <vt:variant>
        <vt:i4>5</vt:i4>
      </vt:variant>
      <vt:variant>
        <vt:lpwstr/>
      </vt:variant>
      <vt:variant>
        <vt:lpwstr>_Toc292378724</vt:lpwstr>
      </vt:variant>
      <vt:variant>
        <vt:i4>1507376</vt:i4>
      </vt:variant>
      <vt:variant>
        <vt:i4>44</vt:i4>
      </vt:variant>
      <vt:variant>
        <vt:i4>0</vt:i4>
      </vt:variant>
      <vt:variant>
        <vt:i4>5</vt:i4>
      </vt:variant>
      <vt:variant>
        <vt:lpwstr/>
      </vt:variant>
      <vt:variant>
        <vt:lpwstr>_Toc292378723</vt:lpwstr>
      </vt:variant>
      <vt:variant>
        <vt:i4>1507376</vt:i4>
      </vt:variant>
      <vt:variant>
        <vt:i4>38</vt:i4>
      </vt:variant>
      <vt:variant>
        <vt:i4>0</vt:i4>
      </vt:variant>
      <vt:variant>
        <vt:i4>5</vt:i4>
      </vt:variant>
      <vt:variant>
        <vt:lpwstr/>
      </vt:variant>
      <vt:variant>
        <vt:lpwstr>_Toc292378722</vt:lpwstr>
      </vt:variant>
      <vt:variant>
        <vt:i4>1507376</vt:i4>
      </vt:variant>
      <vt:variant>
        <vt:i4>32</vt:i4>
      </vt:variant>
      <vt:variant>
        <vt:i4>0</vt:i4>
      </vt:variant>
      <vt:variant>
        <vt:i4>5</vt:i4>
      </vt:variant>
      <vt:variant>
        <vt:lpwstr/>
      </vt:variant>
      <vt:variant>
        <vt:lpwstr>_Toc292378721</vt:lpwstr>
      </vt:variant>
      <vt:variant>
        <vt:i4>1507376</vt:i4>
      </vt:variant>
      <vt:variant>
        <vt:i4>26</vt:i4>
      </vt:variant>
      <vt:variant>
        <vt:i4>0</vt:i4>
      </vt:variant>
      <vt:variant>
        <vt:i4>5</vt:i4>
      </vt:variant>
      <vt:variant>
        <vt:lpwstr/>
      </vt:variant>
      <vt:variant>
        <vt:lpwstr>_Toc292378720</vt:lpwstr>
      </vt:variant>
      <vt:variant>
        <vt:i4>1310768</vt:i4>
      </vt:variant>
      <vt:variant>
        <vt:i4>20</vt:i4>
      </vt:variant>
      <vt:variant>
        <vt:i4>0</vt:i4>
      </vt:variant>
      <vt:variant>
        <vt:i4>5</vt:i4>
      </vt:variant>
      <vt:variant>
        <vt:lpwstr/>
      </vt:variant>
      <vt:variant>
        <vt:lpwstr>_Toc292378719</vt:lpwstr>
      </vt:variant>
      <vt:variant>
        <vt:i4>1310768</vt:i4>
      </vt:variant>
      <vt:variant>
        <vt:i4>14</vt:i4>
      </vt:variant>
      <vt:variant>
        <vt:i4>0</vt:i4>
      </vt:variant>
      <vt:variant>
        <vt:i4>5</vt:i4>
      </vt:variant>
      <vt:variant>
        <vt:lpwstr/>
      </vt:variant>
      <vt:variant>
        <vt:lpwstr>_Toc292378718</vt:lpwstr>
      </vt:variant>
      <vt:variant>
        <vt:i4>1310768</vt:i4>
      </vt:variant>
      <vt:variant>
        <vt:i4>8</vt:i4>
      </vt:variant>
      <vt:variant>
        <vt:i4>0</vt:i4>
      </vt:variant>
      <vt:variant>
        <vt:i4>5</vt:i4>
      </vt:variant>
      <vt:variant>
        <vt:lpwstr/>
      </vt:variant>
      <vt:variant>
        <vt:lpwstr>_Toc292378717</vt:lpwstr>
      </vt:variant>
      <vt:variant>
        <vt:i4>1310768</vt:i4>
      </vt:variant>
      <vt:variant>
        <vt:i4>2</vt:i4>
      </vt:variant>
      <vt:variant>
        <vt:i4>0</vt:i4>
      </vt:variant>
      <vt:variant>
        <vt:i4>5</vt:i4>
      </vt:variant>
      <vt:variant>
        <vt:lpwstr/>
      </vt:variant>
      <vt:variant>
        <vt:lpwstr>_Toc292378716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Frankfurt_2009_CA_Draft_Minutes_v1</dc:title>
  <dc:creator>Christine Strandberg</dc:creator>
  <cp:lastModifiedBy>LITTRE Jacques</cp:lastModifiedBy>
  <cp:revision>51</cp:revision>
  <cp:lastPrinted>2017-10-19T12:45:00Z</cp:lastPrinted>
  <dcterms:created xsi:type="dcterms:W3CDTF">2018-12-19T15:02:00Z</dcterms:created>
  <dcterms:modified xsi:type="dcterms:W3CDTF">2019-01-23T10:54:00Z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