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3FA1A023" w:rsidR="000B0CBB" w:rsidRDefault="000B0CBB" w:rsidP="00592037">
      <w:pPr>
        <w:pStyle w:val="Header"/>
        <w:rPr>
          <w:lang w:val="en-GB"/>
        </w:rPr>
      </w:pPr>
      <w:r>
        <w:rPr>
          <w:lang w:val="en-GB"/>
        </w:rPr>
        <w:t>Minutes</w:t>
      </w:r>
      <w:r w:rsidR="00927152">
        <w:rPr>
          <w:lang w:val="en-GB"/>
        </w:rPr>
        <w:t xml:space="preserve"> of Virtual Meeting</w:t>
      </w:r>
      <w:r>
        <w:rPr>
          <w:lang w:val="en-GB"/>
        </w:rPr>
        <w:t xml:space="preserve"> </w:t>
      </w:r>
    </w:p>
    <w:p w14:paraId="1629674A" w14:textId="21BF601C" w:rsidR="00AB6103" w:rsidRPr="00C10F02" w:rsidRDefault="00597FCE" w:rsidP="00592037">
      <w:pPr>
        <w:pStyle w:val="Header"/>
        <w:rPr>
          <w:lang w:val="en-GB"/>
        </w:rPr>
      </w:pPr>
      <w:r>
        <w:rPr>
          <w:lang w:val="en-GB"/>
        </w:rPr>
        <w:t>October</w:t>
      </w:r>
      <w:r w:rsidR="00927152">
        <w:rPr>
          <w:lang w:val="en-GB"/>
        </w:rPr>
        <w:t xml:space="preserve"> </w:t>
      </w:r>
      <w:r>
        <w:rPr>
          <w:lang w:val="en-GB"/>
        </w:rPr>
        <w:t>4</w:t>
      </w:r>
      <w:r w:rsidR="000B0CBB">
        <w:rPr>
          <w:lang w:val="en-GB"/>
        </w:rPr>
        <w:t xml:space="preserve"> </w:t>
      </w:r>
      <w:r>
        <w:rPr>
          <w:lang w:val="en-GB"/>
        </w:rPr>
        <w:t>– 8,</w:t>
      </w:r>
      <w:r w:rsidR="005E4302">
        <w:rPr>
          <w:lang w:val="en-GB"/>
        </w:rPr>
        <w:t xml:space="preserve"> </w:t>
      </w:r>
      <w:r w:rsidR="009338D1">
        <w:rPr>
          <w:lang w:val="en-GB"/>
        </w:rPr>
        <w:t>2021</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550EE9A0" w:rsidR="00AB6103" w:rsidRPr="00C10F02" w:rsidRDefault="00597FCE"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Draft</w:t>
      </w:r>
      <w:r w:rsidR="001D13D6">
        <w:rPr>
          <w:lang w:val="en-GB"/>
        </w:rPr>
        <w:t xml:space="preserve"> </w:t>
      </w:r>
      <w:r w:rsidR="00906C70">
        <w:rPr>
          <w:lang w:val="en-GB"/>
        </w:rPr>
        <w:t>Vers</w:t>
      </w:r>
      <w:r w:rsidR="00D638F3">
        <w:rPr>
          <w:lang w:val="en-GB"/>
        </w:rPr>
        <w:t>ion</w:t>
      </w:r>
      <w:r w:rsidR="00BB670F" w:rsidRPr="00C10F02">
        <w:rPr>
          <w:lang w:val="en-GB"/>
        </w:rPr>
        <w:t xml:space="preserve"> </w:t>
      </w:r>
      <w:r w:rsidR="00974F11">
        <w:rPr>
          <w:lang w:val="en-GB"/>
        </w:rPr>
        <w:t>0</w:t>
      </w:r>
      <w:r>
        <w:rPr>
          <w:lang w:val="en-GB"/>
        </w:rPr>
        <w:t>.1</w:t>
      </w:r>
      <w:r w:rsidR="005B2C4D">
        <w:rPr>
          <w:lang w:val="en-GB"/>
        </w:rPr>
        <w:t xml:space="preserve"> –</w:t>
      </w:r>
      <w:r w:rsidR="002D2DC4">
        <w:rPr>
          <w:lang w:val="en-GB"/>
        </w:rPr>
        <w:t xml:space="preserve"> </w:t>
      </w:r>
      <w:r>
        <w:rPr>
          <w:lang w:val="en-GB"/>
        </w:rPr>
        <w:t>November 4</w:t>
      </w:r>
      <w:r w:rsidR="00906C70">
        <w:rPr>
          <w:lang w:val="en-GB"/>
        </w:rPr>
        <w:t>,</w:t>
      </w:r>
      <w:r w:rsidR="00071E2C">
        <w:rPr>
          <w:lang w:val="en-GB"/>
        </w:rPr>
        <w:t xml:space="preserve"> 2021</w:t>
      </w:r>
    </w:p>
    <w:p w14:paraId="049BB644" w14:textId="77777777" w:rsidR="00AB6103" w:rsidRDefault="00E81D81" w:rsidP="00592037">
      <w:pPr>
        <w:pStyle w:val="Title1"/>
      </w:pPr>
      <w:r>
        <w:lastRenderedPageBreak/>
        <w:t>Table of Contents</w:t>
      </w:r>
    </w:p>
    <w:p w14:paraId="4D3D70DB" w14:textId="6366ADF3" w:rsidR="00C53798"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86937540" w:history="1">
        <w:r w:rsidR="00C53798" w:rsidRPr="00DF4B88">
          <w:rPr>
            <w:rStyle w:val="Hyperlink"/>
            <w:lang w:val="en-GB"/>
          </w:rPr>
          <w:t>1.</w:t>
        </w:r>
        <w:r w:rsidR="00C53798">
          <w:rPr>
            <w:rFonts w:asciiTheme="minorHAnsi" w:eastAsiaTheme="minorEastAsia" w:hAnsiTheme="minorHAnsi" w:cstheme="minorBidi"/>
            <w:b w:val="0"/>
            <w:bCs w:val="0"/>
            <w:sz w:val="22"/>
            <w:szCs w:val="22"/>
            <w:lang w:val="en-GB" w:eastAsia="en-GB"/>
          </w:rPr>
          <w:tab/>
        </w:r>
        <w:r w:rsidR="00C53798" w:rsidRPr="00DF4B88">
          <w:rPr>
            <w:rStyle w:val="Hyperlink"/>
          </w:rPr>
          <w:t>Summary of CA WG Meeting Agenda</w:t>
        </w:r>
        <w:r w:rsidR="00C53798">
          <w:rPr>
            <w:webHidden/>
          </w:rPr>
          <w:tab/>
        </w:r>
        <w:r w:rsidR="00C53798">
          <w:rPr>
            <w:webHidden/>
          </w:rPr>
          <w:fldChar w:fldCharType="begin"/>
        </w:r>
        <w:r w:rsidR="00C53798">
          <w:rPr>
            <w:webHidden/>
          </w:rPr>
          <w:instrText xml:space="preserve"> PAGEREF _Toc86937540 \h </w:instrText>
        </w:r>
        <w:r w:rsidR="00C53798">
          <w:rPr>
            <w:webHidden/>
          </w:rPr>
        </w:r>
        <w:r w:rsidR="00C53798">
          <w:rPr>
            <w:webHidden/>
          </w:rPr>
          <w:fldChar w:fldCharType="separate"/>
        </w:r>
        <w:r w:rsidR="00C53798">
          <w:rPr>
            <w:webHidden/>
          </w:rPr>
          <w:t>4</w:t>
        </w:r>
        <w:r w:rsidR="00C53798">
          <w:rPr>
            <w:webHidden/>
          </w:rPr>
          <w:fldChar w:fldCharType="end"/>
        </w:r>
      </w:hyperlink>
    </w:p>
    <w:p w14:paraId="491F7313" w14:textId="52A86342" w:rsidR="00C53798" w:rsidRDefault="00C53798">
      <w:pPr>
        <w:pStyle w:val="TOC1"/>
        <w:rPr>
          <w:rFonts w:asciiTheme="minorHAnsi" w:eastAsiaTheme="minorEastAsia" w:hAnsiTheme="minorHAnsi" w:cstheme="minorBidi"/>
          <w:b w:val="0"/>
          <w:bCs w:val="0"/>
          <w:sz w:val="22"/>
          <w:szCs w:val="22"/>
          <w:lang w:val="en-GB" w:eastAsia="en-GB"/>
        </w:rPr>
      </w:pPr>
      <w:hyperlink w:anchor="_Toc86937541" w:history="1">
        <w:r w:rsidRPr="00DF4B88">
          <w:rPr>
            <w:rStyle w:val="Hyperlink"/>
            <w:lang w:val="en-GB"/>
          </w:rPr>
          <w:t>2.</w:t>
        </w:r>
        <w:r>
          <w:rPr>
            <w:rFonts w:asciiTheme="minorHAnsi" w:eastAsiaTheme="minorEastAsia" w:hAnsiTheme="minorHAnsi" w:cstheme="minorBidi"/>
            <w:b w:val="0"/>
            <w:bCs w:val="0"/>
            <w:sz w:val="22"/>
            <w:szCs w:val="22"/>
            <w:lang w:val="en-GB" w:eastAsia="en-GB"/>
          </w:rPr>
          <w:tab/>
        </w:r>
        <w:r w:rsidRPr="00DF4B88">
          <w:rPr>
            <w:rStyle w:val="Hyperlink"/>
          </w:rPr>
          <w:t>Meeting Dates for Q1/Q2 2022</w:t>
        </w:r>
        <w:r>
          <w:rPr>
            <w:webHidden/>
          </w:rPr>
          <w:tab/>
        </w:r>
        <w:r>
          <w:rPr>
            <w:webHidden/>
          </w:rPr>
          <w:fldChar w:fldCharType="begin"/>
        </w:r>
        <w:r>
          <w:rPr>
            <w:webHidden/>
          </w:rPr>
          <w:instrText xml:space="preserve"> PAGEREF _Toc86937541 \h </w:instrText>
        </w:r>
        <w:r>
          <w:rPr>
            <w:webHidden/>
          </w:rPr>
        </w:r>
        <w:r>
          <w:rPr>
            <w:webHidden/>
          </w:rPr>
          <w:fldChar w:fldCharType="separate"/>
        </w:r>
        <w:r>
          <w:rPr>
            <w:webHidden/>
          </w:rPr>
          <w:t>5</w:t>
        </w:r>
        <w:r>
          <w:rPr>
            <w:webHidden/>
          </w:rPr>
          <w:fldChar w:fldCharType="end"/>
        </w:r>
      </w:hyperlink>
    </w:p>
    <w:p w14:paraId="568E80DC" w14:textId="0E7E5297" w:rsidR="00C53798" w:rsidRDefault="00C53798">
      <w:pPr>
        <w:pStyle w:val="TOC1"/>
        <w:rPr>
          <w:rFonts w:asciiTheme="minorHAnsi" w:eastAsiaTheme="minorEastAsia" w:hAnsiTheme="minorHAnsi" w:cstheme="minorBidi"/>
          <w:b w:val="0"/>
          <w:bCs w:val="0"/>
          <w:sz w:val="22"/>
          <w:szCs w:val="22"/>
          <w:lang w:val="en-GB" w:eastAsia="en-GB"/>
        </w:rPr>
      </w:pPr>
      <w:hyperlink w:anchor="_Toc86937542" w:history="1">
        <w:r w:rsidRPr="00DF4B88">
          <w:rPr>
            <w:rStyle w:val="Hyperlink"/>
            <w:lang w:val="en-GB"/>
          </w:rPr>
          <w:t>3.</w:t>
        </w:r>
        <w:r>
          <w:rPr>
            <w:rFonts w:asciiTheme="minorHAnsi" w:eastAsiaTheme="minorEastAsia" w:hAnsiTheme="minorHAnsi" w:cstheme="minorBidi"/>
            <w:b w:val="0"/>
            <w:bCs w:val="0"/>
            <w:sz w:val="22"/>
            <w:szCs w:val="22"/>
            <w:lang w:val="en-GB" w:eastAsia="en-GB"/>
          </w:rPr>
          <w:tab/>
        </w:r>
        <w:r w:rsidRPr="00DF4B88">
          <w:rPr>
            <w:rStyle w:val="Hyperlink"/>
          </w:rPr>
          <w:t>Approval of September 14 minutes</w:t>
        </w:r>
        <w:r>
          <w:rPr>
            <w:webHidden/>
          </w:rPr>
          <w:tab/>
        </w:r>
        <w:r>
          <w:rPr>
            <w:webHidden/>
          </w:rPr>
          <w:fldChar w:fldCharType="begin"/>
        </w:r>
        <w:r>
          <w:rPr>
            <w:webHidden/>
          </w:rPr>
          <w:instrText xml:space="preserve"> PAGEREF _Toc86937542 \h </w:instrText>
        </w:r>
        <w:r>
          <w:rPr>
            <w:webHidden/>
          </w:rPr>
        </w:r>
        <w:r>
          <w:rPr>
            <w:webHidden/>
          </w:rPr>
          <w:fldChar w:fldCharType="separate"/>
        </w:r>
        <w:r>
          <w:rPr>
            <w:webHidden/>
          </w:rPr>
          <w:t>5</w:t>
        </w:r>
        <w:r>
          <w:rPr>
            <w:webHidden/>
          </w:rPr>
          <w:fldChar w:fldCharType="end"/>
        </w:r>
      </w:hyperlink>
    </w:p>
    <w:p w14:paraId="33F25369" w14:textId="29A7929D" w:rsidR="00C53798" w:rsidRDefault="00C53798">
      <w:pPr>
        <w:pStyle w:val="TOC1"/>
        <w:rPr>
          <w:rFonts w:asciiTheme="minorHAnsi" w:eastAsiaTheme="minorEastAsia" w:hAnsiTheme="minorHAnsi" w:cstheme="minorBidi"/>
          <w:b w:val="0"/>
          <w:bCs w:val="0"/>
          <w:sz w:val="22"/>
          <w:szCs w:val="22"/>
          <w:lang w:val="en-GB" w:eastAsia="en-GB"/>
        </w:rPr>
      </w:pPr>
      <w:hyperlink w:anchor="_Toc86937543" w:history="1">
        <w:r w:rsidRPr="00DF4B88">
          <w:rPr>
            <w:rStyle w:val="Hyperlink"/>
            <w:lang w:val="en-GB"/>
          </w:rPr>
          <w:t>4.</w:t>
        </w:r>
        <w:r>
          <w:rPr>
            <w:rFonts w:asciiTheme="minorHAnsi" w:eastAsiaTheme="minorEastAsia" w:hAnsiTheme="minorHAnsi" w:cstheme="minorBidi"/>
            <w:b w:val="0"/>
            <w:bCs w:val="0"/>
            <w:sz w:val="22"/>
            <w:szCs w:val="22"/>
            <w:lang w:val="en-GB" w:eastAsia="en-GB"/>
          </w:rPr>
          <w:tab/>
        </w:r>
        <w:r w:rsidRPr="00DF4B88">
          <w:rPr>
            <w:rStyle w:val="Hyperlink"/>
          </w:rPr>
          <w:t>CA465 CA Tax - Add VOLU to TREC in EIG+</w:t>
        </w:r>
        <w:r>
          <w:rPr>
            <w:webHidden/>
          </w:rPr>
          <w:tab/>
        </w:r>
        <w:r>
          <w:rPr>
            <w:webHidden/>
          </w:rPr>
          <w:fldChar w:fldCharType="begin"/>
        </w:r>
        <w:r>
          <w:rPr>
            <w:webHidden/>
          </w:rPr>
          <w:instrText xml:space="preserve"> PAGEREF _Toc86937543 \h </w:instrText>
        </w:r>
        <w:r>
          <w:rPr>
            <w:webHidden/>
          </w:rPr>
        </w:r>
        <w:r>
          <w:rPr>
            <w:webHidden/>
          </w:rPr>
          <w:fldChar w:fldCharType="separate"/>
        </w:r>
        <w:r>
          <w:rPr>
            <w:webHidden/>
          </w:rPr>
          <w:t>5</w:t>
        </w:r>
        <w:r>
          <w:rPr>
            <w:webHidden/>
          </w:rPr>
          <w:fldChar w:fldCharType="end"/>
        </w:r>
      </w:hyperlink>
    </w:p>
    <w:p w14:paraId="7276B4AA" w14:textId="732D8249" w:rsidR="00C53798" w:rsidRDefault="00C53798">
      <w:pPr>
        <w:pStyle w:val="TOC1"/>
        <w:rPr>
          <w:rFonts w:asciiTheme="minorHAnsi" w:eastAsiaTheme="minorEastAsia" w:hAnsiTheme="minorHAnsi" w:cstheme="minorBidi"/>
          <w:b w:val="0"/>
          <w:bCs w:val="0"/>
          <w:sz w:val="22"/>
          <w:szCs w:val="22"/>
          <w:lang w:val="en-GB" w:eastAsia="en-GB"/>
        </w:rPr>
      </w:pPr>
      <w:hyperlink w:anchor="_Toc86937544" w:history="1">
        <w:r w:rsidRPr="00DF4B88">
          <w:rPr>
            <w:rStyle w:val="Hyperlink"/>
            <w:lang w:val="en-GB"/>
          </w:rPr>
          <w:t>5.</w:t>
        </w:r>
        <w:r>
          <w:rPr>
            <w:rFonts w:asciiTheme="minorHAnsi" w:eastAsiaTheme="minorEastAsia" w:hAnsiTheme="minorHAnsi" w:cstheme="minorBidi"/>
            <w:b w:val="0"/>
            <w:bCs w:val="0"/>
            <w:sz w:val="22"/>
            <w:szCs w:val="22"/>
            <w:lang w:val="en-GB" w:eastAsia="en-GB"/>
          </w:rPr>
          <w:tab/>
        </w:r>
        <w:r w:rsidRPr="00DF4B88">
          <w:rPr>
            <w:rStyle w:val="Hyperlink"/>
          </w:rPr>
          <w:t>CA466   MC - Handling MCs in the Cash Penalties and ECMS Context (SR2021 CR 001649)</w:t>
        </w:r>
        <w:r>
          <w:rPr>
            <w:webHidden/>
          </w:rPr>
          <w:tab/>
        </w:r>
        <w:r>
          <w:rPr>
            <w:webHidden/>
          </w:rPr>
          <w:fldChar w:fldCharType="begin"/>
        </w:r>
        <w:r>
          <w:rPr>
            <w:webHidden/>
          </w:rPr>
          <w:instrText xml:space="preserve"> PAGEREF _Toc86937544 \h </w:instrText>
        </w:r>
        <w:r>
          <w:rPr>
            <w:webHidden/>
          </w:rPr>
        </w:r>
        <w:r>
          <w:rPr>
            <w:webHidden/>
          </w:rPr>
          <w:fldChar w:fldCharType="separate"/>
        </w:r>
        <w:r>
          <w:rPr>
            <w:webHidden/>
          </w:rPr>
          <w:t>5</w:t>
        </w:r>
        <w:r>
          <w:rPr>
            <w:webHidden/>
          </w:rPr>
          <w:fldChar w:fldCharType="end"/>
        </w:r>
      </w:hyperlink>
    </w:p>
    <w:p w14:paraId="4EFDCF93" w14:textId="323C6B18" w:rsidR="00C53798" w:rsidRDefault="00C53798">
      <w:pPr>
        <w:pStyle w:val="TOC1"/>
        <w:rPr>
          <w:rFonts w:asciiTheme="minorHAnsi" w:eastAsiaTheme="minorEastAsia" w:hAnsiTheme="minorHAnsi" w:cstheme="minorBidi"/>
          <w:b w:val="0"/>
          <w:bCs w:val="0"/>
          <w:sz w:val="22"/>
          <w:szCs w:val="22"/>
          <w:lang w:val="en-GB" w:eastAsia="en-GB"/>
        </w:rPr>
      </w:pPr>
      <w:hyperlink w:anchor="_Toc86937545" w:history="1">
        <w:r w:rsidRPr="00DF4B88">
          <w:rPr>
            <w:rStyle w:val="Hyperlink"/>
            <w:lang w:val="en-GB"/>
          </w:rPr>
          <w:t>6.</w:t>
        </w:r>
        <w:r>
          <w:rPr>
            <w:rFonts w:asciiTheme="minorHAnsi" w:eastAsiaTheme="minorEastAsia" w:hAnsiTheme="minorHAnsi" w:cstheme="minorBidi"/>
            <w:b w:val="0"/>
            <w:bCs w:val="0"/>
            <w:sz w:val="22"/>
            <w:szCs w:val="22"/>
            <w:lang w:val="en-GB" w:eastAsia="en-GB"/>
          </w:rPr>
          <w:tab/>
        </w:r>
        <w:r w:rsidRPr="00DF4B88">
          <w:rPr>
            <w:rStyle w:val="Hyperlink"/>
          </w:rPr>
          <w:t>CA469 CA - Managing CA instructions in scope of CSDR when partial settlement are implemented</w:t>
        </w:r>
        <w:r>
          <w:rPr>
            <w:webHidden/>
          </w:rPr>
          <w:tab/>
        </w:r>
        <w:r>
          <w:rPr>
            <w:webHidden/>
          </w:rPr>
          <w:fldChar w:fldCharType="begin"/>
        </w:r>
        <w:r>
          <w:rPr>
            <w:webHidden/>
          </w:rPr>
          <w:instrText xml:space="preserve"> PAGEREF _Toc86937545 \h </w:instrText>
        </w:r>
        <w:r>
          <w:rPr>
            <w:webHidden/>
          </w:rPr>
        </w:r>
        <w:r>
          <w:rPr>
            <w:webHidden/>
          </w:rPr>
          <w:fldChar w:fldCharType="separate"/>
        </w:r>
        <w:r>
          <w:rPr>
            <w:webHidden/>
          </w:rPr>
          <w:t>5</w:t>
        </w:r>
        <w:r>
          <w:rPr>
            <w:webHidden/>
          </w:rPr>
          <w:fldChar w:fldCharType="end"/>
        </w:r>
      </w:hyperlink>
    </w:p>
    <w:p w14:paraId="7A1110F1" w14:textId="062E2827" w:rsidR="00C53798" w:rsidRDefault="00C53798">
      <w:pPr>
        <w:pStyle w:val="TOC1"/>
        <w:rPr>
          <w:rFonts w:asciiTheme="minorHAnsi" w:eastAsiaTheme="minorEastAsia" w:hAnsiTheme="minorHAnsi" w:cstheme="minorBidi"/>
          <w:b w:val="0"/>
          <w:bCs w:val="0"/>
          <w:sz w:val="22"/>
          <w:szCs w:val="22"/>
          <w:lang w:val="en-GB" w:eastAsia="en-GB"/>
        </w:rPr>
      </w:pPr>
      <w:hyperlink w:anchor="_Toc86937546" w:history="1">
        <w:r w:rsidRPr="00DF4B88">
          <w:rPr>
            <w:rStyle w:val="Hyperlink"/>
            <w:lang w:val="en-GB"/>
          </w:rPr>
          <w:t>7.</w:t>
        </w:r>
        <w:r>
          <w:rPr>
            <w:rFonts w:asciiTheme="minorHAnsi" w:eastAsiaTheme="minorEastAsia" w:hAnsiTheme="minorHAnsi" w:cstheme="minorBidi"/>
            <w:b w:val="0"/>
            <w:bCs w:val="0"/>
            <w:sz w:val="22"/>
            <w:szCs w:val="22"/>
            <w:lang w:val="en-GB" w:eastAsia="en-GB"/>
          </w:rPr>
          <w:tab/>
        </w:r>
        <w:r w:rsidRPr="00DF4B88">
          <w:rPr>
            <w:rStyle w:val="Hyperlink"/>
          </w:rPr>
          <w:t>CA470 CA Tax - DVOP - How to best Reflect Tax and CINL on DVOP</w:t>
        </w:r>
        <w:r>
          <w:rPr>
            <w:webHidden/>
          </w:rPr>
          <w:tab/>
        </w:r>
        <w:r>
          <w:rPr>
            <w:webHidden/>
          </w:rPr>
          <w:fldChar w:fldCharType="begin"/>
        </w:r>
        <w:r>
          <w:rPr>
            <w:webHidden/>
          </w:rPr>
          <w:instrText xml:space="preserve"> PAGEREF _Toc86937546 \h </w:instrText>
        </w:r>
        <w:r>
          <w:rPr>
            <w:webHidden/>
          </w:rPr>
        </w:r>
        <w:r>
          <w:rPr>
            <w:webHidden/>
          </w:rPr>
          <w:fldChar w:fldCharType="separate"/>
        </w:r>
        <w:r>
          <w:rPr>
            <w:webHidden/>
          </w:rPr>
          <w:t>5</w:t>
        </w:r>
        <w:r>
          <w:rPr>
            <w:webHidden/>
          </w:rPr>
          <w:fldChar w:fldCharType="end"/>
        </w:r>
      </w:hyperlink>
    </w:p>
    <w:p w14:paraId="7BC3E5E2" w14:textId="1FB3014D" w:rsidR="00C53798" w:rsidRDefault="00C53798">
      <w:pPr>
        <w:pStyle w:val="TOC1"/>
        <w:rPr>
          <w:rFonts w:asciiTheme="minorHAnsi" w:eastAsiaTheme="minorEastAsia" w:hAnsiTheme="minorHAnsi" w:cstheme="minorBidi"/>
          <w:b w:val="0"/>
          <w:bCs w:val="0"/>
          <w:sz w:val="22"/>
          <w:szCs w:val="22"/>
          <w:lang w:val="en-GB" w:eastAsia="en-GB"/>
        </w:rPr>
      </w:pPr>
      <w:hyperlink w:anchor="_Toc86937547" w:history="1">
        <w:r w:rsidRPr="00DF4B88">
          <w:rPr>
            <w:rStyle w:val="Hyperlink"/>
            <w:lang w:val="en-GB"/>
          </w:rPr>
          <w:t>8.</w:t>
        </w:r>
        <w:r>
          <w:rPr>
            <w:rFonts w:asciiTheme="minorHAnsi" w:eastAsiaTheme="minorEastAsia" w:hAnsiTheme="minorHAnsi" w:cstheme="minorBidi"/>
            <w:b w:val="0"/>
            <w:bCs w:val="0"/>
            <w:sz w:val="22"/>
            <w:szCs w:val="22"/>
            <w:lang w:val="en-GB" w:eastAsia="en-GB"/>
          </w:rPr>
          <w:tab/>
        </w:r>
        <w:r w:rsidRPr="00DF4B88">
          <w:rPr>
            <w:rStyle w:val="Hyperlink"/>
          </w:rPr>
          <w:t>CA473 GM - GoR TF GM templates</w:t>
        </w:r>
        <w:r>
          <w:rPr>
            <w:webHidden/>
          </w:rPr>
          <w:tab/>
        </w:r>
        <w:r>
          <w:rPr>
            <w:webHidden/>
          </w:rPr>
          <w:fldChar w:fldCharType="begin"/>
        </w:r>
        <w:r>
          <w:rPr>
            <w:webHidden/>
          </w:rPr>
          <w:instrText xml:space="preserve"> PAGEREF _Toc86937547 \h </w:instrText>
        </w:r>
        <w:r>
          <w:rPr>
            <w:webHidden/>
          </w:rPr>
        </w:r>
        <w:r>
          <w:rPr>
            <w:webHidden/>
          </w:rPr>
          <w:fldChar w:fldCharType="separate"/>
        </w:r>
        <w:r>
          <w:rPr>
            <w:webHidden/>
          </w:rPr>
          <w:t>6</w:t>
        </w:r>
        <w:r>
          <w:rPr>
            <w:webHidden/>
          </w:rPr>
          <w:fldChar w:fldCharType="end"/>
        </w:r>
      </w:hyperlink>
    </w:p>
    <w:p w14:paraId="25570484" w14:textId="27ED3A69" w:rsidR="00C53798" w:rsidRDefault="00C53798">
      <w:pPr>
        <w:pStyle w:val="TOC1"/>
        <w:rPr>
          <w:rFonts w:asciiTheme="minorHAnsi" w:eastAsiaTheme="minorEastAsia" w:hAnsiTheme="minorHAnsi" w:cstheme="minorBidi"/>
          <w:b w:val="0"/>
          <w:bCs w:val="0"/>
          <w:sz w:val="22"/>
          <w:szCs w:val="22"/>
          <w:lang w:val="en-GB" w:eastAsia="en-GB"/>
        </w:rPr>
      </w:pPr>
      <w:hyperlink w:anchor="_Toc86937548" w:history="1">
        <w:r w:rsidRPr="00DF4B88">
          <w:rPr>
            <w:rStyle w:val="Hyperlink"/>
            <w:lang w:val="en-GB"/>
          </w:rPr>
          <w:t>9.</w:t>
        </w:r>
        <w:r>
          <w:rPr>
            <w:rFonts w:asciiTheme="minorHAnsi" w:eastAsiaTheme="minorEastAsia" w:hAnsiTheme="minorHAnsi" w:cstheme="minorBidi"/>
            <w:b w:val="0"/>
            <w:bCs w:val="0"/>
            <w:sz w:val="22"/>
            <w:szCs w:val="22"/>
            <w:lang w:val="en-GB" w:eastAsia="en-GB"/>
          </w:rPr>
          <w:tab/>
        </w:r>
        <w:r w:rsidRPr="00DF4B88">
          <w:rPr>
            <w:rStyle w:val="Hyperlink"/>
          </w:rPr>
          <w:t>CA475 GM / SID Market Practice Update</w:t>
        </w:r>
        <w:r>
          <w:rPr>
            <w:webHidden/>
          </w:rPr>
          <w:tab/>
        </w:r>
        <w:r>
          <w:rPr>
            <w:webHidden/>
          </w:rPr>
          <w:fldChar w:fldCharType="begin"/>
        </w:r>
        <w:r>
          <w:rPr>
            <w:webHidden/>
          </w:rPr>
          <w:instrText xml:space="preserve"> PAGEREF _Toc86937548 \h </w:instrText>
        </w:r>
        <w:r>
          <w:rPr>
            <w:webHidden/>
          </w:rPr>
        </w:r>
        <w:r>
          <w:rPr>
            <w:webHidden/>
          </w:rPr>
          <w:fldChar w:fldCharType="separate"/>
        </w:r>
        <w:r>
          <w:rPr>
            <w:webHidden/>
          </w:rPr>
          <w:t>6</w:t>
        </w:r>
        <w:r>
          <w:rPr>
            <w:webHidden/>
          </w:rPr>
          <w:fldChar w:fldCharType="end"/>
        </w:r>
      </w:hyperlink>
    </w:p>
    <w:p w14:paraId="165507B5" w14:textId="373EC7C9" w:rsidR="00C53798" w:rsidRDefault="00C53798">
      <w:pPr>
        <w:pStyle w:val="TOC1"/>
        <w:rPr>
          <w:rFonts w:asciiTheme="minorHAnsi" w:eastAsiaTheme="minorEastAsia" w:hAnsiTheme="minorHAnsi" w:cstheme="minorBidi"/>
          <w:b w:val="0"/>
          <w:bCs w:val="0"/>
          <w:sz w:val="22"/>
          <w:szCs w:val="22"/>
          <w:lang w:val="en-GB" w:eastAsia="en-GB"/>
        </w:rPr>
      </w:pPr>
      <w:hyperlink w:anchor="_Toc86937549" w:history="1">
        <w:r w:rsidRPr="00DF4B88">
          <w:rPr>
            <w:rStyle w:val="Hyperlink"/>
            <w:lang w:val="en-GB"/>
          </w:rPr>
          <w:t>10.</w:t>
        </w:r>
        <w:r>
          <w:rPr>
            <w:rFonts w:asciiTheme="minorHAnsi" w:eastAsiaTheme="minorEastAsia" w:hAnsiTheme="minorHAnsi" w:cstheme="minorBidi"/>
            <w:b w:val="0"/>
            <w:bCs w:val="0"/>
            <w:sz w:val="22"/>
            <w:szCs w:val="22"/>
            <w:lang w:val="en-GB" w:eastAsia="en-GB"/>
          </w:rPr>
          <w:tab/>
        </w:r>
        <w:r w:rsidRPr="00DF4B88">
          <w:rPr>
            <w:rStyle w:val="Hyperlink"/>
          </w:rPr>
          <w:t>CA476 CA for Funds Subgroup – Common Call with IF WG</w:t>
        </w:r>
        <w:r>
          <w:rPr>
            <w:webHidden/>
          </w:rPr>
          <w:tab/>
        </w:r>
        <w:r>
          <w:rPr>
            <w:webHidden/>
          </w:rPr>
          <w:fldChar w:fldCharType="begin"/>
        </w:r>
        <w:r>
          <w:rPr>
            <w:webHidden/>
          </w:rPr>
          <w:instrText xml:space="preserve"> PAGEREF _Toc86937549 \h </w:instrText>
        </w:r>
        <w:r>
          <w:rPr>
            <w:webHidden/>
          </w:rPr>
        </w:r>
        <w:r>
          <w:rPr>
            <w:webHidden/>
          </w:rPr>
          <w:fldChar w:fldCharType="separate"/>
        </w:r>
        <w:r>
          <w:rPr>
            <w:webHidden/>
          </w:rPr>
          <w:t>7</w:t>
        </w:r>
        <w:r>
          <w:rPr>
            <w:webHidden/>
          </w:rPr>
          <w:fldChar w:fldCharType="end"/>
        </w:r>
      </w:hyperlink>
    </w:p>
    <w:p w14:paraId="571576BB" w14:textId="56CBD702" w:rsidR="00C53798" w:rsidRDefault="00C53798">
      <w:pPr>
        <w:pStyle w:val="TOC1"/>
        <w:rPr>
          <w:rFonts w:asciiTheme="minorHAnsi" w:eastAsiaTheme="minorEastAsia" w:hAnsiTheme="minorHAnsi" w:cstheme="minorBidi"/>
          <w:b w:val="0"/>
          <w:bCs w:val="0"/>
          <w:sz w:val="22"/>
          <w:szCs w:val="22"/>
          <w:lang w:val="en-GB" w:eastAsia="en-GB"/>
        </w:rPr>
      </w:pPr>
      <w:hyperlink w:anchor="_Toc86937550" w:history="1">
        <w:r w:rsidRPr="00DF4B88">
          <w:rPr>
            <w:rStyle w:val="Hyperlink"/>
            <w:lang w:val="en-GB"/>
          </w:rPr>
          <w:t>11.</w:t>
        </w:r>
        <w:r>
          <w:rPr>
            <w:rFonts w:asciiTheme="minorHAnsi" w:eastAsiaTheme="minorEastAsia" w:hAnsiTheme="minorHAnsi" w:cstheme="minorBidi"/>
            <w:b w:val="0"/>
            <w:bCs w:val="0"/>
            <w:sz w:val="22"/>
            <w:szCs w:val="22"/>
            <w:lang w:val="en-GB" w:eastAsia="en-GB"/>
          </w:rPr>
          <w:tab/>
        </w:r>
        <w:r w:rsidRPr="00DF4B88">
          <w:rPr>
            <w:rStyle w:val="Hyperlink"/>
          </w:rPr>
          <w:t>CA477 CA - CONS on TEND/EXOF/BIDS</w:t>
        </w:r>
        <w:r>
          <w:rPr>
            <w:webHidden/>
          </w:rPr>
          <w:tab/>
        </w:r>
        <w:r>
          <w:rPr>
            <w:webHidden/>
          </w:rPr>
          <w:fldChar w:fldCharType="begin"/>
        </w:r>
        <w:r>
          <w:rPr>
            <w:webHidden/>
          </w:rPr>
          <w:instrText xml:space="preserve"> PAGEREF _Toc86937550 \h </w:instrText>
        </w:r>
        <w:r>
          <w:rPr>
            <w:webHidden/>
          </w:rPr>
        </w:r>
        <w:r>
          <w:rPr>
            <w:webHidden/>
          </w:rPr>
          <w:fldChar w:fldCharType="separate"/>
        </w:r>
        <w:r>
          <w:rPr>
            <w:webHidden/>
          </w:rPr>
          <w:t>7</w:t>
        </w:r>
        <w:r>
          <w:rPr>
            <w:webHidden/>
          </w:rPr>
          <w:fldChar w:fldCharType="end"/>
        </w:r>
      </w:hyperlink>
    </w:p>
    <w:p w14:paraId="6D78C4D0" w14:textId="79F8900D" w:rsidR="00C53798" w:rsidRDefault="00C53798">
      <w:pPr>
        <w:pStyle w:val="TOC1"/>
        <w:rPr>
          <w:rFonts w:asciiTheme="minorHAnsi" w:eastAsiaTheme="minorEastAsia" w:hAnsiTheme="minorHAnsi" w:cstheme="minorBidi"/>
          <w:b w:val="0"/>
          <w:bCs w:val="0"/>
          <w:sz w:val="22"/>
          <w:szCs w:val="22"/>
          <w:lang w:val="en-GB" w:eastAsia="en-GB"/>
        </w:rPr>
      </w:pPr>
      <w:hyperlink w:anchor="_Toc86937551" w:history="1">
        <w:r w:rsidRPr="00DF4B88">
          <w:rPr>
            <w:rStyle w:val="Hyperlink"/>
            <w:lang w:val="en-GB"/>
          </w:rPr>
          <w:t>12.</w:t>
        </w:r>
        <w:r>
          <w:rPr>
            <w:rFonts w:asciiTheme="minorHAnsi" w:eastAsiaTheme="minorEastAsia" w:hAnsiTheme="minorHAnsi" w:cstheme="minorBidi"/>
            <w:b w:val="0"/>
            <w:bCs w:val="0"/>
            <w:sz w:val="22"/>
            <w:szCs w:val="22"/>
            <w:lang w:val="en-GB" w:eastAsia="en-GB"/>
          </w:rPr>
          <w:tab/>
        </w:r>
        <w:r w:rsidRPr="00DF4B88">
          <w:rPr>
            <w:rStyle w:val="Hyperlink"/>
          </w:rPr>
          <w:t>CA483 CA - GMP1 Section 7.6.1 - Reporting on Standing Instructions and Default Actions</w:t>
        </w:r>
        <w:r>
          <w:rPr>
            <w:webHidden/>
          </w:rPr>
          <w:tab/>
        </w:r>
        <w:r>
          <w:rPr>
            <w:webHidden/>
          </w:rPr>
          <w:fldChar w:fldCharType="begin"/>
        </w:r>
        <w:r>
          <w:rPr>
            <w:webHidden/>
          </w:rPr>
          <w:instrText xml:space="preserve"> PAGEREF _Toc86937551 \h </w:instrText>
        </w:r>
        <w:r>
          <w:rPr>
            <w:webHidden/>
          </w:rPr>
        </w:r>
        <w:r>
          <w:rPr>
            <w:webHidden/>
          </w:rPr>
          <w:fldChar w:fldCharType="separate"/>
        </w:r>
        <w:r>
          <w:rPr>
            <w:webHidden/>
          </w:rPr>
          <w:t>7</w:t>
        </w:r>
        <w:r>
          <w:rPr>
            <w:webHidden/>
          </w:rPr>
          <w:fldChar w:fldCharType="end"/>
        </w:r>
      </w:hyperlink>
    </w:p>
    <w:p w14:paraId="4D235A72" w14:textId="2AA59A53" w:rsidR="00C53798" w:rsidRDefault="00C53798">
      <w:pPr>
        <w:pStyle w:val="TOC1"/>
        <w:rPr>
          <w:rFonts w:asciiTheme="minorHAnsi" w:eastAsiaTheme="minorEastAsia" w:hAnsiTheme="minorHAnsi" w:cstheme="minorBidi"/>
          <w:b w:val="0"/>
          <w:bCs w:val="0"/>
          <w:sz w:val="22"/>
          <w:szCs w:val="22"/>
          <w:lang w:val="en-GB" w:eastAsia="en-GB"/>
        </w:rPr>
      </w:pPr>
      <w:hyperlink w:anchor="_Toc86937552" w:history="1">
        <w:r w:rsidRPr="00DF4B88">
          <w:rPr>
            <w:rStyle w:val="Hyperlink"/>
            <w:lang w:val="en-GB"/>
          </w:rPr>
          <w:t>13.</w:t>
        </w:r>
        <w:r>
          <w:rPr>
            <w:rFonts w:asciiTheme="minorHAnsi" w:eastAsiaTheme="minorEastAsia" w:hAnsiTheme="minorHAnsi" w:cstheme="minorBidi"/>
            <w:b w:val="0"/>
            <w:bCs w:val="0"/>
            <w:sz w:val="22"/>
            <w:szCs w:val="22"/>
            <w:lang w:val="en-GB" w:eastAsia="en-GB"/>
          </w:rPr>
          <w:tab/>
        </w:r>
        <w:r w:rsidRPr="00DF4B88">
          <w:rPr>
            <w:rStyle w:val="Hyperlink"/>
          </w:rPr>
          <w:t>CA484 SID - MP: Exceptional Flow (p10)</w:t>
        </w:r>
        <w:r>
          <w:rPr>
            <w:webHidden/>
          </w:rPr>
          <w:tab/>
        </w:r>
        <w:r>
          <w:rPr>
            <w:webHidden/>
          </w:rPr>
          <w:fldChar w:fldCharType="begin"/>
        </w:r>
        <w:r>
          <w:rPr>
            <w:webHidden/>
          </w:rPr>
          <w:instrText xml:space="preserve"> PAGEREF _Toc86937552 \h </w:instrText>
        </w:r>
        <w:r>
          <w:rPr>
            <w:webHidden/>
          </w:rPr>
        </w:r>
        <w:r>
          <w:rPr>
            <w:webHidden/>
          </w:rPr>
          <w:fldChar w:fldCharType="separate"/>
        </w:r>
        <w:r>
          <w:rPr>
            <w:webHidden/>
          </w:rPr>
          <w:t>8</w:t>
        </w:r>
        <w:r>
          <w:rPr>
            <w:webHidden/>
          </w:rPr>
          <w:fldChar w:fldCharType="end"/>
        </w:r>
      </w:hyperlink>
    </w:p>
    <w:p w14:paraId="60519D0E" w14:textId="39927A14" w:rsidR="00C53798" w:rsidRDefault="00C53798">
      <w:pPr>
        <w:pStyle w:val="TOC1"/>
        <w:rPr>
          <w:rFonts w:asciiTheme="minorHAnsi" w:eastAsiaTheme="minorEastAsia" w:hAnsiTheme="minorHAnsi" w:cstheme="minorBidi"/>
          <w:b w:val="0"/>
          <w:bCs w:val="0"/>
          <w:sz w:val="22"/>
          <w:szCs w:val="22"/>
          <w:lang w:val="en-GB" w:eastAsia="en-GB"/>
        </w:rPr>
      </w:pPr>
      <w:hyperlink w:anchor="_Toc86937553" w:history="1">
        <w:r w:rsidRPr="00DF4B88">
          <w:rPr>
            <w:rStyle w:val="Hyperlink"/>
            <w:lang w:val="en-GB"/>
          </w:rPr>
          <w:t>14.</w:t>
        </w:r>
        <w:r>
          <w:rPr>
            <w:rFonts w:asciiTheme="minorHAnsi" w:eastAsiaTheme="minorEastAsia" w:hAnsiTheme="minorHAnsi" w:cstheme="minorBidi"/>
            <w:b w:val="0"/>
            <w:bCs w:val="0"/>
            <w:sz w:val="22"/>
            <w:szCs w:val="22"/>
            <w:lang w:val="en-GB" w:eastAsia="en-GB"/>
          </w:rPr>
          <w:tab/>
        </w:r>
        <w:r w:rsidRPr="00DF4B88">
          <w:rPr>
            <w:rStyle w:val="Hyperlink"/>
          </w:rPr>
          <w:t>CA491 GM - Participation Method / Vote Instructions Scenarios vs SMPG MPs on MyStandards UGs</w:t>
        </w:r>
        <w:r>
          <w:rPr>
            <w:webHidden/>
          </w:rPr>
          <w:tab/>
        </w:r>
        <w:r>
          <w:rPr>
            <w:webHidden/>
          </w:rPr>
          <w:fldChar w:fldCharType="begin"/>
        </w:r>
        <w:r>
          <w:rPr>
            <w:webHidden/>
          </w:rPr>
          <w:instrText xml:space="preserve"> PAGEREF _Toc86937553 \h </w:instrText>
        </w:r>
        <w:r>
          <w:rPr>
            <w:webHidden/>
          </w:rPr>
        </w:r>
        <w:r>
          <w:rPr>
            <w:webHidden/>
          </w:rPr>
          <w:fldChar w:fldCharType="separate"/>
        </w:r>
        <w:r>
          <w:rPr>
            <w:webHidden/>
          </w:rPr>
          <w:t>8</w:t>
        </w:r>
        <w:r>
          <w:rPr>
            <w:webHidden/>
          </w:rPr>
          <w:fldChar w:fldCharType="end"/>
        </w:r>
      </w:hyperlink>
    </w:p>
    <w:p w14:paraId="36031387" w14:textId="012DFF45" w:rsidR="00C53798" w:rsidRDefault="00C53798">
      <w:pPr>
        <w:pStyle w:val="TOC1"/>
        <w:rPr>
          <w:rFonts w:asciiTheme="minorHAnsi" w:eastAsiaTheme="minorEastAsia" w:hAnsiTheme="minorHAnsi" w:cstheme="minorBidi"/>
          <w:b w:val="0"/>
          <w:bCs w:val="0"/>
          <w:sz w:val="22"/>
          <w:szCs w:val="22"/>
          <w:lang w:val="en-GB" w:eastAsia="en-GB"/>
        </w:rPr>
      </w:pPr>
      <w:hyperlink w:anchor="_Toc86937554" w:history="1">
        <w:r w:rsidRPr="00DF4B88">
          <w:rPr>
            <w:rStyle w:val="Hyperlink"/>
            <w:lang w:val="en-GB"/>
          </w:rPr>
          <w:t>15.</w:t>
        </w:r>
        <w:r>
          <w:rPr>
            <w:rFonts w:asciiTheme="minorHAnsi" w:eastAsiaTheme="minorEastAsia" w:hAnsiTheme="minorHAnsi" w:cstheme="minorBidi"/>
            <w:b w:val="0"/>
            <w:bCs w:val="0"/>
            <w:sz w:val="22"/>
            <w:szCs w:val="22"/>
            <w:lang w:val="en-GB" w:eastAsia="en-GB"/>
          </w:rPr>
          <w:tab/>
        </w:r>
        <w:r w:rsidRPr="00DF4B88">
          <w:rPr>
            <w:rStyle w:val="Hyperlink"/>
          </w:rPr>
          <w:t>CA492 CA - MP for new "End of Securities Blocking Period" (CR001635)</w:t>
        </w:r>
        <w:r>
          <w:rPr>
            <w:webHidden/>
          </w:rPr>
          <w:tab/>
        </w:r>
        <w:r>
          <w:rPr>
            <w:webHidden/>
          </w:rPr>
          <w:fldChar w:fldCharType="begin"/>
        </w:r>
        <w:r>
          <w:rPr>
            <w:webHidden/>
          </w:rPr>
          <w:instrText xml:space="preserve"> PAGEREF _Toc86937554 \h </w:instrText>
        </w:r>
        <w:r>
          <w:rPr>
            <w:webHidden/>
          </w:rPr>
        </w:r>
        <w:r>
          <w:rPr>
            <w:webHidden/>
          </w:rPr>
          <w:fldChar w:fldCharType="separate"/>
        </w:r>
        <w:r>
          <w:rPr>
            <w:webHidden/>
          </w:rPr>
          <w:t>8</w:t>
        </w:r>
        <w:r>
          <w:rPr>
            <w:webHidden/>
          </w:rPr>
          <w:fldChar w:fldCharType="end"/>
        </w:r>
      </w:hyperlink>
    </w:p>
    <w:p w14:paraId="2F10FC09" w14:textId="68B48E9D" w:rsidR="00C53798" w:rsidRDefault="00C53798">
      <w:pPr>
        <w:pStyle w:val="TOC1"/>
        <w:rPr>
          <w:rFonts w:asciiTheme="minorHAnsi" w:eastAsiaTheme="minorEastAsia" w:hAnsiTheme="minorHAnsi" w:cstheme="minorBidi"/>
          <w:b w:val="0"/>
          <w:bCs w:val="0"/>
          <w:sz w:val="22"/>
          <w:szCs w:val="22"/>
          <w:lang w:val="en-GB" w:eastAsia="en-GB"/>
        </w:rPr>
      </w:pPr>
      <w:hyperlink w:anchor="_Toc86937555" w:history="1">
        <w:r w:rsidRPr="00DF4B88">
          <w:rPr>
            <w:rStyle w:val="Hyperlink"/>
            <w:lang w:val="en-GB"/>
          </w:rPr>
          <w:t>16.</w:t>
        </w:r>
        <w:r>
          <w:rPr>
            <w:rFonts w:asciiTheme="minorHAnsi" w:eastAsiaTheme="minorEastAsia" w:hAnsiTheme="minorHAnsi" w:cstheme="minorBidi"/>
            <w:b w:val="0"/>
            <w:bCs w:val="0"/>
            <w:sz w:val="22"/>
            <w:szCs w:val="22"/>
            <w:lang w:val="en-GB" w:eastAsia="en-GB"/>
          </w:rPr>
          <w:tab/>
        </w:r>
        <w:r w:rsidRPr="00DF4B88">
          <w:rPr>
            <w:rStyle w:val="Hyperlink"/>
          </w:rPr>
          <w:t>CA494 GM - seev.004 instruction and the connection with seev.007</w:t>
        </w:r>
        <w:r>
          <w:rPr>
            <w:webHidden/>
          </w:rPr>
          <w:tab/>
        </w:r>
        <w:r>
          <w:rPr>
            <w:webHidden/>
          </w:rPr>
          <w:fldChar w:fldCharType="begin"/>
        </w:r>
        <w:r>
          <w:rPr>
            <w:webHidden/>
          </w:rPr>
          <w:instrText xml:space="preserve"> PAGEREF _Toc86937555 \h </w:instrText>
        </w:r>
        <w:r>
          <w:rPr>
            <w:webHidden/>
          </w:rPr>
        </w:r>
        <w:r>
          <w:rPr>
            <w:webHidden/>
          </w:rPr>
          <w:fldChar w:fldCharType="separate"/>
        </w:r>
        <w:r>
          <w:rPr>
            <w:webHidden/>
          </w:rPr>
          <w:t>8</w:t>
        </w:r>
        <w:r>
          <w:rPr>
            <w:webHidden/>
          </w:rPr>
          <w:fldChar w:fldCharType="end"/>
        </w:r>
      </w:hyperlink>
    </w:p>
    <w:p w14:paraId="39A19E84" w14:textId="45857AE4" w:rsidR="00C53798" w:rsidRDefault="00C53798">
      <w:pPr>
        <w:pStyle w:val="TOC1"/>
        <w:rPr>
          <w:rFonts w:asciiTheme="minorHAnsi" w:eastAsiaTheme="minorEastAsia" w:hAnsiTheme="minorHAnsi" w:cstheme="minorBidi"/>
          <w:b w:val="0"/>
          <w:bCs w:val="0"/>
          <w:sz w:val="22"/>
          <w:szCs w:val="22"/>
          <w:lang w:val="en-GB" w:eastAsia="en-GB"/>
        </w:rPr>
      </w:pPr>
      <w:hyperlink w:anchor="_Toc86937556" w:history="1">
        <w:r w:rsidRPr="00DF4B88">
          <w:rPr>
            <w:rStyle w:val="Hyperlink"/>
            <w:lang w:val="en-GB"/>
          </w:rPr>
          <w:t>17.</w:t>
        </w:r>
        <w:r>
          <w:rPr>
            <w:rFonts w:asciiTheme="minorHAnsi" w:eastAsiaTheme="minorEastAsia" w:hAnsiTheme="minorHAnsi" w:cstheme="minorBidi"/>
            <w:b w:val="0"/>
            <w:bCs w:val="0"/>
            <w:sz w:val="22"/>
            <w:szCs w:val="22"/>
            <w:lang w:val="en-GB" w:eastAsia="en-GB"/>
          </w:rPr>
          <w:tab/>
        </w:r>
        <w:r w:rsidRPr="00DF4B88">
          <w:rPr>
            <w:rStyle w:val="Hyperlink"/>
          </w:rPr>
          <w:t>CA497 CA - Use of EARD in CA processing – Including in the case of ESOF and SOFE</w:t>
        </w:r>
        <w:r>
          <w:rPr>
            <w:webHidden/>
          </w:rPr>
          <w:tab/>
        </w:r>
        <w:r>
          <w:rPr>
            <w:webHidden/>
          </w:rPr>
          <w:fldChar w:fldCharType="begin"/>
        </w:r>
        <w:r>
          <w:rPr>
            <w:webHidden/>
          </w:rPr>
          <w:instrText xml:space="preserve"> PAGEREF _Toc86937556 \h </w:instrText>
        </w:r>
        <w:r>
          <w:rPr>
            <w:webHidden/>
          </w:rPr>
        </w:r>
        <w:r>
          <w:rPr>
            <w:webHidden/>
          </w:rPr>
          <w:fldChar w:fldCharType="separate"/>
        </w:r>
        <w:r>
          <w:rPr>
            <w:webHidden/>
          </w:rPr>
          <w:t>9</w:t>
        </w:r>
        <w:r>
          <w:rPr>
            <w:webHidden/>
          </w:rPr>
          <w:fldChar w:fldCharType="end"/>
        </w:r>
      </w:hyperlink>
    </w:p>
    <w:p w14:paraId="084AFF1B" w14:textId="4DE99797" w:rsidR="00C53798" w:rsidRDefault="00C53798">
      <w:pPr>
        <w:pStyle w:val="TOC1"/>
        <w:rPr>
          <w:rFonts w:asciiTheme="minorHAnsi" w:eastAsiaTheme="minorEastAsia" w:hAnsiTheme="minorHAnsi" w:cstheme="minorBidi"/>
          <w:b w:val="0"/>
          <w:bCs w:val="0"/>
          <w:sz w:val="22"/>
          <w:szCs w:val="22"/>
          <w:lang w:val="en-GB" w:eastAsia="en-GB"/>
        </w:rPr>
      </w:pPr>
      <w:hyperlink w:anchor="_Toc86937557" w:history="1">
        <w:r w:rsidRPr="00DF4B88">
          <w:rPr>
            <w:rStyle w:val="Hyperlink"/>
            <w:lang w:val="en-GB"/>
          </w:rPr>
          <w:t>18.</w:t>
        </w:r>
        <w:r>
          <w:rPr>
            <w:rFonts w:asciiTheme="minorHAnsi" w:eastAsiaTheme="minorEastAsia" w:hAnsiTheme="minorHAnsi" w:cstheme="minorBidi"/>
            <w:b w:val="0"/>
            <w:bCs w:val="0"/>
            <w:sz w:val="22"/>
            <w:szCs w:val="22"/>
            <w:lang w:val="en-GB" w:eastAsia="en-GB"/>
          </w:rPr>
          <w:tab/>
        </w:r>
        <w:r w:rsidRPr="00DF4B88">
          <w:rPr>
            <w:rStyle w:val="Hyperlink"/>
          </w:rPr>
          <w:t>CA498 CA - Tax Breakdown MP Update Review</w:t>
        </w:r>
        <w:r>
          <w:rPr>
            <w:webHidden/>
          </w:rPr>
          <w:tab/>
        </w:r>
        <w:r>
          <w:rPr>
            <w:webHidden/>
          </w:rPr>
          <w:fldChar w:fldCharType="begin"/>
        </w:r>
        <w:r>
          <w:rPr>
            <w:webHidden/>
          </w:rPr>
          <w:instrText xml:space="preserve"> PAGEREF _Toc86937557 \h </w:instrText>
        </w:r>
        <w:r>
          <w:rPr>
            <w:webHidden/>
          </w:rPr>
        </w:r>
        <w:r>
          <w:rPr>
            <w:webHidden/>
          </w:rPr>
          <w:fldChar w:fldCharType="separate"/>
        </w:r>
        <w:r>
          <w:rPr>
            <w:webHidden/>
          </w:rPr>
          <w:t>9</w:t>
        </w:r>
        <w:r>
          <w:rPr>
            <w:webHidden/>
          </w:rPr>
          <w:fldChar w:fldCharType="end"/>
        </w:r>
      </w:hyperlink>
    </w:p>
    <w:p w14:paraId="4029576C" w14:textId="39FDDF08" w:rsidR="00C53798" w:rsidRDefault="00C53798">
      <w:pPr>
        <w:pStyle w:val="TOC1"/>
        <w:rPr>
          <w:rFonts w:asciiTheme="minorHAnsi" w:eastAsiaTheme="minorEastAsia" w:hAnsiTheme="minorHAnsi" w:cstheme="minorBidi"/>
          <w:b w:val="0"/>
          <w:bCs w:val="0"/>
          <w:sz w:val="22"/>
          <w:szCs w:val="22"/>
          <w:lang w:val="en-GB" w:eastAsia="en-GB"/>
        </w:rPr>
      </w:pPr>
      <w:hyperlink w:anchor="_Toc86937558" w:history="1">
        <w:r w:rsidRPr="00DF4B88">
          <w:rPr>
            <w:rStyle w:val="Hyperlink"/>
            <w:lang w:val="en-GB"/>
          </w:rPr>
          <w:t>19.</w:t>
        </w:r>
        <w:r>
          <w:rPr>
            <w:rFonts w:asciiTheme="minorHAnsi" w:eastAsiaTheme="minorEastAsia" w:hAnsiTheme="minorHAnsi" w:cstheme="minorBidi"/>
            <w:b w:val="0"/>
            <w:bCs w:val="0"/>
            <w:sz w:val="22"/>
            <w:szCs w:val="22"/>
            <w:lang w:val="en-GB" w:eastAsia="en-GB"/>
          </w:rPr>
          <w:tab/>
        </w:r>
        <w:r w:rsidRPr="00DF4B88">
          <w:rPr>
            <w:rStyle w:val="Hyperlink"/>
          </w:rPr>
          <w:t>CA499 CA - BMET vs CONS differences</w:t>
        </w:r>
        <w:r>
          <w:rPr>
            <w:webHidden/>
          </w:rPr>
          <w:tab/>
        </w:r>
        <w:r>
          <w:rPr>
            <w:webHidden/>
          </w:rPr>
          <w:fldChar w:fldCharType="begin"/>
        </w:r>
        <w:r>
          <w:rPr>
            <w:webHidden/>
          </w:rPr>
          <w:instrText xml:space="preserve"> PAGEREF _Toc86937558 \h </w:instrText>
        </w:r>
        <w:r>
          <w:rPr>
            <w:webHidden/>
          </w:rPr>
        </w:r>
        <w:r>
          <w:rPr>
            <w:webHidden/>
          </w:rPr>
          <w:fldChar w:fldCharType="separate"/>
        </w:r>
        <w:r>
          <w:rPr>
            <w:webHidden/>
          </w:rPr>
          <w:t>9</w:t>
        </w:r>
        <w:r>
          <w:rPr>
            <w:webHidden/>
          </w:rPr>
          <w:fldChar w:fldCharType="end"/>
        </w:r>
      </w:hyperlink>
    </w:p>
    <w:p w14:paraId="0D0B8EF2" w14:textId="5FC74FE7" w:rsidR="00C53798" w:rsidRDefault="00C53798">
      <w:pPr>
        <w:pStyle w:val="TOC1"/>
        <w:rPr>
          <w:rFonts w:asciiTheme="minorHAnsi" w:eastAsiaTheme="minorEastAsia" w:hAnsiTheme="minorHAnsi" w:cstheme="minorBidi"/>
          <w:b w:val="0"/>
          <w:bCs w:val="0"/>
          <w:sz w:val="22"/>
          <w:szCs w:val="22"/>
          <w:lang w:val="en-GB" w:eastAsia="en-GB"/>
        </w:rPr>
      </w:pPr>
      <w:hyperlink w:anchor="_Toc86937559" w:history="1">
        <w:r w:rsidRPr="00DF4B88">
          <w:rPr>
            <w:rStyle w:val="Hyperlink"/>
            <w:lang w:val="en-GB"/>
          </w:rPr>
          <w:t>20.</w:t>
        </w:r>
        <w:r>
          <w:rPr>
            <w:rFonts w:asciiTheme="minorHAnsi" w:eastAsiaTheme="minorEastAsia" w:hAnsiTheme="minorHAnsi" w:cstheme="minorBidi"/>
            <w:b w:val="0"/>
            <w:bCs w:val="0"/>
            <w:sz w:val="22"/>
            <w:szCs w:val="22"/>
            <w:lang w:val="en-GB" w:eastAsia="en-GB"/>
          </w:rPr>
          <w:tab/>
        </w:r>
        <w:r w:rsidRPr="00DF4B88">
          <w:rPr>
            <w:rStyle w:val="Hyperlink"/>
          </w:rPr>
          <w:t>CA500 CA Tax - Add new Event Type for Tax Classification (SR2022 CR 001796)</w:t>
        </w:r>
        <w:r>
          <w:rPr>
            <w:webHidden/>
          </w:rPr>
          <w:tab/>
        </w:r>
        <w:r>
          <w:rPr>
            <w:webHidden/>
          </w:rPr>
          <w:fldChar w:fldCharType="begin"/>
        </w:r>
        <w:r>
          <w:rPr>
            <w:webHidden/>
          </w:rPr>
          <w:instrText xml:space="preserve"> PAGEREF _Toc86937559 \h </w:instrText>
        </w:r>
        <w:r>
          <w:rPr>
            <w:webHidden/>
          </w:rPr>
        </w:r>
        <w:r>
          <w:rPr>
            <w:webHidden/>
          </w:rPr>
          <w:fldChar w:fldCharType="separate"/>
        </w:r>
        <w:r>
          <w:rPr>
            <w:webHidden/>
          </w:rPr>
          <w:t>10</w:t>
        </w:r>
        <w:r>
          <w:rPr>
            <w:webHidden/>
          </w:rPr>
          <w:fldChar w:fldCharType="end"/>
        </w:r>
      </w:hyperlink>
    </w:p>
    <w:p w14:paraId="0F77A30C" w14:textId="47F3D4CD" w:rsidR="00C53798" w:rsidRDefault="00C53798">
      <w:pPr>
        <w:pStyle w:val="TOC1"/>
        <w:rPr>
          <w:rFonts w:asciiTheme="minorHAnsi" w:eastAsiaTheme="minorEastAsia" w:hAnsiTheme="minorHAnsi" w:cstheme="minorBidi"/>
          <w:b w:val="0"/>
          <w:bCs w:val="0"/>
          <w:sz w:val="22"/>
          <w:szCs w:val="22"/>
          <w:lang w:val="en-GB" w:eastAsia="en-GB"/>
        </w:rPr>
      </w:pPr>
      <w:hyperlink w:anchor="_Toc86937560" w:history="1">
        <w:r w:rsidRPr="00DF4B88">
          <w:rPr>
            <w:rStyle w:val="Hyperlink"/>
            <w:lang w:val="en-GB"/>
          </w:rPr>
          <w:t>21.</w:t>
        </w:r>
        <w:r>
          <w:rPr>
            <w:rFonts w:asciiTheme="minorHAnsi" w:eastAsiaTheme="minorEastAsia" w:hAnsiTheme="minorHAnsi" w:cstheme="minorBidi"/>
            <w:b w:val="0"/>
            <w:bCs w:val="0"/>
            <w:sz w:val="22"/>
            <w:szCs w:val="22"/>
            <w:lang w:val="en-GB" w:eastAsia="en-GB"/>
          </w:rPr>
          <w:tab/>
        </w:r>
        <w:r w:rsidRPr="00DF4B88">
          <w:rPr>
            <w:rStyle w:val="Hyperlink"/>
          </w:rPr>
          <w:t>CA501 CA - Amend scope of Tax on Non Distributed Proceeds Indicator (SR2022 CR 001794)</w:t>
        </w:r>
        <w:r>
          <w:rPr>
            <w:webHidden/>
          </w:rPr>
          <w:tab/>
        </w:r>
        <w:r>
          <w:rPr>
            <w:webHidden/>
          </w:rPr>
          <w:fldChar w:fldCharType="begin"/>
        </w:r>
        <w:r>
          <w:rPr>
            <w:webHidden/>
          </w:rPr>
          <w:instrText xml:space="preserve"> PAGEREF _Toc86937560 \h </w:instrText>
        </w:r>
        <w:r>
          <w:rPr>
            <w:webHidden/>
          </w:rPr>
        </w:r>
        <w:r>
          <w:rPr>
            <w:webHidden/>
          </w:rPr>
          <w:fldChar w:fldCharType="separate"/>
        </w:r>
        <w:r>
          <w:rPr>
            <w:webHidden/>
          </w:rPr>
          <w:t>10</w:t>
        </w:r>
        <w:r>
          <w:rPr>
            <w:webHidden/>
          </w:rPr>
          <w:fldChar w:fldCharType="end"/>
        </w:r>
      </w:hyperlink>
    </w:p>
    <w:p w14:paraId="7BB6C19F" w14:textId="1C9AD4C0" w:rsidR="00C53798" w:rsidRDefault="00C53798">
      <w:pPr>
        <w:pStyle w:val="TOC1"/>
        <w:rPr>
          <w:rFonts w:asciiTheme="minorHAnsi" w:eastAsiaTheme="minorEastAsia" w:hAnsiTheme="minorHAnsi" w:cstheme="minorBidi"/>
          <w:b w:val="0"/>
          <w:bCs w:val="0"/>
          <w:sz w:val="22"/>
          <w:szCs w:val="22"/>
          <w:lang w:val="en-GB" w:eastAsia="en-GB"/>
        </w:rPr>
      </w:pPr>
      <w:hyperlink w:anchor="_Toc86937561" w:history="1">
        <w:r w:rsidRPr="00DF4B88">
          <w:rPr>
            <w:rStyle w:val="Hyperlink"/>
            <w:lang w:val="en-GB"/>
          </w:rPr>
          <w:t>22.</w:t>
        </w:r>
        <w:r>
          <w:rPr>
            <w:rFonts w:asciiTheme="minorHAnsi" w:eastAsiaTheme="minorEastAsia" w:hAnsiTheme="minorHAnsi" w:cstheme="minorBidi"/>
            <w:b w:val="0"/>
            <w:bCs w:val="0"/>
            <w:sz w:val="22"/>
            <w:szCs w:val="22"/>
            <w:lang w:val="en-GB" w:eastAsia="en-GB"/>
          </w:rPr>
          <w:tab/>
        </w:r>
        <w:r w:rsidRPr="00DF4B88">
          <w:rPr>
            <w:rStyle w:val="Hyperlink"/>
          </w:rPr>
          <w:t>CA502 CA - Add new First and Last Bid Increment Price to CA Details and Option Level for TEND and DTCH events (SR2022 CR 001789)</w:t>
        </w:r>
        <w:r>
          <w:rPr>
            <w:webHidden/>
          </w:rPr>
          <w:tab/>
        </w:r>
        <w:r>
          <w:rPr>
            <w:webHidden/>
          </w:rPr>
          <w:fldChar w:fldCharType="begin"/>
        </w:r>
        <w:r>
          <w:rPr>
            <w:webHidden/>
          </w:rPr>
          <w:instrText xml:space="preserve"> PAGEREF _Toc86937561 \h </w:instrText>
        </w:r>
        <w:r>
          <w:rPr>
            <w:webHidden/>
          </w:rPr>
        </w:r>
        <w:r>
          <w:rPr>
            <w:webHidden/>
          </w:rPr>
          <w:fldChar w:fldCharType="separate"/>
        </w:r>
        <w:r>
          <w:rPr>
            <w:webHidden/>
          </w:rPr>
          <w:t>11</w:t>
        </w:r>
        <w:r>
          <w:rPr>
            <w:webHidden/>
          </w:rPr>
          <w:fldChar w:fldCharType="end"/>
        </w:r>
      </w:hyperlink>
    </w:p>
    <w:p w14:paraId="2D2EEECB" w14:textId="68934F14" w:rsidR="00C53798" w:rsidRDefault="00C53798">
      <w:pPr>
        <w:pStyle w:val="TOC1"/>
        <w:rPr>
          <w:rFonts w:asciiTheme="minorHAnsi" w:eastAsiaTheme="minorEastAsia" w:hAnsiTheme="minorHAnsi" w:cstheme="minorBidi"/>
          <w:b w:val="0"/>
          <w:bCs w:val="0"/>
          <w:sz w:val="22"/>
          <w:szCs w:val="22"/>
          <w:lang w:val="en-GB" w:eastAsia="en-GB"/>
        </w:rPr>
      </w:pPr>
      <w:hyperlink w:anchor="_Toc86937562" w:history="1">
        <w:r w:rsidRPr="00DF4B88">
          <w:rPr>
            <w:rStyle w:val="Hyperlink"/>
            <w:lang w:val="en-GB"/>
          </w:rPr>
          <w:t>23.</w:t>
        </w:r>
        <w:r>
          <w:rPr>
            <w:rFonts w:asciiTheme="minorHAnsi" w:eastAsiaTheme="minorEastAsia" w:hAnsiTheme="minorHAnsi" w:cstheme="minorBidi"/>
            <w:b w:val="0"/>
            <w:bCs w:val="0"/>
            <w:sz w:val="22"/>
            <w:szCs w:val="22"/>
            <w:lang w:val="en-GB" w:eastAsia="en-GB"/>
          </w:rPr>
          <w:tab/>
        </w:r>
        <w:r w:rsidRPr="00DF4B88">
          <w:rPr>
            <w:rStyle w:val="Hyperlink"/>
          </w:rPr>
          <w:t>CA503 CA - Add new URL and Narrative for Specific Additional Information for Next Party in Chain (SR2022 CR 001785)</w:t>
        </w:r>
        <w:r>
          <w:rPr>
            <w:webHidden/>
          </w:rPr>
          <w:tab/>
        </w:r>
        <w:r>
          <w:rPr>
            <w:webHidden/>
          </w:rPr>
          <w:fldChar w:fldCharType="begin"/>
        </w:r>
        <w:r>
          <w:rPr>
            <w:webHidden/>
          </w:rPr>
          <w:instrText xml:space="preserve"> PAGEREF _Toc86937562 \h </w:instrText>
        </w:r>
        <w:r>
          <w:rPr>
            <w:webHidden/>
          </w:rPr>
        </w:r>
        <w:r>
          <w:rPr>
            <w:webHidden/>
          </w:rPr>
          <w:fldChar w:fldCharType="separate"/>
        </w:r>
        <w:r>
          <w:rPr>
            <w:webHidden/>
          </w:rPr>
          <w:t>11</w:t>
        </w:r>
        <w:r>
          <w:rPr>
            <w:webHidden/>
          </w:rPr>
          <w:fldChar w:fldCharType="end"/>
        </w:r>
      </w:hyperlink>
    </w:p>
    <w:p w14:paraId="7C8BA94D" w14:textId="4FE65997" w:rsidR="00C53798" w:rsidRDefault="00C53798">
      <w:pPr>
        <w:pStyle w:val="TOC1"/>
        <w:rPr>
          <w:rFonts w:asciiTheme="minorHAnsi" w:eastAsiaTheme="minorEastAsia" w:hAnsiTheme="minorHAnsi" w:cstheme="minorBidi"/>
          <w:b w:val="0"/>
          <w:bCs w:val="0"/>
          <w:sz w:val="22"/>
          <w:szCs w:val="22"/>
          <w:lang w:val="en-GB" w:eastAsia="en-GB"/>
        </w:rPr>
      </w:pPr>
      <w:hyperlink w:anchor="_Toc86937563" w:history="1">
        <w:r w:rsidRPr="00DF4B88">
          <w:rPr>
            <w:rStyle w:val="Hyperlink"/>
            <w:lang w:val="en-GB"/>
          </w:rPr>
          <w:t>24.</w:t>
        </w:r>
        <w:r>
          <w:rPr>
            <w:rFonts w:asciiTheme="minorHAnsi" w:eastAsiaTheme="minorEastAsia" w:hAnsiTheme="minorHAnsi" w:cstheme="minorBidi"/>
            <w:b w:val="0"/>
            <w:bCs w:val="0"/>
            <w:sz w:val="22"/>
            <w:szCs w:val="22"/>
            <w:lang w:val="en-GB" w:eastAsia="en-GB"/>
          </w:rPr>
          <w:tab/>
        </w:r>
        <w:r w:rsidRPr="00DF4B88">
          <w:rPr>
            <w:rStyle w:val="Hyperlink"/>
          </w:rPr>
          <w:t>CA504 CA - Add new OFFE Indicator code when Dissenters Rights are Not Applicable (SR2022 CR 001793)</w:t>
        </w:r>
        <w:r>
          <w:rPr>
            <w:webHidden/>
          </w:rPr>
          <w:tab/>
        </w:r>
        <w:r>
          <w:rPr>
            <w:webHidden/>
          </w:rPr>
          <w:fldChar w:fldCharType="begin"/>
        </w:r>
        <w:r>
          <w:rPr>
            <w:webHidden/>
          </w:rPr>
          <w:instrText xml:space="preserve"> PAGEREF _Toc86937563 \h </w:instrText>
        </w:r>
        <w:r>
          <w:rPr>
            <w:webHidden/>
          </w:rPr>
        </w:r>
        <w:r>
          <w:rPr>
            <w:webHidden/>
          </w:rPr>
          <w:fldChar w:fldCharType="separate"/>
        </w:r>
        <w:r>
          <w:rPr>
            <w:webHidden/>
          </w:rPr>
          <w:t>11</w:t>
        </w:r>
        <w:r>
          <w:rPr>
            <w:webHidden/>
          </w:rPr>
          <w:fldChar w:fldCharType="end"/>
        </w:r>
      </w:hyperlink>
    </w:p>
    <w:p w14:paraId="14EADAB9" w14:textId="70F21B8D" w:rsidR="00C53798" w:rsidRDefault="00C53798">
      <w:pPr>
        <w:pStyle w:val="TOC1"/>
        <w:rPr>
          <w:rFonts w:asciiTheme="minorHAnsi" w:eastAsiaTheme="minorEastAsia" w:hAnsiTheme="minorHAnsi" w:cstheme="minorBidi"/>
          <w:b w:val="0"/>
          <w:bCs w:val="0"/>
          <w:sz w:val="22"/>
          <w:szCs w:val="22"/>
          <w:lang w:val="en-GB" w:eastAsia="en-GB"/>
        </w:rPr>
      </w:pPr>
      <w:hyperlink w:anchor="_Toc86937564" w:history="1">
        <w:r w:rsidRPr="00DF4B88">
          <w:rPr>
            <w:rStyle w:val="Hyperlink"/>
            <w:lang w:val="en-GB"/>
          </w:rPr>
          <w:t>25.</w:t>
        </w:r>
        <w:r>
          <w:rPr>
            <w:rFonts w:asciiTheme="minorHAnsi" w:eastAsiaTheme="minorEastAsia" w:hAnsiTheme="minorHAnsi" w:cstheme="minorBidi"/>
            <w:b w:val="0"/>
            <w:bCs w:val="0"/>
            <w:sz w:val="22"/>
            <w:szCs w:val="22"/>
            <w:lang w:val="en-GB" w:eastAsia="en-GB"/>
          </w:rPr>
          <w:tab/>
        </w:r>
        <w:r w:rsidRPr="00DF4B88">
          <w:rPr>
            <w:rStyle w:val="Hyperlink"/>
          </w:rPr>
          <w:t>CA505 CA - Add new Other Type of Income Qualifier in Movements Sequences (SR2022 CR 001791)</w:t>
        </w:r>
        <w:r>
          <w:rPr>
            <w:webHidden/>
          </w:rPr>
          <w:tab/>
        </w:r>
        <w:r>
          <w:rPr>
            <w:webHidden/>
          </w:rPr>
          <w:fldChar w:fldCharType="begin"/>
        </w:r>
        <w:r>
          <w:rPr>
            <w:webHidden/>
          </w:rPr>
          <w:instrText xml:space="preserve"> PAGEREF _Toc86937564 \h </w:instrText>
        </w:r>
        <w:r>
          <w:rPr>
            <w:webHidden/>
          </w:rPr>
        </w:r>
        <w:r>
          <w:rPr>
            <w:webHidden/>
          </w:rPr>
          <w:fldChar w:fldCharType="separate"/>
        </w:r>
        <w:r>
          <w:rPr>
            <w:webHidden/>
          </w:rPr>
          <w:t>11</w:t>
        </w:r>
        <w:r>
          <w:rPr>
            <w:webHidden/>
          </w:rPr>
          <w:fldChar w:fldCharType="end"/>
        </w:r>
      </w:hyperlink>
    </w:p>
    <w:p w14:paraId="10D5A67B" w14:textId="4D93B9EC" w:rsidR="00C53798" w:rsidRDefault="00C53798">
      <w:pPr>
        <w:pStyle w:val="TOC1"/>
        <w:rPr>
          <w:rFonts w:asciiTheme="minorHAnsi" w:eastAsiaTheme="minorEastAsia" w:hAnsiTheme="minorHAnsi" w:cstheme="minorBidi"/>
          <w:b w:val="0"/>
          <w:bCs w:val="0"/>
          <w:sz w:val="22"/>
          <w:szCs w:val="22"/>
          <w:lang w:val="en-GB" w:eastAsia="en-GB"/>
        </w:rPr>
      </w:pPr>
      <w:hyperlink w:anchor="_Toc86937565" w:history="1">
        <w:r w:rsidRPr="00DF4B88">
          <w:rPr>
            <w:rStyle w:val="Hyperlink"/>
            <w:lang w:val="en-GB"/>
          </w:rPr>
          <w:t>26.</w:t>
        </w:r>
        <w:r>
          <w:rPr>
            <w:rFonts w:asciiTheme="minorHAnsi" w:eastAsiaTheme="minorEastAsia" w:hAnsiTheme="minorHAnsi" w:cstheme="minorBidi"/>
            <w:b w:val="0"/>
            <w:bCs w:val="0"/>
            <w:sz w:val="22"/>
            <w:szCs w:val="22"/>
            <w:lang w:val="en-GB" w:eastAsia="en-GB"/>
          </w:rPr>
          <w:tab/>
        </w:r>
        <w:r w:rsidRPr="00DF4B88">
          <w:rPr>
            <w:rStyle w:val="Hyperlink"/>
          </w:rPr>
          <w:t>CA506 CA - Add new Status Reason Code for Rejections by Agent and Invalid Paperwork (SR2022 CR 001795)</w:t>
        </w:r>
        <w:r>
          <w:rPr>
            <w:webHidden/>
          </w:rPr>
          <w:tab/>
        </w:r>
        <w:r>
          <w:rPr>
            <w:webHidden/>
          </w:rPr>
          <w:fldChar w:fldCharType="begin"/>
        </w:r>
        <w:r>
          <w:rPr>
            <w:webHidden/>
          </w:rPr>
          <w:instrText xml:space="preserve"> PAGEREF _Toc86937565 \h </w:instrText>
        </w:r>
        <w:r>
          <w:rPr>
            <w:webHidden/>
          </w:rPr>
        </w:r>
        <w:r>
          <w:rPr>
            <w:webHidden/>
          </w:rPr>
          <w:fldChar w:fldCharType="separate"/>
        </w:r>
        <w:r>
          <w:rPr>
            <w:webHidden/>
          </w:rPr>
          <w:t>11</w:t>
        </w:r>
        <w:r>
          <w:rPr>
            <w:webHidden/>
          </w:rPr>
          <w:fldChar w:fldCharType="end"/>
        </w:r>
      </w:hyperlink>
    </w:p>
    <w:p w14:paraId="6F6063CB" w14:textId="419E69F5" w:rsidR="00C53798" w:rsidRDefault="00C53798">
      <w:pPr>
        <w:pStyle w:val="TOC1"/>
        <w:rPr>
          <w:rFonts w:asciiTheme="minorHAnsi" w:eastAsiaTheme="minorEastAsia" w:hAnsiTheme="minorHAnsi" w:cstheme="minorBidi"/>
          <w:b w:val="0"/>
          <w:bCs w:val="0"/>
          <w:sz w:val="22"/>
          <w:szCs w:val="22"/>
          <w:lang w:val="en-GB" w:eastAsia="en-GB"/>
        </w:rPr>
      </w:pPr>
      <w:hyperlink w:anchor="_Toc86937566" w:history="1">
        <w:r w:rsidRPr="00DF4B88">
          <w:rPr>
            <w:rStyle w:val="Hyperlink"/>
            <w:lang w:val="en-GB"/>
          </w:rPr>
          <w:t>27.</w:t>
        </w:r>
        <w:r>
          <w:rPr>
            <w:rFonts w:asciiTheme="minorHAnsi" w:eastAsiaTheme="minorEastAsia" w:hAnsiTheme="minorHAnsi" w:cstheme="minorBidi"/>
            <w:b w:val="0"/>
            <w:bCs w:val="0"/>
            <w:sz w:val="22"/>
            <w:szCs w:val="22"/>
            <w:lang w:val="en-GB" w:eastAsia="en-GB"/>
          </w:rPr>
          <w:tab/>
        </w:r>
        <w:r w:rsidRPr="00DF4B88">
          <w:rPr>
            <w:rStyle w:val="Hyperlink"/>
          </w:rPr>
          <w:t>CA507 CA - Add New Protect Balance to Instruction Status (SR2022 CR 001792)</w:t>
        </w:r>
        <w:r>
          <w:rPr>
            <w:webHidden/>
          </w:rPr>
          <w:tab/>
        </w:r>
        <w:r>
          <w:rPr>
            <w:webHidden/>
          </w:rPr>
          <w:fldChar w:fldCharType="begin"/>
        </w:r>
        <w:r>
          <w:rPr>
            <w:webHidden/>
          </w:rPr>
          <w:instrText xml:space="preserve"> PAGEREF _Toc86937566 \h </w:instrText>
        </w:r>
        <w:r>
          <w:rPr>
            <w:webHidden/>
          </w:rPr>
        </w:r>
        <w:r>
          <w:rPr>
            <w:webHidden/>
          </w:rPr>
          <w:fldChar w:fldCharType="separate"/>
        </w:r>
        <w:r>
          <w:rPr>
            <w:webHidden/>
          </w:rPr>
          <w:t>11</w:t>
        </w:r>
        <w:r>
          <w:rPr>
            <w:webHidden/>
          </w:rPr>
          <w:fldChar w:fldCharType="end"/>
        </w:r>
      </w:hyperlink>
    </w:p>
    <w:p w14:paraId="5FE15BE7" w14:textId="3757B933" w:rsidR="00C53798" w:rsidRDefault="00C53798">
      <w:pPr>
        <w:pStyle w:val="TOC1"/>
        <w:rPr>
          <w:rFonts w:asciiTheme="minorHAnsi" w:eastAsiaTheme="minorEastAsia" w:hAnsiTheme="minorHAnsi" w:cstheme="minorBidi"/>
          <w:b w:val="0"/>
          <w:bCs w:val="0"/>
          <w:sz w:val="22"/>
          <w:szCs w:val="22"/>
          <w:lang w:val="en-GB" w:eastAsia="en-GB"/>
        </w:rPr>
      </w:pPr>
      <w:hyperlink w:anchor="_Toc86937567" w:history="1">
        <w:r w:rsidRPr="00DF4B88">
          <w:rPr>
            <w:rStyle w:val="Hyperlink"/>
            <w:lang w:val="en-GB"/>
          </w:rPr>
          <w:t>28.</w:t>
        </w:r>
        <w:r>
          <w:rPr>
            <w:rFonts w:asciiTheme="minorHAnsi" w:eastAsiaTheme="minorEastAsia" w:hAnsiTheme="minorHAnsi" w:cstheme="minorBidi"/>
            <w:b w:val="0"/>
            <w:bCs w:val="0"/>
            <w:sz w:val="22"/>
            <w:szCs w:val="22"/>
            <w:lang w:val="en-GB" w:eastAsia="en-GB"/>
          </w:rPr>
          <w:tab/>
        </w:r>
        <w:r w:rsidRPr="00DF4B88">
          <w:rPr>
            <w:rStyle w:val="Hyperlink"/>
          </w:rPr>
          <w:t>CA508 CA - DateTime Format Options Consistency and Names Harmonisation (SR2022 CR 001780)</w:t>
        </w:r>
        <w:r>
          <w:rPr>
            <w:webHidden/>
          </w:rPr>
          <w:tab/>
        </w:r>
        <w:r>
          <w:rPr>
            <w:webHidden/>
          </w:rPr>
          <w:fldChar w:fldCharType="begin"/>
        </w:r>
        <w:r>
          <w:rPr>
            <w:webHidden/>
          </w:rPr>
          <w:instrText xml:space="preserve"> PAGEREF _Toc86937567 \h </w:instrText>
        </w:r>
        <w:r>
          <w:rPr>
            <w:webHidden/>
          </w:rPr>
        </w:r>
        <w:r>
          <w:rPr>
            <w:webHidden/>
          </w:rPr>
          <w:fldChar w:fldCharType="separate"/>
        </w:r>
        <w:r>
          <w:rPr>
            <w:webHidden/>
          </w:rPr>
          <w:t>11</w:t>
        </w:r>
        <w:r>
          <w:rPr>
            <w:webHidden/>
          </w:rPr>
          <w:fldChar w:fldCharType="end"/>
        </w:r>
      </w:hyperlink>
    </w:p>
    <w:p w14:paraId="638FA22E" w14:textId="2B24D005" w:rsidR="00C53798" w:rsidRDefault="00C53798">
      <w:pPr>
        <w:pStyle w:val="TOC1"/>
        <w:rPr>
          <w:rFonts w:asciiTheme="minorHAnsi" w:eastAsiaTheme="minorEastAsia" w:hAnsiTheme="minorHAnsi" w:cstheme="minorBidi"/>
          <w:b w:val="0"/>
          <w:bCs w:val="0"/>
          <w:sz w:val="22"/>
          <w:szCs w:val="22"/>
          <w:lang w:val="en-GB" w:eastAsia="en-GB"/>
        </w:rPr>
      </w:pPr>
      <w:hyperlink w:anchor="_Toc86937568" w:history="1">
        <w:r w:rsidRPr="00DF4B88">
          <w:rPr>
            <w:rStyle w:val="Hyperlink"/>
            <w:lang w:val="en-GB"/>
          </w:rPr>
          <w:t>29.</w:t>
        </w:r>
        <w:r>
          <w:rPr>
            <w:rFonts w:asciiTheme="minorHAnsi" w:eastAsiaTheme="minorEastAsia" w:hAnsiTheme="minorHAnsi" w:cstheme="minorBidi"/>
            <w:b w:val="0"/>
            <w:bCs w:val="0"/>
            <w:sz w:val="22"/>
            <w:szCs w:val="22"/>
            <w:lang w:val="en-GB" w:eastAsia="en-GB"/>
          </w:rPr>
          <w:tab/>
        </w:r>
        <w:r w:rsidRPr="00DF4B88">
          <w:rPr>
            <w:rStyle w:val="Hyperlink"/>
          </w:rPr>
          <w:t>CA509 GM - CMH-TF SCoRE ASEG New Requirements and BJ</w:t>
        </w:r>
        <w:r>
          <w:rPr>
            <w:webHidden/>
          </w:rPr>
          <w:tab/>
        </w:r>
        <w:r>
          <w:rPr>
            <w:webHidden/>
          </w:rPr>
          <w:fldChar w:fldCharType="begin"/>
        </w:r>
        <w:r>
          <w:rPr>
            <w:webHidden/>
          </w:rPr>
          <w:instrText xml:space="preserve"> PAGEREF _Toc86937568 \h </w:instrText>
        </w:r>
        <w:r>
          <w:rPr>
            <w:webHidden/>
          </w:rPr>
        </w:r>
        <w:r>
          <w:rPr>
            <w:webHidden/>
          </w:rPr>
          <w:fldChar w:fldCharType="separate"/>
        </w:r>
        <w:r>
          <w:rPr>
            <w:webHidden/>
          </w:rPr>
          <w:t>12</w:t>
        </w:r>
        <w:r>
          <w:rPr>
            <w:webHidden/>
          </w:rPr>
          <w:fldChar w:fldCharType="end"/>
        </w:r>
      </w:hyperlink>
    </w:p>
    <w:p w14:paraId="184DA2D1" w14:textId="1C2D971A" w:rsidR="00C53798" w:rsidRDefault="00C53798">
      <w:pPr>
        <w:pStyle w:val="TOC1"/>
        <w:rPr>
          <w:rFonts w:asciiTheme="minorHAnsi" w:eastAsiaTheme="minorEastAsia" w:hAnsiTheme="minorHAnsi" w:cstheme="minorBidi"/>
          <w:b w:val="0"/>
          <w:bCs w:val="0"/>
          <w:sz w:val="22"/>
          <w:szCs w:val="22"/>
          <w:lang w:val="en-GB" w:eastAsia="en-GB"/>
        </w:rPr>
      </w:pPr>
      <w:hyperlink w:anchor="_Toc86937569" w:history="1">
        <w:r w:rsidRPr="00DF4B88">
          <w:rPr>
            <w:rStyle w:val="Hyperlink"/>
            <w:lang w:val="en-GB"/>
          </w:rPr>
          <w:t>30.</w:t>
        </w:r>
        <w:r>
          <w:rPr>
            <w:rFonts w:asciiTheme="minorHAnsi" w:eastAsiaTheme="minorEastAsia" w:hAnsiTheme="minorHAnsi" w:cstheme="minorBidi"/>
            <w:b w:val="0"/>
            <w:bCs w:val="0"/>
            <w:sz w:val="22"/>
            <w:szCs w:val="22"/>
            <w:lang w:val="en-GB" w:eastAsia="en-GB"/>
          </w:rPr>
          <w:tab/>
        </w:r>
        <w:r w:rsidRPr="00DF4B88">
          <w:rPr>
            <w:rStyle w:val="Hyperlink"/>
          </w:rPr>
          <w:t>CA510 CA - Review REPL/REPE MP in MT/MX (GMP1 section 3.2.5)</w:t>
        </w:r>
        <w:r>
          <w:rPr>
            <w:webHidden/>
          </w:rPr>
          <w:tab/>
        </w:r>
        <w:r>
          <w:rPr>
            <w:webHidden/>
          </w:rPr>
          <w:fldChar w:fldCharType="begin"/>
        </w:r>
        <w:r>
          <w:rPr>
            <w:webHidden/>
          </w:rPr>
          <w:instrText xml:space="preserve"> PAGEREF _Toc86937569 \h </w:instrText>
        </w:r>
        <w:r>
          <w:rPr>
            <w:webHidden/>
          </w:rPr>
        </w:r>
        <w:r>
          <w:rPr>
            <w:webHidden/>
          </w:rPr>
          <w:fldChar w:fldCharType="separate"/>
        </w:r>
        <w:r>
          <w:rPr>
            <w:webHidden/>
          </w:rPr>
          <w:t>12</w:t>
        </w:r>
        <w:r>
          <w:rPr>
            <w:webHidden/>
          </w:rPr>
          <w:fldChar w:fldCharType="end"/>
        </w:r>
      </w:hyperlink>
    </w:p>
    <w:p w14:paraId="756BF92D" w14:textId="02E93821" w:rsidR="00C53798" w:rsidRDefault="00C53798">
      <w:pPr>
        <w:pStyle w:val="TOC1"/>
        <w:rPr>
          <w:rFonts w:asciiTheme="minorHAnsi" w:eastAsiaTheme="minorEastAsia" w:hAnsiTheme="minorHAnsi" w:cstheme="minorBidi"/>
          <w:b w:val="0"/>
          <w:bCs w:val="0"/>
          <w:sz w:val="22"/>
          <w:szCs w:val="22"/>
          <w:lang w:val="en-GB" w:eastAsia="en-GB"/>
        </w:rPr>
      </w:pPr>
      <w:hyperlink w:anchor="_Toc86937570" w:history="1">
        <w:r w:rsidRPr="00DF4B88">
          <w:rPr>
            <w:rStyle w:val="Hyperlink"/>
            <w:lang w:val="en-GB"/>
          </w:rPr>
          <w:t>31.</w:t>
        </w:r>
        <w:r>
          <w:rPr>
            <w:rFonts w:asciiTheme="minorHAnsi" w:eastAsiaTheme="minorEastAsia" w:hAnsiTheme="minorHAnsi" w:cstheme="minorBidi"/>
            <w:b w:val="0"/>
            <w:bCs w:val="0"/>
            <w:sz w:val="22"/>
            <w:szCs w:val="22"/>
            <w:lang w:val="en-GB" w:eastAsia="en-GB"/>
          </w:rPr>
          <w:tab/>
        </w:r>
        <w:r w:rsidRPr="00DF4B88">
          <w:rPr>
            <w:rStyle w:val="Hyperlink"/>
          </w:rPr>
          <w:t>CA511 CA - Consistency between 22F::SELL &amp;  69A::TRDP</w:t>
        </w:r>
        <w:r>
          <w:rPr>
            <w:webHidden/>
          </w:rPr>
          <w:tab/>
        </w:r>
        <w:r>
          <w:rPr>
            <w:webHidden/>
          </w:rPr>
          <w:fldChar w:fldCharType="begin"/>
        </w:r>
        <w:r>
          <w:rPr>
            <w:webHidden/>
          </w:rPr>
          <w:instrText xml:space="preserve"> PAGEREF _Toc86937570 \h </w:instrText>
        </w:r>
        <w:r>
          <w:rPr>
            <w:webHidden/>
          </w:rPr>
        </w:r>
        <w:r>
          <w:rPr>
            <w:webHidden/>
          </w:rPr>
          <w:fldChar w:fldCharType="separate"/>
        </w:r>
        <w:r>
          <w:rPr>
            <w:webHidden/>
          </w:rPr>
          <w:t>12</w:t>
        </w:r>
        <w:r>
          <w:rPr>
            <w:webHidden/>
          </w:rPr>
          <w:fldChar w:fldCharType="end"/>
        </w:r>
      </w:hyperlink>
    </w:p>
    <w:p w14:paraId="4A43179A" w14:textId="29191672" w:rsidR="00C53798" w:rsidRDefault="00C53798">
      <w:pPr>
        <w:pStyle w:val="TOC1"/>
        <w:rPr>
          <w:rFonts w:asciiTheme="minorHAnsi" w:eastAsiaTheme="minorEastAsia" w:hAnsiTheme="minorHAnsi" w:cstheme="minorBidi"/>
          <w:b w:val="0"/>
          <w:bCs w:val="0"/>
          <w:sz w:val="22"/>
          <w:szCs w:val="22"/>
          <w:lang w:val="en-GB" w:eastAsia="en-GB"/>
        </w:rPr>
      </w:pPr>
      <w:hyperlink w:anchor="_Toc86937571" w:history="1">
        <w:r w:rsidRPr="00DF4B88">
          <w:rPr>
            <w:rStyle w:val="Hyperlink"/>
            <w:lang w:val="en-GB"/>
          </w:rPr>
          <w:t>32.</w:t>
        </w:r>
        <w:r>
          <w:rPr>
            <w:rFonts w:asciiTheme="minorHAnsi" w:eastAsiaTheme="minorEastAsia" w:hAnsiTheme="minorHAnsi" w:cstheme="minorBidi"/>
            <w:b w:val="0"/>
            <w:bCs w:val="0"/>
            <w:sz w:val="22"/>
            <w:szCs w:val="22"/>
            <w:lang w:val="en-GB" w:eastAsia="en-GB"/>
          </w:rPr>
          <w:tab/>
        </w:r>
        <w:r w:rsidRPr="00DF4B88">
          <w:rPr>
            <w:rStyle w:val="Hyperlink"/>
          </w:rPr>
          <w:t>CA512 CA - Review “DRIP CHOS with Interim” template</w:t>
        </w:r>
        <w:r>
          <w:rPr>
            <w:webHidden/>
          </w:rPr>
          <w:tab/>
        </w:r>
        <w:r>
          <w:rPr>
            <w:webHidden/>
          </w:rPr>
          <w:fldChar w:fldCharType="begin"/>
        </w:r>
        <w:r>
          <w:rPr>
            <w:webHidden/>
          </w:rPr>
          <w:instrText xml:space="preserve"> PAGEREF _Toc86937571 \h </w:instrText>
        </w:r>
        <w:r>
          <w:rPr>
            <w:webHidden/>
          </w:rPr>
        </w:r>
        <w:r>
          <w:rPr>
            <w:webHidden/>
          </w:rPr>
          <w:fldChar w:fldCharType="separate"/>
        </w:r>
        <w:r>
          <w:rPr>
            <w:webHidden/>
          </w:rPr>
          <w:t>13</w:t>
        </w:r>
        <w:r>
          <w:rPr>
            <w:webHidden/>
          </w:rPr>
          <w:fldChar w:fldCharType="end"/>
        </w:r>
      </w:hyperlink>
    </w:p>
    <w:p w14:paraId="0AED4A49" w14:textId="2410D206" w:rsidR="00C53798" w:rsidRDefault="00C53798">
      <w:pPr>
        <w:pStyle w:val="TOC1"/>
        <w:rPr>
          <w:rFonts w:asciiTheme="minorHAnsi" w:eastAsiaTheme="minorEastAsia" w:hAnsiTheme="minorHAnsi" w:cstheme="minorBidi"/>
          <w:b w:val="0"/>
          <w:bCs w:val="0"/>
          <w:sz w:val="22"/>
          <w:szCs w:val="22"/>
          <w:lang w:val="en-GB" w:eastAsia="en-GB"/>
        </w:rPr>
      </w:pPr>
      <w:hyperlink w:anchor="_Toc86937572" w:history="1">
        <w:r w:rsidRPr="00DF4B88">
          <w:rPr>
            <w:rStyle w:val="Hyperlink"/>
            <w:lang w:val="en-GB"/>
          </w:rPr>
          <w:t>33.</w:t>
        </w:r>
        <w:r>
          <w:rPr>
            <w:rFonts w:asciiTheme="minorHAnsi" w:eastAsiaTheme="minorEastAsia" w:hAnsiTheme="minorHAnsi" w:cstheme="minorBidi"/>
            <w:b w:val="0"/>
            <w:bCs w:val="0"/>
            <w:sz w:val="22"/>
            <w:szCs w:val="22"/>
            <w:lang w:val="en-GB" w:eastAsia="en-GB"/>
          </w:rPr>
          <w:tab/>
        </w:r>
        <w:r w:rsidRPr="00DF4B88">
          <w:rPr>
            <w:rStyle w:val="Hyperlink"/>
          </w:rPr>
          <w:t>CA513 CA – Reversal / Repayment Process in ISO 20022</w:t>
        </w:r>
        <w:r>
          <w:rPr>
            <w:webHidden/>
          </w:rPr>
          <w:tab/>
        </w:r>
        <w:r>
          <w:rPr>
            <w:webHidden/>
          </w:rPr>
          <w:fldChar w:fldCharType="begin"/>
        </w:r>
        <w:r>
          <w:rPr>
            <w:webHidden/>
          </w:rPr>
          <w:instrText xml:space="preserve"> PAGEREF _Toc86937572 \h </w:instrText>
        </w:r>
        <w:r>
          <w:rPr>
            <w:webHidden/>
          </w:rPr>
        </w:r>
        <w:r>
          <w:rPr>
            <w:webHidden/>
          </w:rPr>
          <w:fldChar w:fldCharType="separate"/>
        </w:r>
        <w:r>
          <w:rPr>
            <w:webHidden/>
          </w:rPr>
          <w:t>13</w:t>
        </w:r>
        <w:r>
          <w:rPr>
            <w:webHidden/>
          </w:rPr>
          <w:fldChar w:fldCharType="end"/>
        </w:r>
      </w:hyperlink>
    </w:p>
    <w:p w14:paraId="4C47961B" w14:textId="695AE77E" w:rsidR="00C53798" w:rsidRDefault="00C53798">
      <w:pPr>
        <w:pStyle w:val="TOC1"/>
        <w:rPr>
          <w:rFonts w:asciiTheme="minorHAnsi" w:eastAsiaTheme="minorEastAsia" w:hAnsiTheme="minorHAnsi" w:cstheme="minorBidi"/>
          <w:b w:val="0"/>
          <w:bCs w:val="0"/>
          <w:sz w:val="22"/>
          <w:szCs w:val="22"/>
          <w:lang w:val="en-GB" w:eastAsia="en-GB"/>
        </w:rPr>
      </w:pPr>
      <w:hyperlink w:anchor="_Toc86937573" w:history="1">
        <w:r w:rsidRPr="00DF4B88">
          <w:rPr>
            <w:rStyle w:val="Hyperlink"/>
            <w:lang w:val="en-GB"/>
          </w:rPr>
          <w:t>34.</w:t>
        </w:r>
        <w:r>
          <w:rPr>
            <w:rFonts w:asciiTheme="minorHAnsi" w:eastAsiaTheme="minorEastAsia" w:hAnsiTheme="minorHAnsi" w:cstheme="minorBidi"/>
            <w:b w:val="0"/>
            <w:bCs w:val="0"/>
            <w:sz w:val="22"/>
            <w:szCs w:val="22"/>
            <w:lang w:val="en-GB" w:eastAsia="en-GB"/>
          </w:rPr>
          <w:tab/>
        </w:r>
        <w:r w:rsidRPr="00DF4B88">
          <w:rPr>
            <w:rStyle w:val="Hyperlink"/>
          </w:rPr>
          <w:t>AOB</w:t>
        </w:r>
        <w:r>
          <w:rPr>
            <w:webHidden/>
          </w:rPr>
          <w:tab/>
        </w:r>
        <w:r>
          <w:rPr>
            <w:webHidden/>
          </w:rPr>
          <w:fldChar w:fldCharType="begin"/>
        </w:r>
        <w:r>
          <w:rPr>
            <w:webHidden/>
          </w:rPr>
          <w:instrText xml:space="preserve"> PAGEREF _Toc86937573 \h </w:instrText>
        </w:r>
        <w:r>
          <w:rPr>
            <w:webHidden/>
          </w:rPr>
        </w:r>
        <w:r>
          <w:rPr>
            <w:webHidden/>
          </w:rPr>
          <w:fldChar w:fldCharType="separate"/>
        </w:r>
        <w:r>
          <w:rPr>
            <w:webHidden/>
          </w:rPr>
          <w:t>13</w:t>
        </w:r>
        <w:r>
          <w:rPr>
            <w:webHidden/>
          </w:rPr>
          <w:fldChar w:fldCharType="end"/>
        </w:r>
      </w:hyperlink>
    </w:p>
    <w:p w14:paraId="42F2B40C" w14:textId="6203F791"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103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874"/>
        <w:gridCol w:w="780"/>
        <w:gridCol w:w="780"/>
        <w:gridCol w:w="780"/>
      </w:tblGrid>
      <w:tr w:rsidR="00F67FC7" w:rsidRPr="00761329" w14:paraId="6746AB88" w14:textId="419A54F5" w:rsidTr="00FC19C0">
        <w:tc>
          <w:tcPr>
            <w:tcW w:w="1328" w:type="dxa"/>
            <w:tcBorders>
              <w:left w:val="single" w:sz="4" w:space="0" w:color="auto"/>
            </w:tcBorders>
            <w:shd w:val="clear" w:color="auto" w:fill="CCCCCC"/>
            <w:vAlign w:val="center"/>
          </w:tcPr>
          <w:p w14:paraId="24679BC4" w14:textId="77777777" w:rsidR="00F67FC7" w:rsidRPr="00ED35A1" w:rsidRDefault="00F67FC7" w:rsidP="00927152">
            <w:pPr>
              <w:ind w:left="106"/>
              <w:jc w:val="center"/>
              <w:rPr>
                <w:b/>
                <w:lang w:val="en-GB"/>
              </w:rPr>
            </w:pPr>
            <w:r>
              <w:rPr>
                <w:b/>
                <w:lang w:val="en-GB"/>
              </w:rPr>
              <w:t>NMPG</w:t>
            </w:r>
          </w:p>
        </w:tc>
        <w:tc>
          <w:tcPr>
            <w:tcW w:w="829" w:type="dxa"/>
            <w:shd w:val="clear" w:color="auto" w:fill="CCCCCC"/>
            <w:vAlign w:val="center"/>
          </w:tcPr>
          <w:p w14:paraId="35CF760F" w14:textId="77777777" w:rsidR="00F67FC7" w:rsidRPr="00ED35A1" w:rsidRDefault="00F67FC7" w:rsidP="00927152">
            <w:pPr>
              <w:ind w:left="-91"/>
              <w:jc w:val="center"/>
              <w:rPr>
                <w:b/>
                <w:lang w:val="en-GB"/>
              </w:rPr>
            </w:pPr>
          </w:p>
        </w:tc>
        <w:tc>
          <w:tcPr>
            <w:tcW w:w="1550" w:type="dxa"/>
            <w:shd w:val="clear" w:color="auto" w:fill="CCCCCC"/>
            <w:vAlign w:val="center"/>
          </w:tcPr>
          <w:p w14:paraId="72F0FEB4" w14:textId="77777777" w:rsidR="00F67FC7" w:rsidRPr="00ED35A1" w:rsidRDefault="00F67FC7" w:rsidP="00927152">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F67FC7" w:rsidRPr="00ED35A1" w:rsidRDefault="00F67FC7" w:rsidP="00927152">
            <w:pPr>
              <w:ind w:left="-91"/>
              <w:jc w:val="center"/>
              <w:rPr>
                <w:b/>
                <w:lang w:val="en-GB"/>
              </w:rPr>
            </w:pPr>
            <w:r w:rsidRPr="00ED35A1">
              <w:rPr>
                <w:b/>
                <w:lang w:val="en-GB"/>
              </w:rPr>
              <w:t>Last Name</w:t>
            </w:r>
          </w:p>
        </w:tc>
        <w:tc>
          <w:tcPr>
            <w:tcW w:w="2013" w:type="dxa"/>
            <w:shd w:val="clear" w:color="auto" w:fill="CCCCCC"/>
            <w:vAlign w:val="center"/>
          </w:tcPr>
          <w:p w14:paraId="13094B3B" w14:textId="77777777" w:rsidR="00F67FC7" w:rsidRPr="00ED35A1" w:rsidRDefault="00F67FC7" w:rsidP="00927152">
            <w:pPr>
              <w:ind w:left="-91"/>
              <w:jc w:val="center"/>
              <w:rPr>
                <w:b/>
                <w:lang w:val="en-GB"/>
              </w:rPr>
            </w:pPr>
            <w:r w:rsidRPr="00ED35A1">
              <w:rPr>
                <w:b/>
                <w:lang w:val="en-GB"/>
              </w:rPr>
              <w:t>Institution</w:t>
            </w:r>
          </w:p>
        </w:tc>
        <w:tc>
          <w:tcPr>
            <w:tcW w:w="874" w:type="dxa"/>
            <w:shd w:val="clear" w:color="auto" w:fill="CCCCCC"/>
            <w:vAlign w:val="center"/>
          </w:tcPr>
          <w:p w14:paraId="6697C3FD" w14:textId="29AC557C" w:rsidR="00F67FC7" w:rsidRPr="00761329" w:rsidRDefault="00597FCE"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Oct. 4</w:t>
            </w:r>
          </w:p>
        </w:tc>
        <w:tc>
          <w:tcPr>
            <w:tcW w:w="780" w:type="dxa"/>
            <w:shd w:val="clear" w:color="auto" w:fill="CCCCCC"/>
            <w:vAlign w:val="center"/>
          </w:tcPr>
          <w:p w14:paraId="48F60E3C" w14:textId="085A7E78" w:rsidR="00F67FC7" w:rsidRDefault="00597FCE"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Oct. 5</w:t>
            </w:r>
          </w:p>
        </w:tc>
        <w:tc>
          <w:tcPr>
            <w:tcW w:w="780" w:type="dxa"/>
            <w:shd w:val="clear" w:color="auto" w:fill="CCCCCC"/>
            <w:vAlign w:val="center"/>
          </w:tcPr>
          <w:p w14:paraId="15620612" w14:textId="207F6DBE" w:rsidR="00F67FC7" w:rsidRDefault="00597FCE"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Oct. 7</w:t>
            </w:r>
          </w:p>
        </w:tc>
        <w:tc>
          <w:tcPr>
            <w:tcW w:w="780" w:type="dxa"/>
            <w:shd w:val="clear" w:color="auto" w:fill="CCCCCC"/>
            <w:vAlign w:val="center"/>
          </w:tcPr>
          <w:p w14:paraId="58BA2507" w14:textId="20FB98D1" w:rsidR="00F67FC7" w:rsidRDefault="00597FCE" w:rsidP="00F67FC7">
            <w:pPr>
              <w:spacing w:before="100" w:beforeAutospacing="1" w:after="100" w:afterAutospacing="1"/>
              <w:ind w:left="-91"/>
              <w:jc w:val="center"/>
              <w:rPr>
                <w:rFonts w:ascii="Calibri" w:hAnsi="Calibri" w:cs="Calibri"/>
                <w:b/>
                <w:color w:val="000000"/>
                <w:sz w:val="22"/>
                <w:szCs w:val="22"/>
              </w:rPr>
            </w:pPr>
            <w:r>
              <w:rPr>
                <w:rFonts w:ascii="Calibri" w:hAnsi="Calibri" w:cs="Calibri"/>
                <w:b/>
                <w:color w:val="000000"/>
                <w:sz w:val="22"/>
                <w:szCs w:val="22"/>
              </w:rPr>
              <w:t>Oct. 8</w:t>
            </w:r>
          </w:p>
        </w:tc>
      </w:tr>
      <w:tr w:rsidR="00F67FC7" w:rsidRPr="002F74C8" w14:paraId="43AAC514" w14:textId="304EBEA8" w:rsidTr="00FC19C0">
        <w:tblPrEx>
          <w:tblCellMar>
            <w:left w:w="108" w:type="dxa"/>
            <w:right w:w="108" w:type="dxa"/>
          </w:tblCellMar>
        </w:tblPrEx>
        <w:tc>
          <w:tcPr>
            <w:tcW w:w="1328" w:type="dxa"/>
            <w:tcBorders>
              <w:left w:val="single" w:sz="4" w:space="0" w:color="auto"/>
            </w:tcBorders>
            <w:shd w:val="clear" w:color="auto" w:fill="auto"/>
            <w:vAlign w:val="bottom"/>
          </w:tcPr>
          <w:p w14:paraId="55597A17"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64ADA64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74D127DE" w14:textId="10C4C305"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16F35853" w14:textId="1416A930" w:rsidR="00F67FC7" w:rsidRPr="00965D83" w:rsidRDefault="00F67FC7" w:rsidP="005C5BE7">
            <w:pPr>
              <w:spacing w:before="100" w:beforeAutospacing="1" w:after="100" w:afterAutospacing="1"/>
              <w:ind w:left="-91"/>
              <w:rPr>
                <w:color w:val="000000" w:themeColor="text1"/>
              </w:rPr>
            </w:pPr>
            <w:r w:rsidRPr="00965D83">
              <w:rPr>
                <w:color w:val="000000" w:themeColor="text1"/>
              </w:rPr>
              <w:t>Ferri de Barros</w:t>
            </w:r>
          </w:p>
        </w:tc>
        <w:tc>
          <w:tcPr>
            <w:tcW w:w="2013" w:type="dxa"/>
            <w:shd w:val="clear" w:color="auto" w:fill="auto"/>
            <w:vAlign w:val="bottom"/>
          </w:tcPr>
          <w:p w14:paraId="1090388E"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874" w:type="dxa"/>
            <w:shd w:val="clear" w:color="auto" w:fill="auto"/>
          </w:tcPr>
          <w:p w14:paraId="07D64F3E" w14:textId="5087D269"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6E0EF146" w14:textId="77777777"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31A0E69F" w14:textId="55B07896"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c>
          <w:tcPr>
            <w:tcW w:w="780" w:type="dxa"/>
            <w:shd w:val="clear" w:color="auto" w:fill="auto"/>
          </w:tcPr>
          <w:p w14:paraId="57F502E7" w14:textId="46471FEF" w:rsidR="00F67FC7" w:rsidRPr="00965D83" w:rsidRDefault="00F67FC7" w:rsidP="005C5BE7">
            <w:pPr>
              <w:spacing w:before="100" w:beforeAutospacing="1" w:after="100" w:afterAutospacing="1"/>
              <w:ind w:left="-91"/>
              <w:jc w:val="center"/>
              <w:rPr>
                <w:rFonts w:ascii="Calibri" w:hAnsi="Calibri" w:cs="Calibri"/>
                <w:b/>
                <w:color w:val="000000" w:themeColor="text1"/>
                <w:sz w:val="22"/>
                <w:szCs w:val="22"/>
              </w:rPr>
            </w:pPr>
          </w:p>
        </w:tc>
      </w:tr>
      <w:tr w:rsidR="00F67FC7" w:rsidRPr="00F22285" w14:paraId="27F8B9E0" w14:textId="6D7D49E2" w:rsidTr="00FC19C0">
        <w:tblPrEx>
          <w:tblCellMar>
            <w:left w:w="108" w:type="dxa"/>
            <w:right w:w="108" w:type="dxa"/>
          </w:tblCellMar>
        </w:tblPrEx>
        <w:tc>
          <w:tcPr>
            <w:tcW w:w="1328" w:type="dxa"/>
            <w:tcBorders>
              <w:left w:val="single" w:sz="4" w:space="0" w:color="auto"/>
            </w:tcBorders>
            <w:shd w:val="clear" w:color="auto" w:fill="auto"/>
            <w:vAlign w:val="bottom"/>
          </w:tcPr>
          <w:p w14:paraId="09577C04" w14:textId="77777777" w:rsidR="00F67FC7" w:rsidRPr="00965D83" w:rsidRDefault="00F67FC7" w:rsidP="005C5BE7">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7C3D6091"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9AEA6F1"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Véronique</w:t>
            </w:r>
          </w:p>
        </w:tc>
        <w:tc>
          <w:tcPr>
            <w:tcW w:w="1443" w:type="dxa"/>
            <w:shd w:val="clear" w:color="auto" w:fill="auto"/>
            <w:vAlign w:val="bottom"/>
          </w:tcPr>
          <w:p w14:paraId="1C474697" w14:textId="77777777" w:rsidR="00F67FC7" w:rsidRPr="00965D83" w:rsidRDefault="00F67FC7" w:rsidP="005C5BE7">
            <w:pPr>
              <w:spacing w:before="100" w:beforeAutospacing="1" w:after="100" w:afterAutospacing="1"/>
              <w:ind w:left="-91"/>
              <w:jc w:val="both"/>
              <w:rPr>
                <w:color w:val="000000" w:themeColor="text1"/>
              </w:rPr>
            </w:pPr>
            <w:r w:rsidRPr="00965D83">
              <w:rPr>
                <w:color w:val="000000" w:themeColor="text1"/>
              </w:rPr>
              <w:t>Peeters</w:t>
            </w:r>
          </w:p>
        </w:tc>
        <w:tc>
          <w:tcPr>
            <w:tcW w:w="2013" w:type="dxa"/>
            <w:shd w:val="clear" w:color="auto" w:fill="auto"/>
            <w:vAlign w:val="bottom"/>
          </w:tcPr>
          <w:p w14:paraId="756BDCEE" w14:textId="77777777" w:rsidR="00F67FC7" w:rsidRPr="00965D83" w:rsidRDefault="00F67FC7" w:rsidP="005C5BE7">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BNY Mellon</w:t>
            </w:r>
          </w:p>
        </w:tc>
        <w:tc>
          <w:tcPr>
            <w:tcW w:w="874" w:type="dxa"/>
            <w:shd w:val="clear" w:color="auto" w:fill="auto"/>
          </w:tcPr>
          <w:p w14:paraId="46077AA4" w14:textId="22EE7798"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E992966" w14:textId="7777777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42A0C7A1" w14:textId="4E4B0204"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7A884781" w14:textId="04BC3097" w:rsidR="00F67FC7" w:rsidRPr="00965D83" w:rsidRDefault="00F67FC7" w:rsidP="005C5BE7">
            <w:pPr>
              <w:spacing w:before="100" w:beforeAutospacing="1" w:after="100" w:afterAutospacing="1"/>
              <w:ind w:left="-91"/>
              <w:jc w:val="center"/>
              <w:rPr>
                <w:rFonts w:ascii="Calibri" w:hAnsi="Calibri" w:cs="Calibri"/>
                <w:color w:val="000000" w:themeColor="text1"/>
                <w:sz w:val="22"/>
                <w:szCs w:val="22"/>
              </w:rPr>
            </w:pPr>
          </w:p>
        </w:tc>
      </w:tr>
      <w:tr w:rsidR="00F67FC7" w:rsidRPr="00FE03ED" w14:paraId="5D40AFA7" w14:textId="0220C0C6" w:rsidTr="00FC19C0">
        <w:tblPrEx>
          <w:tblCellMar>
            <w:left w:w="108" w:type="dxa"/>
            <w:right w:w="108" w:type="dxa"/>
          </w:tblCellMar>
        </w:tblPrEx>
        <w:tc>
          <w:tcPr>
            <w:tcW w:w="1328" w:type="dxa"/>
            <w:tcBorders>
              <w:left w:val="single" w:sz="4" w:space="0" w:color="auto"/>
            </w:tcBorders>
            <w:shd w:val="clear" w:color="auto" w:fill="auto"/>
            <w:vAlign w:val="bottom"/>
          </w:tcPr>
          <w:p w14:paraId="695601AD"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auto"/>
            <w:vAlign w:val="bottom"/>
          </w:tcPr>
          <w:p w14:paraId="238B38B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F0CA44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auto"/>
            <w:vAlign w:val="bottom"/>
          </w:tcPr>
          <w:p w14:paraId="1306BD57"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13" w:type="dxa"/>
            <w:shd w:val="clear" w:color="auto" w:fill="auto"/>
            <w:vAlign w:val="bottom"/>
          </w:tcPr>
          <w:p w14:paraId="049A770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874" w:type="dxa"/>
            <w:shd w:val="clear" w:color="auto" w:fill="auto"/>
          </w:tcPr>
          <w:p w14:paraId="34D4A813" w14:textId="137D267E" w:rsidR="00F67FC7" w:rsidRPr="00965D83" w:rsidRDefault="00642DB8" w:rsidP="000B0CBB">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4ACFB6BD" w14:textId="15824ABB" w:rsidR="00F67FC7" w:rsidRPr="00965D83" w:rsidRDefault="00FC19C0" w:rsidP="000B0CBB">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0557CF55" w14:textId="1F347E83" w:rsidR="00F67FC7" w:rsidRPr="00965D83" w:rsidRDefault="004E41AA" w:rsidP="000B0CBB">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3D900F5F" w14:textId="006FF59F" w:rsidR="00F67FC7" w:rsidRPr="00965D83" w:rsidRDefault="004E41AA" w:rsidP="000B0CBB">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67FC7" w:rsidRPr="00FE03ED" w14:paraId="61D5E81D" w14:textId="5AAA8621"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159F6FD7"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923A3D"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4D0F34E" w14:textId="14E07FC3"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7F12B333" w14:textId="2A763BCA" w:rsidR="00F67FC7" w:rsidRPr="00965D83" w:rsidRDefault="0040555D"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B71B0C1"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23968E18" w14:textId="2C87B77E" w:rsidR="00F67FC7" w:rsidRPr="00965D83" w:rsidRDefault="00642DB8"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9555C89" w14:textId="0D54E078" w:rsidR="00F67FC7" w:rsidRPr="00965D83" w:rsidRDefault="00F67FC7"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0C54B58" w14:textId="00A496E1" w:rsidR="00F67FC7" w:rsidRPr="00965D83" w:rsidRDefault="00FC19C0"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AE88FEE" w14:textId="4A234EBE" w:rsidR="00F67FC7" w:rsidRPr="00965D83" w:rsidRDefault="004E41AA" w:rsidP="000B0CBB">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67FC7" w:rsidRPr="00060AB8" w14:paraId="261F866F" w14:textId="26E6858A"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6367F9E"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3CABD7E"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3D47699"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8D68DA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A05BAE7" w14:textId="35086145" w:rsidR="00F67FC7" w:rsidRPr="00965D83" w:rsidRDefault="00FA2B73" w:rsidP="000B0CBB">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Clearstream</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58E00B54" w14:textId="51385BC6"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BCBDB1B" w14:textId="5C054517"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75274FD" w14:textId="02539845"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49DBE12" w14:textId="4252ECCF"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r>
      <w:tr w:rsidR="00F67FC7" w:rsidRPr="00F22285" w14:paraId="4F5D1B17" w14:textId="4FFE678A"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FD823CD" w14:textId="77777777" w:rsidR="00F67FC7" w:rsidRPr="00965D83" w:rsidRDefault="00F67FC7" w:rsidP="005C5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1E26FF9"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76EE9113" w14:textId="2CE1061D"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407C24" w14:textId="4FB45249" w:rsidR="00F67FC7" w:rsidRPr="00965D83" w:rsidRDefault="0040555D"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79E73CD4" w14:textId="77777777" w:rsidR="00F67FC7" w:rsidRPr="00965D83" w:rsidRDefault="00F67FC7"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3715835B" w14:textId="38C17874" w:rsidR="00F67FC7" w:rsidRPr="00965D83" w:rsidRDefault="00642DB8"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00F5A87" w14:textId="5D7BE7AA" w:rsidR="00F67FC7" w:rsidRPr="00965D83" w:rsidRDefault="00FC19C0"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8458F82" w14:textId="090B4993" w:rsidR="00F67FC7" w:rsidRPr="00965D83" w:rsidRDefault="00FC19C0"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DD70567" w14:textId="35906C46" w:rsidR="00F67FC7" w:rsidRPr="00965D83" w:rsidRDefault="004E41AA"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965D83" w:rsidRPr="00F22285" w14:paraId="3FAD06B1"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CC0130F" w14:textId="2409EB38" w:rsidR="00965D83" w:rsidRPr="00965D83" w:rsidRDefault="00965D83" w:rsidP="005C5BE7">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1FA826E1" w14:textId="223E82A6"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0E8461B" w14:textId="58829C13"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Pernille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D62E69" w14:textId="77B930B0"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Rix Rasmussen</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68BF3940" w14:textId="4D0FB310" w:rsidR="00965D83" w:rsidRPr="00965D83" w:rsidRDefault="00965D83"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0B04348E" w14:textId="06447D2E" w:rsidR="00965D83" w:rsidRPr="00965D83" w:rsidRDefault="00965D83" w:rsidP="005C5BE7">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B60D911" w14:textId="11ABC8D6" w:rsidR="00965D83" w:rsidRPr="00965D83" w:rsidRDefault="00965D83" w:rsidP="005C5BE7">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D7444D5" w14:textId="5C6B0BAD" w:rsidR="00965D83" w:rsidRPr="00965D83" w:rsidRDefault="00965D83" w:rsidP="005C5BE7">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081692F" w14:textId="7E88AD3D" w:rsidR="00965D83" w:rsidRPr="00965D83" w:rsidRDefault="00965D83" w:rsidP="005C5BE7">
            <w:pPr>
              <w:spacing w:before="100" w:beforeAutospacing="1" w:after="100" w:afterAutospacing="1"/>
              <w:ind w:left="-91"/>
              <w:jc w:val="center"/>
              <w:rPr>
                <w:rFonts w:ascii="Calibri" w:hAnsi="Calibri" w:cs="Calibri"/>
                <w:color w:val="000000" w:themeColor="text1"/>
                <w:sz w:val="22"/>
                <w:szCs w:val="22"/>
              </w:rPr>
            </w:pPr>
          </w:p>
        </w:tc>
      </w:tr>
      <w:tr w:rsidR="00642DB8" w:rsidRPr="00F22285" w14:paraId="345857B0"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C639104" w14:textId="393E9271" w:rsidR="00642DB8" w:rsidRDefault="00642DB8" w:rsidP="005C5BE7">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2BF23F6" w14:textId="152581E8" w:rsidR="00642DB8" w:rsidRDefault="00642DB8"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9D38896" w14:textId="6D424008" w:rsidR="00642DB8" w:rsidRDefault="00642DB8"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Charlotte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32B8B68" w14:textId="5F65B697" w:rsidR="00642DB8" w:rsidRDefault="00642DB8" w:rsidP="005C5BE7">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Ravn</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88FCF01" w14:textId="3B98D869" w:rsidR="00642DB8" w:rsidRPr="00965D83" w:rsidRDefault="00642DB8" w:rsidP="005C5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10051203" w14:textId="40C3AC0E" w:rsidR="00642DB8" w:rsidRDefault="00642DB8"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D90BCDB" w14:textId="5E362CF4" w:rsidR="00642DB8" w:rsidRDefault="00FC19C0"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4A9E724" w14:textId="3274D81E" w:rsidR="00642DB8" w:rsidRDefault="004E41AA" w:rsidP="005C5BE7">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51511CB" w14:textId="77777777" w:rsidR="00642DB8" w:rsidRDefault="00642DB8" w:rsidP="005C5BE7">
            <w:pPr>
              <w:spacing w:before="100" w:beforeAutospacing="1" w:after="100" w:afterAutospacing="1"/>
              <w:ind w:left="-91"/>
              <w:jc w:val="center"/>
              <w:rPr>
                <w:rFonts w:ascii="Calibri" w:hAnsi="Calibri" w:cs="Calibri"/>
                <w:color w:val="000000" w:themeColor="text1"/>
                <w:sz w:val="22"/>
                <w:szCs w:val="22"/>
              </w:rPr>
            </w:pPr>
          </w:p>
        </w:tc>
      </w:tr>
      <w:tr w:rsidR="00F67FC7" w:rsidRPr="0057190B" w14:paraId="1E69A820" w14:textId="03C2946C"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41240892" w14:textId="5A41F2C4" w:rsidR="00F67FC7" w:rsidRPr="00965D83" w:rsidRDefault="00642DB8"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381AF4"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FC4E140" w14:textId="2651D472" w:rsidR="00F67FC7" w:rsidRPr="00965D83" w:rsidRDefault="004E41AA"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AC4AFA0" w14:textId="11150D1C" w:rsidR="00F67FC7" w:rsidRPr="00965D83" w:rsidRDefault="004E41AA"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67FC7" w:rsidRPr="000B0CBB" w14:paraId="71A7417A" w14:textId="46927666"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0B0C4B09" w14:textId="56C7AFCE" w:rsidR="00F67FC7" w:rsidRPr="00965D83" w:rsidRDefault="00642DB8"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CE6C8F9" w14:textId="4E7DD8E2"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486394F" w14:textId="719FC9CE" w:rsidR="00F67FC7" w:rsidRPr="00965D83" w:rsidRDefault="00FC19C0"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BD508C2" w14:textId="0C831379"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FE03ED" w14:paraId="608C0D83" w14:textId="36BDF549"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87E1C7" w14:textId="77777777"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FED5DE4"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6037E26C"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AF626F8"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Klak</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041DADA" w14:textId="7777777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Statestreet</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6975A01B" w14:textId="5D87A912" w:rsidR="00F67FC7" w:rsidRPr="00965D83" w:rsidRDefault="00642DB8"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F47DBCC" w14:textId="465BDE02" w:rsidR="00F67FC7" w:rsidRPr="00965D83" w:rsidRDefault="00FC19C0"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9A5D59" w14:textId="5E26C1A0" w:rsidR="00F67FC7" w:rsidRPr="00965D83" w:rsidRDefault="004E41AA"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077C045" w14:textId="0E3B3F59" w:rsidR="00F67FC7" w:rsidRPr="00965D83" w:rsidRDefault="004E41AA" w:rsidP="007E0649">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67FC7" w:rsidRPr="00FE03ED" w14:paraId="6A27343B" w14:textId="7D17ED3B"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C906D15" w14:textId="7D2932B5" w:rsidR="00F67FC7" w:rsidRPr="00965D83" w:rsidRDefault="00F67FC7" w:rsidP="007E064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7BB5B1A4" w14:textId="72332BB7"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46CD9E4" w14:textId="59C64255"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Stephanie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EEFB64D" w14:textId="122850E6"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Clarkfischer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D3183D6" w14:textId="3C876F93" w:rsidR="00F67FC7" w:rsidRPr="00965D83" w:rsidRDefault="00F67FC7" w:rsidP="007E064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5F9B76BE" w14:textId="41C02D54"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82D64E9" w14:textId="77777777"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3EBA3A0" w14:textId="22C7DB1B"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9F4EC4B" w14:textId="04FC08D6" w:rsidR="00F67FC7" w:rsidRPr="00965D83" w:rsidRDefault="00F67FC7" w:rsidP="007E0649">
            <w:pPr>
              <w:spacing w:before="100" w:beforeAutospacing="1" w:after="100" w:afterAutospacing="1"/>
              <w:ind w:left="-91"/>
              <w:jc w:val="center"/>
              <w:rPr>
                <w:rFonts w:ascii="Calibri" w:hAnsi="Calibri" w:cs="Calibri"/>
                <w:color w:val="000000" w:themeColor="text1"/>
                <w:sz w:val="22"/>
                <w:szCs w:val="22"/>
              </w:rPr>
            </w:pPr>
          </w:p>
        </w:tc>
      </w:tr>
      <w:tr w:rsidR="00F67FC7" w:rsidRPr="00107F23" w14:paraId="3ADA79B0" w14:textId="6419B676"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77EF5565"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GR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33ABF8BB"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6771ED48"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Angela</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8A8CAB6"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Katopodi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1E755CA5"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Eurobank</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176FE615" w14:textId="6159641D"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0BAD42D" w14:textId="47AA0A49"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A54F3D6" w14:textId="30853123"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979B611" w14:textId="11F11F93" w:rsidR="00F67FC7" w:rsidRPr="00965D83" w:rsidRDefault="00F67FC7" w:rsidP="000B0CBB">
            <w:pPr>
              <w:spacing w:before="100" w:beforeAutospacing="1" w:after="100" w:afterAutospacing="1"/>
              <w:ind w:left="-91"/>
              <w:jc w:val="center"/>
              <w:rPr>
                <w:rFonts w:ascii="Calibri" w:hAnsi="Calibri" w:cs="Calibri"/>
                <w:color w:val="000000" w:themeColor="text1"/>
                <w:sz w:val="22"/>
                <w:szCs w:val="22"/>
              </w:rPr>
            </w:pPr>
          </w:p>
        </w:tc>
      </w:tr>
      <w:tr w:rsidR="00F67FC7" w:rsidRPr="00060AB8" w14:paraId="52C07A85" w14:textId="57161EB4"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77777777" w:rsidR="00F67FC7" w:rsidRPr="00965D83" w:rsidRDefault="00F67FC7" w:rsidP="000B0CB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77777777" w:rsidR="00F67FC7" w:rsidRPr="00965D83" w:rsidRDefault="00F67FC7" w:rsidP="000B0CBB">
            <w:pPr>
              <w:spacing w:before="100" w:beforeAutospacing="1" w:after="100" w:afterAutospacing="1"/>
              <w:ind w:left="-66"/>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77777777" w:rsidR="00F67FC7" w:rsidRPr="00965D83" w:rsidRDefault="00F67FC7" w:rsidP="000B0CB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1E4EDEA7" w14:textId="5AC28600" w:rsidR="00F67FC7" w:rsidRPr="00965D83" w:rsidRDefault="00642DB8" w:rsidP="000B0CBB">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33FBE835" w14:textId="73163D2F" w:rsidR="00F67FC7" w:rsidRPr="00965D83" w:rsidRDefault="00FC19C0" w:rsidP="000B0CBB">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E4C5EF1" w14:textId="3C0C03D5"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6A4B21E" w14:textId="62AEFDD2" w:rsidR="00F67FC7" w:rsidRPr="00965D83" w:rsidRDefault="00F67FC7" w:rsidP="000B0CBB">
            <w:pPr>
              <w:spacing w:before="100" w:beforeAutospacing="1" w:after="100" w:afterAutospacing="1"/>
              <w:ind w:left="-91"/>
              <w:jc w:val="center"/>
              <w:rPr>
                <w:rFonts w:ascii="Calibri" w:hAnsi="Calibri" w:cs="Calibri"/>
                <w:b/>
                <w:color w:val="000000" w:themeColor="text1"/>
                <w:sz w:val="22"/>
                <w:szCs w:val="22"/>
              </w:rPr>
            </w:pPr>
          </w:p>
        </w:tc>
      </w:tr>
      <w:tr w:rsidR="00FC19C0" w:rsidRPr="004C345F" w14:paraId="7739A5AC"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D09E5F2" w14:textId="11C6095A"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CB3945">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FC76801" w14:textId="47122A2B"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FEDC835" w14:textId="1EE88538"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0264490" w14:textId="594B87C3"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72121B4" w14:textId="41A43C8D"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Citi</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5D16C49D" w14:textId="5E8941E9"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D81AD27" w14:textId="77777777"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2DC7D26" w14:textId="213EEF78"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FB9D552" w14:textId="73F95082" w:rsidR="00FC19C0" w:rsidRDefault="004E41AA"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4C345F" w14:paraId="03575052" w14:textId="77777777"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2D757179" w14:textId="0A1A19C8" w:rsidR="00FC19C0" w:rsidRDefault="00FC19C0" w:rsidP="00FC19C0">
            <w:pPr>
              <w:spacing w:before="100" w:beforeAutospacing="1" w:after="100" w:afterAutospacing="1"/>
              <w:ind w:left="106"/>
              <w:rPr>
                <w:rFonts w:ascii="Calibri" w:hAnsi="Calibri" w:cs="Calibri"/>
                <w:sz w:val="22"/>
                <w:szCs w:val="22"/>
              </w:rPr>
            </w:pPr>
            <w:r w:rsidRPr="00886DD3">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D8EF086" w14:textId="259007E4" w:rsidR="00FC19C0" w:rsidRPr="00CB3945" w:rsidRDefault="00FC19C0" w:rsidP="00FC19C0">
            <w:pPr>
              <w:spacing w:before="100" w:beforeAutospacing="1" w:after="100" w:afterAutospacing="1"/>
              <w:ind w:left="-91"/>
              <w:rPr>
                <w:rFonts w:ascii="Calibri" w:hAnsi="Calibri" w:cs="Calibri"/>
                <w:sz w:val="22"/>
                <w:szCs w:val="22"/>
              </w:rPr>
            </w:pPr>
            <w:r w:rsidRPr="00886DD3">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FADF5AF" w14:textId="218B7419" w:rsidR="00FC19C0" w:rsidRPr="00CB3945" w:rsidRDefault="00FC19C0" w:rsidP="00FC19C0">
            <w:pPr>
              <w:spacing w:before="100" w:beforeAutospacing="1" w:after="100" w:afterAutospacing="1"/>
              <w:ind w:left="-91"/>
              <w:rPr>
                <w:rFonts w:ascii="Calibri" w:hAnsi="Calibri" w:cs="Calibri"/>
                <w:sz w:val="22"/>
                <w:szCs w:val="22"/>
              </w:rPr>
            </w:pPr>
            <w:r w:rsidRPr="00886DD3">
              <w:rPr>
                <w:rFonts w:ascii="Calibri" w:hAnsi="Calibri" w:cs="Calibri"/>
                <w:sz w:val="22"/>
                <w:szCs w:val="22"/>
              </w:rPr>
              <w:t>Gàbor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FB70C79" w14:textId="7DF19462" w:rsidR="00FC19C0" w:rsidRPr="00CB3945" w:rsidRDefault="00FC19C0" w:rsidP="00FC19C0">
            <w:pPr>
              <w:spacing w:before="100" w:beforeAutospacing="1" w:after="100" w:afterAutospacing="1"/>
              <w:ind w:left="-91"/>
              <w:rPr>
                <w:lang w:val="sv-SE"/>
              </w:rPr>
            </w:pPr>
            <w:r w:rsidRPr="00886DD3">
              <w:rPr>
                <w:rFonts w:ascii="Calibri" w:hAnsi="Calibri" w:cs="Calibri"/>
                <w:sz w:val="22"/>
                <w:szCs w:val="22"/>
              </w:rPr>
              <w:t>Szentpéteri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7C6645E3" w14:textId="37D6615F" w:rsidR="00FC19C0" w:rsidRPr="00CB3945" w:rsidRDefault="00FC19C0" w:rsidP="00FC19C0">
            <w:pPr>
              <w:spacing w:before="100" w:beforeAutospacing="1" w:after="100" w:afterAutospacing="1"/>
              <w:ind w:left="-91"/>
              <w:rPr>
                <w:rFonts w:ascii="Calibri" w:hAnsi="Calibri" w:cs="Calibri"/>
                <w:sz w:val="22"/>
                <w:szCs w:val="22"/>
              </w:rPr>
            </w:pPr>
            <w:r w:rsidRPr="00886DD3">
              <w:rPr>
                <w:rFonts w:ascii="Calibri" w:hAnsi="Calibri" w:cs="Calibri"/>
                <w:sz w:val="22"/>
                <w:szCs w:val="22"/>
              </w:rPr>
              <w:t>Keler</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7A93FDB0" w14:textId="3E968D01"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A783C41" w14:textId="4D340FD9"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1AC5212" w14:textId="77777777"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AD548D2" w14:textId="7D6E4355" w:rsidR="00FC19C0" w:rsidRDefault="00FC19C0" w:rsidP="00FC19C0">
            <w:pPr>
              <w:spacing w:before="100" w:beforeAutospacing="1" w:after="100" w:afterAutospacing="1"/>
              <w:ind w:left="-91"/>
              <w:jc w:val="center"/>
              <w:rPr>
                <w:rFonts w:ascii="Calibri" w:hAnsi="Calibri" w:cs="Calibri"/>
                <w:b/>
                <w:color w:val="000000" w:themeColor="text1"/>
                <w:sz w:val="22"/>
                <w:szCs w:val="22"/>
              </w:rPr>
            </w:pPr>
          </w:p>
        </w:tc>
      </w:tr>
      <w:tr w:rsidR="00FC19C0" w:rsidRPr="004C345F" w14:paraId="36714060" w14:textId="7751CA63"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0E3AB63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67C47429"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76A926C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Deantoni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SGSS spa</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3A7BB23A" w14:textId="10494406"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9F3FB59" w14:textId="6E33A957"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16F0E85" w14:textId="488C2FD2" w:rsidR="00FC19C0" w:rsidRPr="00965D83" w:rsidRDefault="004E41AA"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17CE3F96" w14:textId="0DA32F3C" w:rsidR="00FC19C0" w:rsidRPr="00965D83" w:rsidRDefault="004E41AA"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F22285" w14:paraId="73465706" w14:textId="5B96C44B"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9AE63EB" w14:textId="7A231A16"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23C0763"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13F432B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Arata</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1A4A507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Kazunori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FFE226D"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874" w:type="dxa"/>
            <w:tcBorders>
              <w:top w:val="single" w:sz="4" w:space="0" w:color="auto"/>
              <w:left w:val="single" w:sz="4" w:space="0" w:color="auto"/>
              <w:bottom w:val="single" w:sz="4" w:space="0" w:color="auto"/>
              <w:right w:val="single" w:sz="4" w:space="0" w:color="auto"/>
            </w:tcBorders>
            <w:shd w:val="clear" w:color="auto" w:fill="auto"/>
          </w:tcPr>
          <w:p w14:paraId="437B7BBA" w14:textId="7A0E5280"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58692293" w14:textId="1CFEB338"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74A464BB" w14:textId="1939C5E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41F560BD" w14:textId="0FE909A1"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F22285" w14:paraId="39C4A940" w14:textId="7D8D1749" w:rsidTr="00FC19C0">
        <w:tblPrEx>
          <w:tblCellMar>
            <w:left w:w="108" w:type="dxa"/>
            <w:right w:w="108" w:type="dxa"/>
          </w:tblCellMar>
        </w:tblPrEx>
        <w:tc>
          <w:tcPr>
            <w:tcW w:w="1328" w:type="dxa"/>
            <w:tcBorders>
              <w:left w:val="single" w:sz="4" w:space="0" w:color="auto"/>
            </w:tcBorders>
            <w:shd w:val="clear" w:color="auto" w:fill="auto"/>
            <w:vAlign w:val="bottom"/>
          </w:tcPr>
          <w:p w14:paraId="3AC56C78" w14:textId="1EF3F41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shd w:val="clear" w:color="auto" w:fill="auto"/>
            <w:vAlign w:val="bottom"/>
          </w:tcPr>
          <w:p w14:paraId="42DF12C8" w14:textId="7153C64F"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r w:rsidRPr="00965D83">
              <w:rPr>
                <w:rFonts w:ascii="Calibri" w:hAnsi="Calibri" w:cs="Calibri"/>
                <w:color w:val="000000" w:themeColor="text1"/>
                <w:sz w:val="22"/>
                <w:szCs w:val="22"/>
              </w:rPr>
              <w:t xml:space="preserve"> </w:t>
            </w:r>
          </w:p>
        </w:tc>
        <w:tc>
          <w:tcPr>
            <w:tcW w:w="1550" w:type="dxa"/>
            <w:shd w:val="clear" w:color="auto" w:fill="auto"/>
            <w:vAlign w:val="bottom"/>
          </w:tcPr>
          <w:p w14:paraId="02E05EAC" w14:textId="4B8B54A3"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Yukie</w:t>
            </w:r>
          </w:p>
        </w:tc>
        <w:tc>
          <w:tcPr>
            <w:tcW w:w="1443" w:type="dxa"/>
            <w:shd w:val="clear" w:color="auto" w:fill="auto"/>
            <w:vAlign w:val="bottom"/>
          </w:tcPr>
          <w:p w14:paraId="749CA20E" w14:textId="719727B9"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Chiba</w:t>
            </w:r>
          </w:p>
        </w:tc>
        <w:tc>
          <w:tcPr>
            <w:tcW w:w="2013" w:type="dxa"/>
            <w:shd w:val="clear" w:color="auto" w:fill="auto"/>
            <w:vAlign w:val="bottom"/>
          </w:tcPr>
          <w:p w14:paraId="3801EE6C" w14:textId="41A49AC9"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874" w:type="dxa"/>
            <w:shd w:val="clear" w:color="auto" w:fill="auto"/>
          </w:tcPr>
          <w:p w14:paraId="3D246F0A" w14:textId="7B95B0AC"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0F53F715" w14:textId="20E79974"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BB025E6" w14:textId="54605970"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8C3498D" w14:textId="744BE74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F22285" w14:paraId="6F306931"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35BAD60A" w14:textId="587AA655"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auto"/>
            <w:vAlign w:val="bottom"/>
          </w:tcPr>
          <w:p w14:paraId="5BB21D9D" w14:textId="1E392D45"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5B270406" w14:textId="221D98E1"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auto"/>
            <w:vAlign w:val="bottom"/>
          </w:tcPr>
          <w:p w14:paraId="02D23AEB" w14:textId="1A209146"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13" w:type="dxa"/>
            <w:shd w:val="clear" w:color="auto" w:fill="auto"/>
            <w:vAlign w:val="bottom"/>
          </w:tcPr>
          <w:p w14:paraId="562AE997" w14:textId="353A2F4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874" w:type="dxa"/>
            <w:shd w:val="clear" w:color="auto" w:fill="auto"/>
          </w:tcPr>
          <w:p w14:paraId="475023BE" w14:textId="54946F41" w:rsidR="00FC19C0" w:rsidRPr="004D2368"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878115A" w14:textId="5B685AE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613EA806" w14:textId="7777777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3BC0D176" w14:textId="4CC91014"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F22285" w14:paraId="1FA7CC0B" w14:textId="66E96DC7" w:rsidTr="00FC19C0">
        <w:tblPrEx>
          <w:tblCellMar>
            <w:left w:w="108" w:type="dxa"/>
            <w:right w:w="108" w:type="dxa"/>
          </w:tblCellMar>
        </w:tblPrEx>
        <w:tc>
          <w:tcPr>
            <w:tcW w:w="1328" w:type="dxa"/>
            <w:tcBorders>
              <w:left w:val="single" w:sz="4" w:space="0" w:color="auto"/>
            </w:tcBorders>
            <w:shd w:val="clear" w:color="auto" w:fill="auto"/>
            <w:vAlign w:val="bottom"/>
          </w:tcPr>
          <w:p w14:paraId="6C8573D1" w14:textId="6A5B5497"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29" w:type="dxa"/>
            <w:shd w:val="clear" w:color="auto" w:fill="auto"/>
            <w:vAlign w:val="bottom"/>
          </w:tcPr>
          <w:p w14:paraId="56B915D5"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15875E6E"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3" w:type="dxa"/>
            <w:shd w:val="clear" w:color="auto" w:fill="auto"/>
            <w:vAlign w:val="bottom"/>
          </w:tcPr>
          <w:p w14:paraId="053E517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13" w:type="dxa"/>
            <w:shd w:val="clear" w:color="auto" w:fill="auto"/>
            <w:vAlign w:val="bottom"/>
          </w:tcPr>
          <w:p w14:paraId="42C82237" w14:textId="282A59AF"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Clearstream</w:t>
            </w:r>
          </w:p>
        </w:tc>
        <w:tc>
          <w:tcPr>
            <w:tcW w:w="874" w:type="dxa"/>
            <w:shd w:val="clear" w:color="auto" w:fill="auto"/>
          </w:tcPr>
          <w:p w14:paraId="12D5659C" w14:textId="1938A65E"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r w:rsidRPr="00FC19C0">
              <w:rPr>
                <w:rFonts w:ascii="Calibri" w:hAnsi="Calibri" w:cs="Calibri"/>
                <w:color w:val="000000" w:themeColor="text1"/>
                <w:sz w:val="18"/>
                <w:szCs w:val="18"/>
              </w:rPr>
              <w:t>(Partial)</w:t>
            </w:r>
          </w:p>
        </w:tc>
        <w:tc>
          <w:tcPr>
            <w:tcW w:w="780" w:type="dxa"/>
            <w:shd w:val="clear" w:color="auto" w:fill="auto"/>
          </w:tcPr>
          <w:p w14:paraId="17931587" w14:textId="6EEC446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2A8E89D" w14:textId="79A1B33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425570B" w14:textId="03E43660"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F22285" w14:paraId="327948BF" w14:textId="4788FC1D" w:rsidTr="00FC19C0">
        <w:tblPrEx>
          <w:tblCellMar>
            <w:left w:w="108" w:type="dxa"/>
            <w:right w:w="108" w:type="dxa"/>
          </w:tblCellMar>
        </w:tblPrEx>
        <w:tc>
          <w:tcPr>
            <w:tcW w:w="1328" w:type="dxa"/>
            <w:tcBorders>
              <w:left w:val="single" w:sz="4" w:space="0" w:color="auto"/>
            </w:tcBorders>
            <w:shd w:val="clear" w:color="auto" w:fill="auto"/>
            <w:vAlign w:val="bottom"/>
          </w:tcPr>
          <w:p w14:paraId="034B8895" w14:textId="438265C6"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3C373A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7C3897FF"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3" w:type="dxa"/>
            <w:shd w:val="clear" w:color="auto" w:fill="auto"/>
            <w:vAlign w:val="bottom"/>
          </w:tcPr>
          <w:p w14:paraId="222C09A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13" w:type="dxa"/>
            <w:shd w:val="clear" w:color="auto" w:fill="auto"/>
            <w:vAlign w:val="bottom"/>
          </w:tcPr>
          <w:p w14:paraId="0E7B8904" w14:textId="621E0E43"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874" w:type="dxa"/>
            <w:shd w:val="clear" w:color="auto" w:fill="auto"/>
          </w:tcPr>
          <w:p w14:paraId="34441228" w14:textId="18D6F8E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113A8B3" w14:textId="7777777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241D566A" w14:textId="00ADA806"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D3CCA6F" w14:textId="55088926"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CD216C" w14:paraId="71AA9925" w14:textId="693943FD" w:rsidTr="00FC19C0">
        <w:tblPrEx>
          <w:tblCellMar>
            <w:left w:w="108" w:type="dxa"/>
            <w:right w:w="108" w:type="dxa"/>
          </w:tblCellMar>
        </w:tblPrEx>
        <w:tc>
          <w:tcPr>
            <w:tcW w:w="1328" w:type="dxa"/>
            <w:tcBorders>
              <w:left w:val="single" w:sz="4" w:space="0" w:color="auto"/>
            </w:tcBorders>
            <w:shd w:val="clear" w:color="auto" w:fill="auto"/>
            <w:vAlign w:val="bottom"/>
          </w:tcPr>
          <w:p w14:paraId="7C3B1C56" w14:textId="30B8A8C4"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2BB0ACE"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C9A222D"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Laura</w:t>
            </w:r>
          </w:p>
        </w:tc>
        <w:tc>
          <w:tcPr>
            <w:tcW w:w="1443" w:type="dxa"/>
            <w:shd w:val="clear" w:color="auto" w:fill="auto"/>
            <w:vAlign w:val="bottom"/>
          </w:tcPr>
          <w:p w14:paraId="201E1209"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Fuller</w:t>
            </w:r>
          </w:p>
        </w:tc>
        <w:tc>
          <w:tcPr>
            <w:tcW w:w="2013" w:type="dxa"/>
            <w:shd w:val="clear" w:color="auto" w:fill="auto"/>
            <w:vAlign w:val="bottom"/>
          </w:tcPr>
          <w:p w14:paraId="3CA6AD26"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Telekurs</w:t>
            </w:r>
          </w:p>
        </w:tc>
        <w:tc>
          <w:tcPr>
            <w:tcW w:w="874" w:type="dxa"/>
            <w:shd w:val="clear" w:color="auto" w:fill="auto"/>
          </w:tcPr>
          <w:p w14:paraId="614D6863" w14:textId="137C222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5EAD73C1" w14:textId="7F994E3B"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6F012B4C" w14:textId="56F57143"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54F2375F" w14:textId="3903A459"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EE045B" w14:paraId="6F8A6CFD" w14:textId="6B431804" w:rsidTr="00FC19C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C211F5" w14:textId="2720BB6D"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837C50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E8ECCB9" w14:textId="539BEDDD" w:rsidR="00FC19C0" w:rsidRPr="00965D83" w:rsidRDefault="00FC19C0" w:rsidP="00FC19C0">
            <w:pPr>
              <w:spacing w:before="100" w:beforeAutospacing="1" w:after="100" w:afterAutospacing="1"/>
              <w:ind w:left="-91"/>
              <w:rPr>
                <w:color w:val="000000" w:themeColor="text1"/>
              </w:rPr>
            </w:pPr>
            <w:r w:rsidRPr="00965D83">
              <w:rPr>
                <w:color w:val="000000" w:themeColor="text1"/>
              </w:rPr>
              <w:t xml:space="preserve">Ben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750C8F9" w14:textId="200113F9" w:rsidR="00FC19C0" w:rsidRPr="00965D83" w:rsidRDefault="00FC19C0" w:rsidP="00FC19C0">
            <w:pPr>
              <w:spacing w:before="100" w:beforeAutospacing="1" w:after="100" w:afterAutospacing="1"/>
              <w:ind w:left="-91"/>
              <w:rPr>
                <w:color w:val="000000" w:themeColor="text1"/>
              </w:rPr>
            </w:pPr>
            <w:r w:rsidRPr="00965D83">
              <w:rPr>
                <w:color w:val="000000" w:themeColor="text1"/>
              </w:rPr>
              <w:t>van der Velpen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613AC448"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ING Bank N.V.</w:t>
            </w:r>
          </w:p>
        </w:tc>
        <w:tc>
          <w:tcPr>
            <w:tcW w:w="874" w:type="dxa"/>
            <w:tcBorders>
              <w:top w:val="single" w:sz="4" w:space="0" w:color="auto"/>
              <w:left w:val="single" w:sz="4" w:space="0" w:color="auto"/>
              <w:bottom w:val="single" w:sz="4" w:space="0" w:color="auto"/>
              <w:right w:val="single" w:sz="4" w:space="0" w:color="auto"/>
            </w:tcBorders>
            <w:shd w:val="clear" w:color="auto" w:fill="auto"/>
            <w:vAlign w:val="bottom"/>
          </w:tcPr>
          <w:p w14:paraId="2688F778" w14:textId="7E3E3644"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616E0346" w14:textId="77777777"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2BB7137C" w14:textId="3F3EA5DE" w:rsidR="00FC19C0" w:rsidRPr="00965D83" w:rsidRDefault="00FC19C0" w:rsidP="00FC19C0">
            <w:pPr>
              <w:spacing w:before="100" w:beforeAutospacing="1" w:after="100" w:afterAutospacing="1"/>
              <w:ind w:left="-91"/>
              <w:jc w:val="center"/>
              <w:rPr>
                <w:color w:val="000000" w:themeColor="text1"/>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14:paraId="07FD4FDC" w14:textId="2AD0CBA1" w:rsidR="00FC19C0" w:rsidRPr="00965D83" w:rsidRDefault="00FC19C0" w:rsidP="00FC19C0">
            <w:pPr>
              <w:spacing w:before="100" w:beforeAutospacing="1" w:after="100" w:afterAutospacing="1"/>
              <w:ind w:left="-91"/>
              <w:jc w:val="center"/>
              <w:rPr>
                <w:color w:val="000000" w:themeColor="text1"/>
              </w:rPr>
            </w:pPr>
          </w:p>
        </w:tc>
      </w:tr>
      <w:tr w:rsidR="00FC19C0" w:rsidRPr="000B0CBB" w14:paraId="481673D5" w14:textId="1BED6EE2" w:rsidTr="00FC19C0">
        <w:tblPrEx>
          <w:tblCellMar>
            <w:left w:w="108" w:type="dxa"/>
            <w:right w:w="108" w:type="dxa"/>
          </w:tblCellMar>
        </w:tblPrEx>
        <w:trPr>
          <w:trHeight w:val="296"/>
        </w:trPr>
        <w:tc>
          <w:tcPr>
            <w:tcW w:w="1328" w:type="dxa"/>
            <w:tcBorders>
              <w:left w:val="single" w:sz="4" w:space="0" w:color="auto"/>
            </w:tcBorders>
            <w:shd w:val="clear" w:color="auto" w:fill="auto"/>
            <w:vAlign w:val="center"/>
          </w:tcPr>
          <w:p w14:paraId="2C84212B" w14:textId="6D13C746"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auto"/>
            <w:vAlign w:val="center"/>
          </w:tcPr>
          <w:p w14:paraId="63F940D1"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center"/>
          </w:tcPr>
          <w:p w14:paraId="6C3875BA"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auto"/>
            <w:vAlign w:val="center"/>
          </w:tcPr>
          <w:p w14:paraId="4D095EAD"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Wathne</w:t>
            </w:r>
          </w:p>
        </w:tc>
        <w:tc>
          <w:tcPr>
            <w:tcW w:w="2013" w:type="dxa"/>
            <w:shd w:val="clear" w:color="auto" w:fill="auto"/>
            <w:vAlign w:val="center"/>
          </w:tcPr>
          <w:p w14:paraId="7B81E14B" w14:textId="77777777" w:rsidR="00FC19C0" w:rsidRPr="00965D83" w:rsidRDefault="00FC19C0" w:rsidP="00FC19C0">
            <w:pPr>
              <w:spacing w:before="100" w:beforeAutospacing="1" w:after="100" w:afterAutospacing="1"/>
              <w:ind w:left="-91"/>
              <w:rPr>
                <w:color w:val="000000" w:themeColor="text1"/>
              </w:rPr>
            </w:pPr>
            <w:r w:rsidRPr="00965D83">
              <w:rPr>
                <w:color w:val="000000" w:themeColor="text1"/>
              </w:rPr>
              <w:t>Nordea</w:t>
            </w:r>
          </w:p>
        </w:tc>
        <w:tc>
          <w:tcPr>
            <w:tcW w:w="874" w:type="dxa"/>
            <w:shd w:val="clear" w:color="auto" w:fill="auto"/>
            <w:vAlign w:val="center"/>
          </w:tcPr>
          <w:p w14:paraId="40AD0144" w14:textId="6F8A42C5"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5F1B92D7" w14:textId="457DB63B"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47F7DF8B" w14:textId="36A0A7C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7EC3A445" w14:textId="7E2F95C8"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E86402" w14:paraId="4C4B17F0" w14:textId="3281F8E8" w:rsidTr="00FC19C0">
        <w:tblPrEx>
          <w:tblCellMar>
            <w:left w:w="108" w:type="dxa"/>
            <w:right w:w="108" w:type="dxa"/>
          </w:tblCellMar>
        </w:tblPrEx>
        <w:tc>
          <w:tcPr>
            <w:tcW w:w="1328" w:type="dxa"/>
            <w:tcBorders>
              <w:left w:val="single" w:sz="4" w:space="0" w:color="auto"/>
            </w:tcBorders>
            <w:shd w:val="clear" w:color="auto" w:fill="auto"/>
            <w:vAlign w:val="bottom"/>
          </w:tcPr>
          <w:p w14:paraId="20667BF6" w14:textId="5A044FB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auto"/>
            <w:vAlign w:val="bottom"/>
          </w:tcPr>
          <w:p w14:paraId="16AE4E15"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37F63A9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Michal</w:t>
            </w:r>
          </w:p>
        </w:tc>
        <w:tc>
          <w:tcPr>
            <w:tcW w:w="1443" w:type="dxa"/>
            <w:shd w:val="clear" w:color="auto" w:fill="auto"/>
            <w:vAlign w:val="center"/>
          </w:tcPr>
          <w:p w14:paraId="7C31BCB1" w14:textId="77777777" w:rsidR="00FC19C0" w:rsidRPr="00965D83" w:rsidRDefault="00FC19C0" w:rsidP="00FC19C0">
            <w:pPr>
              <w:spacing w:beforeLines="20" w:before="48" w:afterLines="20" w:after="48"/>
              <w:ind w:left="-91"/>
              <w:rPr>
                <w:color w:val="000000" w:themeColor="text1"/>
              </w:rPr>
            </w:pPr>
            <w:r w:rsidRPr="00965D83">
              <w:rPr>
                <w:color w:val="000000" w:themeColor="text1"/>
              </w:rPr>
              <w:t>Krystkiewicz</w:t>
            </w:r>
          </w:p>
        </w:tc>
        <w:tc>
          <w:tcPr>
            <w:tcW w:w="2013" w:type="dxa"/>
            <w:shd w:val="clear" w:color="auto" w:fill="auto"/>
            <w:vAlign w:val="center"/>
          </w:tcPr>
          <w:p w14:paraId="1B20C159" w14:textId="2B18741F" w:rsidR="00FC19C0" w:rsidRPr="00965D83" w:rsidRDefault="00FC19C0" w:rsidP="00FC19C0">
            <w:pPr>
              <w:spacing w:beforeLines="20" w:before="48" w:afterLines="20" w:after="48"/>
              <w:ind w:left="-91"/>
              <w:rPr>
                <w:color w:val="000000" w:themeColor="text1"/>
              </w:rPr>
            </w:pPr>
            <w:r w:rsidRPr="00965D83">
              <w:rPr>
                <w:color w:val="000000" w:themeColor="text1"/>
              </w:rPr>
              <w:t>KDPW</w:t>
            </w:r>
          </w:p>
        </w:tc>
        <w:tc>
          <w:tcPr>
            <w:tcW w:w="874" w:type="dxa"/>
            <w:shd w:val="clear" w:color="auto" w:fill="auto"/>
            <w:vAlign w:val="center"/>
          </w:tcPr>
          <w:p w14:paraId="52A62E4D" w14:textId="1D1EC17C"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21211D9B" w14:textId="4F6F776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583FE3DA" w14:textId="3DB68D30"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3F36B047" w14:textId="58BC39C6"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E86402" w14:paraId="2F537960"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29419207" w14:textId="207ADD82"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PL</w:t>
            </w:r>
          </w:p>
        </w:tc>
        <w:tc>
          <w:tcPr>
            <w:tcW w:w="829" w:type="dxa"/>
            <w:shd w:val="clear" w:color="auto" w:fill="auto"/>
            <w:vAlign w:val="bottom"/>
          </w:tcPr>
          <w:p w14:paraId="538BE584" w14:textId="16048D85"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auto"/>
            <w:vAlign w:val="bottom"/>
          </w:tcPr>
          <w:p w14:paraId="38F0E407" w14:textId="2E09603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Monica</w:t>
            </w:r>
          </w:p>
        </w:tc>
        <w:tc>
          <w:tcPr>
            <w:tcW w:w="1443" w:type="dxa"/>
            <w:shd w:val="clear" w:color="auto" w:fill="auto"/>
            <w:vAlign w:val="center"/>
          </w:tcPr>
          <w:p w14:paraId="0C68A9AD" w14:textId="0304A460" w:rsidR="00FC19C0" w:rsidRPr="00965D83" w:rsidRDefault="00FC19C0" w:rsidP="00FC19C0">
            <w:pPr>
              <w:spacing w:beforeLines="20" w:before="48" w:afterLines="20" w:after="48"/>
              <w:ind w:left="-91"/>
              <w:rPr>
                <w:color w:val="000000" w:themeColor="text1"/>
              </w:rPr>
            </w:pPr>
            <w:r>
              <w:rPr>
                <w:color w:val="000000" w:themeColor="text1"/>
              </w:rPr>
              <w:t>Adamowicz</w:t>
            </w:r>
          </w:p>
        </w:tc>
        <w:tc>
          <w:tcPr>
            <w:tcW w:w="2013" w:type="dxa"/>
            <w:shd w:val="clear" w:color="auto" w:fill="auto"/>
            <w:vAlign w:val="center"/>
          </w:tcPr>
          <w:p w14:paraId="2642101D" w14:textId="145721E9" w:rsidR="00FC19C0" w:rsidRPr="00965D83" w:rsidRDefault="00FC19C0" w:rsidP="00FC19C0">
            <w:pPr>
              <w:spacing w:beforeLines="20" w:before="48" w:afterLines="20" w:after="48"/>
              <w:ind w:left="-91"/>
              <w:rPr>
                <w:color w:val="000000" w:themeColor="text1"/>
              </w:rPr>
            </w:pPr>
            <w:r>
              <w:rPr>
                <w:color w:val="000000" w:themeColor="text1"/>
              </w:rPr>
              <w:t>KDPW</w:t>
            </w:r>
          </w:p>
        </w:tc>
        <w:tc>
          <w:tcPr>
            <w:tcW w:w="874" w:type="dxa"/>
            <w:shd w:val="clear" w:color="auto" w:fill="auto"/>
            <w:vAlign w:val="center"/>
          </w:tcPr>
          <w:p w14:paraId="4F710033" w14:textId="137F0C07" w:rsidR="00FC19C0"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3D21924C" w14:textId="5859D70F"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4BF64B6B" w14:textId="551413B3"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42B83198" w14:textId="66C36AB3"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5C7F1C" w14:paraId="2C889864" w14:textId="30155F06" w:rsidTr="00FC19C0">
        <w:tblPrEx>
          <w:tblCellMar>
            <w:left w:w="108" w:type="dxa"/>
            <w:right w:w="108" w:type="dxa"/>
          </w:tblCellMar>
        </w:tblPrEx>
        <w:tc>
          <w:tcPr>
            <w:tcW w:w="1328" w:type="dxa"/>
            <w:tcBorders>
              <w:left w:val="single" w:sz="4" w:space="0" w:color="auto"/>
            </w:tcBorders>
            <w:shd w:val="clear" w:color="auto" w:fill="auto"/>
            <w:vAlign w:val="bottom"/>
          </w:tcPr>
          <w:p w14:paraId="77E23577" w14:textId="39E544AB"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29" w:type="dxa"/>
            <w:shd w:val="clear" w:color="auto" w:fill="auto"/>
            <w:vAlign w:val="bottom"/>
          </w:tcPr>
          <w:p w14:paraId="3C2A09E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3CB679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3" w:type="dxa"/>
            <w:shd w:val="clear" w:color="auto" w:fill="auto"/>
            <w:vAlign w:val="bottom"/>
          </w:tcPr>
          <w:p w14:paraId="1D52094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Solovyeva</w:t>
            </w:r>
          </w:p>
        </w:tc>
        <w:tc>
          <w:tcPr>
            <w:tcW w:w="2013" w:type="dxa"/>
            <w:shd w:val="clear" w:color="auto" w:fill="auto"/>
            <w:vAlign w:val="bottom"/>
          </w:tcPr>
          <w:p w14:paraId="6F3B11E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ROSSWIFT</w:t>
            </w:r>
          </w:p>
        </w:tc>
        <w:tc>
          <w:tcPr>
            <w:tcW w:w="874" w:type="dxa"/>
            <w:shd w:val="clear" w:color="auto" w:fill="auto"/>
          </w:tcPr>
          <w:p w14:paraId="482AC9B2" w14:textId="14E57BB3" w:rsidR="00FC19C0" w:rsidRPr="00965D83" w:rsidRDefault="00FC19C0" w:rsidP="00FC19C0">
            <w:pPr>
              <w:spacing w:before="100" w:beforeAutospacing="1" w:after="100" w:afterAutospacing="1"/>
              <w:ind w:left="-91"/>
              <w:jc w:val="center"/>
              <w:rPr>
                <w:color w:val="000000" w:themeColor="text1"/>
              </w:rPr>
            </w:pPr>
            <w:r w:rsidRPr="00965D83">
              <w:rPr>
                <w:rFonts w:ascii="Calibri" w:hAnsi="Calibri" w:cs="Calibri"/>
                <w:color w:val="000000" w:themeColor="text1"/>
                <w:sz w:val="22"/>
                <w:szCs w:val="22"/>
              </w:rPr>
              <w:sym w:font="Wingdings 2" w:char="F050"/>
            </w:r>
          </w:p>
        </w:tc>
        <w:tc>
          <w:tcPr>
            <w:tcW w:w="780" w:type="dxa"/>
            <w:shd w:val="clear" w:color="auto" w:fill="auto"/>
          </w:tcPr>
          <w:p w14:paraId="65E2C246" w14:textId="2CBAFA25"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1882F3E" w14:textId="16A9567B"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3EEB2ABE" w14:textId="2F3E74D0"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060AB8" w14:paraId="7C389CC2" w14:textId="5ED39263" w:rsidTr="00FC19C0">
        <w:tblPrEx>
          <w:tblCellMar>
            <w:left w:w="108" w:type="dxa"/>
            <w:right w:w="108" w:type="dxa"/>
          </w:tblCellMar>
        </w:tblPrEx>
        <w:trPr>
          <w:trHeight w:val="278"/>
        </w:trPr>
        <w:tc>
          <w:tcPr>
            <w:tcW w:w="1328" w:type="dxa"/>
            <w:tcBorders>
              <w:left w:val="single" w:sz="4" w:space="0" w:color="auto"/>
            </w:tcBorders>
            <w:shd w:val="clear" w:color="auto" w:fill="auto"/>
            <w:vAlign w:val="bottom"/>
          </w:tcPr>
          <w:p w14:paraId="0F4B0F4B" w14:textId="20ACEEDF"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auto"/>
            <w:vAlign w:val="bottom"/>
          </w:tcPr>
          <w:p w14:paraId="4D96775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206D9FFF"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auto"/>
            <w:vAlign w:val="bottom"/>
          </w:tcPr>
          <w:p w14:paraId="289FCD7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13" w:type="dxa"/>
            <w:shd w:val="clear" w:color="auto" w:fill="auto"/>
            <w:vAlign w:val="bottom"/>
          </w:tcPr>
          <w:p w14:paraId="159ACB5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874" w:type="dxa"/>
            <w:shd w:val="clear" w:color="auto" w:fill="auto"/>
          </w:tcPr>
          <w:p w14:paraId="6E779268" w14:textId="0AB286BF"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3A2A8FF" w14:textId="0832590A"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56C5E07" w14:textId="551901E6"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75A3D839" w14:textId="7D181A11"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A00DB6" w14:paraId="1150E8B3" w14:textId="29AAF101" w:rsidTr="00FC19C0">
        <w:tblPrEx>
          <w:tblCellMar>
            <w:left w:w="108" w:type="dxa"/>
            <w:right w:w="108" w:type="dxa"/>
          </w:tblCellMar>
        </w:tblPrEx>
        <w:tc>
          <w:tcPr>
            <w:tcW w:w="1328" w:type="dxa"/>
            <w:tcBorders>
              <w:left w:val="single" w:sz="4" w:space="0" w:color="auto"/>
            </w:tcBorders>
            <w:shd w:val="clear" w:color="auto" w:fill="auto"/>
            <w:vAlign w:val="bottom"/>
          </w:tcPr>
          <w:p w14:paraId="22E2BDC8" w14:textId="2A042BFC"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6F976C8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1F2AA2AD"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Jyi-Chen</w:t>
            </w:r>
          </w:p>
        </w:tc>
        <w:tc>
          <w:tcPr>
            <w:tcW w:w="1443" w:type="dxa"/>
            <w:shd w:val="clear" w:color="auto" w:fill="auto"/>
            <w:vAlign w:val="bottom"/>
          </w:tcPr>
          <w:p w14:paraId="41AF8C9B"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Chueh</w:t>
            </w:r>
          </w:p>
        </w:tc>
        <w:tc>
          <w:tcPr>
            <w:tcW w:w="2013" w:type="dxa"/>
            <w:shd w:val="clear" w:color="auto" w:fill="auto"/>
            <w:vAlign w:val="bottom"/>
          </w:tcPr>
          <w:p w14:paraId="06B1F446"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874" w:type="dxa"/>
            <w:shd w:val="clear" w:color="auto" w:fill="auto"/>
          </w:tcPr>
          <w:p w14:paraId="73F4CC5C" w14:textId="1565CA29"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6301A01A" w14:textId="5A7AD19F"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71A0219C" w14:textId="163B8289" w:rsidR="00FC19C0" w:rsidRPr="00965D83" w:rsidRDefault="004E41AA" w:rsidP="00FC19C0">
            <w:pPr>
              <w:spacing w:before="100" w:beforeAutospacing="1" w:after="100" w:afterAutospacing="1"/>
              <w:ind w:left="-91"/>
              <w:jc w:val="center"/>
              <w:rPr>
                <w:rFonts w:ascii="Calibri" w:hAnsi="Calibri" w:cs="Calibri"/>
                <w:b/>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DEC753A" w14:textId="15F3189E" w:rsidR="00FC19C0" w:rsidRPr="00965D83" w:rsidRDefault="00FC19C0" w:rsidP="00FC19C0">
            <w:pPr>
              <w:spacing w:before="100" w:beforeAutospacing="1" w:after="100" w:afterAutospacing="1"/>
              <w:ind w:left="-91"/>
              <w:jc w:val="center"/>
              <w:rPr>
                <w:rFonts w:ascii="Calibri" w:hAnsi="Calibri" w:cs="Calibri"/>
                <w:b/>
                <w:color w:val="000000" w:themeColor="text1"/>
                <w:sz w:val="22"/>
                <w:szCs w:val="22"/>
              </w:rPr>
            </w:pPr>
          </w:p>
        </w:tc>
      </w:tr>
      <w:tr w:rsidR="00FC19C0" w:rsidRPr="005C7F1C" w14:paraId="31F21561" w14:textId="1359FEF3" w:rsidTr="00FC19C0">
        <w:tblPrEx>
          <w:tblCellMar>
            <w:left w:w="108" w:type="dxa"/>
            <w:right w:w="108" w:type="dxa"/>
          </w:tblCellMar>
        </w:tblPrEx>
        <w:tc>
          <w:tcPr>
            <w:tcW w:w="1328" w:type="dxa"/>
            <w:tcBorders>
              <w:left w:val="single" w:sz="4" w:space="0" w:color="auto"/>
            </w:tcBorders>
            <w:shd w:val="clear" w:color="auto" w:fill="auto"/>
            <w:vAlign w:val="bottom"/>
          </w:tcPr>
          <w:p w14:paraId="67FBD77E" w14:textId="4033954A"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29" w:type="dxa"/>
            <w:shd w:val="clear" w:color="auto" w:fill="auto"/>
            <w:vAlign w:val="bottom"/>
          </w:tcPr>
          <w:p w14:paraId="4386ED0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A3F900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Rok</w:t>
            </w:r>
          </w:p>
        </w:tc>
        <w:tc>
          <w:tcPr>
            <w:tcW w:w="1443" w:type="dxa"/>
            <w:shd w:val="clear" w:color="auto" w:fill="auto"/>
            <w:vAlign w:val="bottom"/>
          </w:tcPr>
          <w:p w14:paraId="6385A473"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Sketa</w:t>
            </w:r>
          </w:p>
        </w:tc>
        <w:tc>
          <w:tcPr>
            <w:tcW w:w="2013" w:type="dxa"/>
            <w:shd w:val="clear" w:color="auto" w:fill="auto"/>
            <w:vAlign w:val="bottom"/>
          </w:tcPr>
          <w:p w14:paraId="1902C14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874" w:type="dxa"/>
            <w:shd w:val="clear" w:color="auto" w:fill="auto"/>
          </w:tcPr>
          <w:p w14:paraId="19BE3B35" w14:textId="4114147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40EFCB83" w14:textId="7777777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6CBEE07B" w14:textId="506800B4"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shd w:val="clear" w:color="auto" w:fill="auto"/>
          </w:tcPr>
          <w:p w14:paraId="7E9671B0" w14:textId="7FBAE6C2"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5C7F1C" w14:paraId="6ABB5D20" w14:textId="6C945CBA" w:rsidTr="00FC19C0">
        <w:tblPrEx>
          <w:tblCellMar>
            <w:left w:w="108" w:type="dxa"/>
            <w:right w:w="108" w:type="dxa"/>
          </w:tblCellMar>
        </w:tblPrEx>
        <w:trPr>
          <w:trHeight w:val="242"/>
        </w:trPr>
        <w:tc>
          <w:tcPr>
            <w:tcW w:w="1328" w:type="dxa"/>
            <w:tcBorders>
              <w:left w:val="single" w:sz="4" w:space="0" w:color="auto"/>
            </w:tcBorders>
            <w:shd w:val="clear" w:color="auto" w:fill="auto"/>
            <w:vAlign w:val="bottom"/>
          </w:tcPr>
          <w:p w14:paraId="2F2AFBC3" w14:textId="6FF0B0C8"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auto"/>
            <w:vAlign w:val="bottom"/>
          </w:tcPr>
          <w:p w14:paraId="1F09334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F019AB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auto"/>
            <w:vAlign w:val="bottom"/>
          </w:tcPr>
          <w:p w14:paraId="3B99297C"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Fumagalli</w:t>
            </w:r>
          </w:p>
        </w:tc>
        <w:tc>
          <w:tcPr>
            <w:tcW w:w="2013" w:type="dxa"/>
            <w:shd w:val="clear" w:color="auto" w:fill="auto"/>
            <w:vAlign w:val="bottom"/>
          </w:tcPr>
          <w:p w14:paraId="7DD94D10"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874" w:type="dxa"/>
            <w:shd w:val="clear" w:color="auto" w:fill="auto"/>
          </w:tcPr>
          <w:p w14:paraId="146E68E9" w14:textId="4FFB272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42C45A76" w14:textId="7F0C103E"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0A4EAD1E" w14:textId="04C6F57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2B64C13" w14:textId="09170F07"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5C7F1C" w14:paraId="46FA102D" w14:textId="76913C28" w:rsidTr="00FC19C0">
        <w:tblPrEx>
          <w:tblCellMar>
            <w:left w:w="108" w:type="dxa"/>
            <w:right w:w="108" w:type="dxa"/>
          </w:tblCellMar>
        </w:tblPrEx>
        <w:tc>
          <w:tcPr>
            <w:tcW w:w="1328" w:type="dxa"/>
            <w:tcBorders>
              <w:left w:val="single" w:sz="4" w:space="0" w:color="auto"/>
              <w:bottom w:val="single" w:sz="4" w:space="0" w:color="auto"/>
            </w:tcBorders>
            <w:shd w:val="clear" w:color="auto" w:fill="auto"/>
            <w:vAlign w:val="bottom"/>
          </w:tcPr>
          <w:p w14:paraId="30F09474" w14:textId="2674F2C9"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tcBorders>
              <w:bottom w:val="single" w:sz="4" w:space="0" w:color="auto"/>
            </w:tcBorders>
            <w:shd w:val="clear" w:color="auto" w:fill="auto"/>
            <w:vAlign w:val="bottom"/>
          </w:tcPr>
          <w:p w14:paraId="187BFB56"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bottom w:val="single" w:sz="4" w:space="0" w:color="auto"/>
            </w:tcBorders>
            <w:shd w:val="clear" w:color="auto" w:fill="auto"/>
            <w:vAlign w:val="bottom"/>
          </w:tcPr>
          <w:p w14:paraId="6765D9DF"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Matthew</w:t>
            </w:r>
          </w:p>
        </w:tc>
        <w:tc>
          <w:tcPr>
            <w:tcW w:w="1443" w:type="dxa"/>
            <w:tcBorders>
              <w:bottom w:val="single" w:sz="4" w:space="0" w:color="auto"/>
            </w:tcBorders>
            <w:shd w:val="clear" w:color="auto" w:fill="auto"/>
            <w:vAlign w:val="bottom"/>
          </w:tcPr>
          <w:p w14:paraId="496432BA"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Middleton</w:t>
            </w:r>
          </w:p>
        </w:tc>
        <w:tc>
          <w:tcPr>
            <w:tcW w:w="2013" w:type="dxa"/>
            <w:tcBorders>
              <w:bottom w:val="single" w:sz="4" w:space="0" w:color="auto"/>
            </w:tcBorders>
            <w:shd w:val="clear" w:color="auto" w:fill="auto"/>
            <w:vAlign w:val="bottom"/>
          </w:tcPr>
          <w:p w14:paraId="23FAE6EF"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LSE</w:t>
            </w:r>
          </w:p>
        </w:tc>
        <w:tc>
          <w:tcPr>
            <w:tcW w:w="874" w:type="dxa"/>
            <w:tcBorders>
              <w:bottom w:val="single" w:sz="4" w:space="0" w:color="auto"/>
            </w:tcBorders>
            <w:shd w:val="clear" w:color="auto" w:fill="auto"/>
          </w:tcPr>
          <w:p w14:paraId="6B7A1EBC" w14:textId="42DD44E0"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tcBorders>
              <w:bottom w:val="single" w:sz="4" w:space="0" w:color="auto"/>
            </w:tcBorders>
            <w:shd w:val="clear" w:color="auto" w:fill="auto"/>
          </w:tcPr>
          <w:p w14:paraId="0445D7DD" w14:textId="203E318C"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c>
          <w:tcPr>
            <w:tcW w:w="780" w:type="dxa"/>
            <w:tcBorders>
              <w:bottom w:val="single" w:sz="4" w:space="0" w:color="auto"/>
            </w:tcBorders>
            <w:shd w:val="clear" w:color="auto" w:fill="auto"/>
          </w:tcPr>
          <w:p w14:paraId="40789A33" w14:textId="57B5BE42" w:rsidR="00FC19C0" w:rsidRPr="00986943" w:rsidRDefault="00FC19C0" w:rsidP="00FC19C0">
            <w:pPr>
              <w:spacing w:before="100" w:beforeAutospacing="1" w:after="100" w:afterAutospacing="1"/>
              <w:ind w:left="-91"/>
              <w:jc w:val="center"/>
              <w:rPr>
                <w:rFonts w:ascii="Calibri" w:hAnsi="Calibri" w:cs="Calibri"/>
                <w:color w:val="000000" w:themeColor="text1"/>
                <w:sz w:val="22"/>
                <w:szCs w:val="22"/>
                <w:lang w:val="en-GB"/>
              </w:rPr>
            </w:pPr>
          </w:p>
        </w:tc>
        <w:tc>
          <w:tcPr>
            <w:tcW w:w="780" w:type="dxa"/>
            <w:tcBorders>
              <w:bottom w:val="single" w:sz="4" w:space="0" w:color="auto"/>
            </w:tcBorders>
            <w:shd w:val="clear" w:color="auto" w:fill="auto"/>
          </w:tcPr>
          <w:p w14:paraId="3CBDC0C5" w14:textId="7DD66F3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A00DB6" w14:paraId="6410B94C" w14:textId="56991151" w:rsidTr="00FC19C0">
        <w:tblPrEx>
          <w:tblCellMar>
            <w:left w:w="108" w:type="dxa"/>
            <w:right w:w="108" w:type="dxa"/>
          </w:tblCellMar>
        </w:tblPrEx>
        <w:tc>
          <w:tcPr>
            <w:tcW w:w="1328" w:type="dxa"/>
            <w:tcBorders>
              <w:top w:val="single" w:sz="4" w:space="0" w:color="auto"/>
              <w:left w:val="single" w:sz="4" w:space="0" w:color="auto"/>
            </w:tcBorders>
            <w:shd w:val="clear" w:color="auto" w:fill="auto"/>
            <w:vAlign w:val="center"/>
          </w:tcPr>
          <w:p w14:paraId="024B6E2F" w14:textId="66A5B325"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22CEC0C4"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0C5E1D0"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auto"/>
            <w:vAlign w:val="center"/>
          </w:tcPr>
          <w:p w14:paraId="7274EBC2"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13" w:type="dxa"/>
            <w:tcBorders>
              <w:top w:val="single" w:sz="4" w:space="0" w:color="auto"/>
            </w:tcBorders>
            <w:shd w:val="clear" w:color="auto" w:fill="auto"/>
            <w:vAlign w:val="center"/>
          </w:tcPr>
          <w:p w14:paraId="0A8573C8"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874" w:type="dxa"/>
            <w:tcBorders>
              <w:top w:val="single" w:sz="4" w:space="0" w:color="auto"/>
            </w:tcBorders>
            <w:shd w:val="clear" w:color="auto" w:fill="auto"/>
            <w:vAlign w:val="center"/>
          </w:tcPr>
          <w:p w14:paraId="3CB76E56" w14:textId="2ED9A56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1B2C6018" w14:textId="63F56564"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0A41DC39" w14:textId="31A21E21"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493A42C4" w14:textId="6D18D191"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0B0CBB" w14:paraId="4A831CE8" w14:textId="5B203A16" w:rsidTr="00FC19C0">
        <w:tblPrEx>
          <w:tblCellMar>
            <w:left w:w="108" w:type="dxa"/>
            <w:right w:w="108" w:type="dxa"/>
          </w:tblCellMar>
        </w:tblPrEx>
        <w:trPr>
          <w:trHeight w:val="278"/>
        </w:trPr>
        <w:tc>
          <w:tcPr>
            <w:tcW w:w="1328" w:type="dxa"/>
            <w:tcBorders>
              <w:top w:val="single" w:sz="4" w:space="0" w:color="auto"/>
              <w:left w:val="single" w:sz="4" w:space="0" w:color="auto"/>
            </w:tcBorders>
            <w:shd w:val="clear" w:color="auto" w:fill="auto"/>
            <w:vAlign w:val="center"/>
          </w:tcPr>
          <w:p w14:paraId="70A19390" w14:textId="7D420458"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01A6FE4B"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E7623D6"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1549C979"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13" w:type="dxa"/>
            <w:tcBorders>
              <w:top w:val="single" w:sz="4" w:space="0" w:color="auto"/>
            </w:tcBorders>
            <w:shd w:val="clear" w:color="auto" w:fill="auto"/>
            <w:vAlign w:val="center"/>
          </w:tcPr>
          <w:p w14:paraId="4AC2E838" w14:textId="125149E2"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874" w:type="dxa"/>
            <w:tcBorders>
              <w:top w:val="single" w:sz="4" w:space="0" w:color="auto"/>
            </w:tcBorders>
            <w:shd w:val="clear" w:color="auto" w:fill="auto"/>
          </w:tcPr>
          <w:p w14:paraId="32538E34" w14:textId="595B99B3"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16E31E90" w14:textId="040960AE"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6810368A" w14:textId="1A2637AE"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tcBorders>
              <w:top w:val="single" w:sz="4" w:space="0" w:color="auto"/>
            </w:tcBorders>
            <w:shd w:val="clear" w:color="auto" w:fill="auto"/>
          </w:tcPr>
          <w:p w14:paraId="7E613282" w14:textId="48834F0C" w:rsidR="00FC19C0" w:rsidRPr="00965D83" w:rsidRDefault="004E41AA"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r>
      <w:tr w:rsidR="00FC19C0" w:rsidRPr="005C7F1C" w14:paraId="13F4DC5B" w14:textId="71DBA13B" w:rsidTr="00FC19C0">
        <w:tblPrEx>
          <w:tblCellMar>
            <w:left w:w="108" w:type="dxa"/>
            <w:right w:w="108" w:type="dxa"/>
          </w:tblCellMar>
        </w:tblPrEx>
        <w:tc>
          <w:tcPr>
            <w:tcW w:w="1328" w:type="dxa"/>
            <w:tcBorders>
              <w:left w:val="single" w:sz="4" w:space="0" w:color="auto"/>
            </w:tcBorders>
            <w:shd w:val="clear" w:color="auto" w:fill="auto"/>
            <w:vAlign w:val="bottom"/>
          </w:tcPr>
          <w:p w14:paraId="22F8DD14" w14:textId="4A477D92" w:rsidR="00FC19C0" w:rsidRPr="00965D83" w:rsidRDefault="00FC19C0" w:rsidP="00FC19C0">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auto"/>
            <w:vAlign w:val="bottom"/>
          </w:tcPr>
          <w:p w14:paraId="40461837"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auto"/>
            <w:vAlign w:val="bottom"/>
          </w:tcPr>
          <w:p w14:paraId="5C1BC88D" w14:textId="5E60E94E"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auto"/>
            <w:vAlign w:val="bottom"/>
          </w:tcPr>
          <w:p w14:paraId="30E9A982" w14:textId="46E3474D"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Lambotte</w:t>
            </w:r>
          </w:p>
        </w:tc>
        <w:tc>
          <w:tcPr>
            <w:tcW w:w="2013" w:type="dxa"/>
            <w:shd w:val="clear" w:color="auto" w:fill="auto"/>
            <w:vAlign w:val="bottom"/>
          </w:tcPr>
          <w:p w14:paraId="0F18A35E" w14:textId="77777777" w:rsidR="00FC19C0" w:rsidRPr="00965D83" w:rsidRDefault="00FC19C0" w:rsidP="00FC19C0">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874" w:type="dxa"/>
            <w:shd w:val="clear" w:color="auto" w:fill="auto"/>
          </w:tcPr>
          <w:p w14:paraId="3F3FF709" w14:textId="5DBC4949"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6B81801" w14:textId="410AE01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6B582135" w14:textId="015A721D"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11C545F4" w14:textId="223AF14B" w:rsidR="00FC19C0" w:rsidRPr="00965D83" w:rsidRDefault="00FC19C0" w:rsidP="00FC19C0">
            <w:pPr>
              <w:spacing w:before="100" w:beforeAutospacing="1" w:after="100" w:afterAutospacing="1"/>
              <w:ind w:left="-91"/>
              <w:jc w:val="center"/>
              <w:rPr>
                <w:rFonts w:ascii="Calibri" w:hAnsi="Calibri" w:cs="Calibri"/>
                <w:color w:val="000000" w:themeColor="text1"/>
                <w:sz w:val="22"/>
                <w:szCs w:val="22"/>
              </w:rPr>
            </w:pPr>
          </w:p>
        </w:tc>
      </w:tr>
      <w:tr w:rsidR="00FC19C0" w:rsidRPr="00D26B9B" w14:paraId="224B9322" w14:textId="58195C4F" w:rsidTr="00FC19C0">
        <w:tblPrEx>
          <w:tblCellMar>
            <w:left w:w="108" w:type="dxa"/>
            <w:right w:w="108" w:type="dxa"/>
          </w:tblCellMar>
        </w:tblPrEx>
        <w:tc>
          <w:tcPr>
            <w:tcW w:w="1328" w:type="dxa"/>
            <w:tcBorders>
              <w:left w:val="single" w:sz="4" w:space="0" w:color="auto"/>
            </w:tcBorders>
            <w:shd w:val="clear" w:color="auto" w:fill="auto"/>
            <w:vAlign w:val="bottom"/>
          </w:tcPr>
          <w:p w14:paraId="33B6387F" w14:textId="40F56BF2" w:rsidR="00FC19C0" w:rsidRPr="00CA3AF8" w:rsidRDefault="00FC19C0" w:rsidP="00FC19C0">
            <w:pPr>
              <w:spacing w:before="100" w:beforeAutospacing="1" w:after="100" w:afterAutospacing="1"/>
              <w:ind w:left="106"/>
              <w:rPr>
                <w:rFonts w:ascii="Calibri" w:hAnsi="Calibri" w:cs="Calibri"/>
                <w:sz w:val="22"/>
                <w:szCs w:val="22"/>
              </w:rPr>
            </w:pPr>
            <w:r w:rsidRPr="00CA3AF8">
              <w:rPr>
                <w:rFonts w:ascii="Calibri" w:hAnsi="Calibri" w:cs="Calibri"/>
                <w:sz w:val="22"/>
                <w:szCs w:val="22"/>
              </w:rPr>
              <w:t>ZA</w:t>
            </w:r>
          </w:p>
        </w:tc>
        <w:tc>
          <w:tcPr>
            <w:tcW w:w="829" w:type="dxa"/>
            <w:shd w:val="clear" w:color="auto" w:fill="auto"/>
            <w:vAlign w:val="bottom"/>
          </w:tcPr>
          <w:p w14:paraId="70A224C5" w14:textId="77777777" w:rsidR="00FC19C0" w:rsidRPr="00CA3AF8" w:rsidRDefault="00FC19C0" w:rsidP="00FC19C0">
            <w:pPr>
              <w:spacing w:before="100" w:beforeAutospacing="1" w:after="100" w:afterAutospacing="1"/>
              <w:ind w:left="-91"/>
              <w:rPr>
                <w:rFonts w:ascii="Calibri" w:hAnsi="Calibri" w:cs="Calibri"/>
                <w:sz w:val="22"/>
                <w:szCs w:val="22"/>
              </w:rPr>
            </w:pPr>
            <w:r w:rsidRPr="00CA3AF8">
              <w:rPr>
                <w:rFonts w:ascii="Calibri" w:hAnsi="Calibri" w:cs="Calibri"/>
                <w:sz w:val="22"/>
                <w:szCs w:val="22"/>
              </w:rPr>
              <w:t>Mr.</w:t>
            </w:r>
          </w:p>
        </w:tc>
        <w:tc>
          <w:tcPr>
            <w:tcW w:w="1550" w:type="dxa"/>
            <w:shd w:val="clear" w:color="auto" w:fill="auto"/>
            <w:vAlign w:val="bottom"/>
          </w:tcPr>
          <w:p w14:paraId="17698218" w14:textId="77777777" w:rsidR="00FC19C0" w:rsidRPr="00CA3AF8" w:rsidRDefault="00FC19C0" w:rsidP="00FC19C0">
            <w:pPr>
              <w:spacing w:before="100" w:beforeAutospacing="1" w:after="100" w:afterAutospacing="1"/>
              <w:ind w:left="-91"/>
              <w:rPr>
                <w:rFonts w:ascii="Calibri" w:hAnsi="Calibri" w:cs="Calibri"/>
                <w:sz w:val="22"/>
                <w:szCs w:val="22"/>
              </w:rPr>
            </w:pPr>
            <w:r w:rsidRPr="00CA3AF8">
              <w:rPr>
                <w:rFonts w:ascii="Calibri" w:hAnsi="Calibri" w:cs="Calibri"/>
                <w:sz w:val="22"/>
                <w:szCs w:val="22"/>
              </w:rPr>
              <w:t>Sanjeev</w:t>
            </w:r>
          </w:p>
        </w:tc>
        <w:tc>
          <w:tcPr>
            <w:tcW w:w="1443" w:type="dxa"/>
            <w:shd w:val="clear" w:color="auto" w:fill="auto"/>
            <w:vAlign w:val="bottom"/>
          </w:tcPr>
          <w:p w14:paraId="45B0952E" w14:textId="77777777" w:rsidR="00FC19C0" w:rsidRPr="00CA3AF8" w:rsidRDefault="00FC19C0" w:rsidP="00FC19C0">
            <w:pPr>
              <w:spacing w:before="100" w:beforeAutospacing="1" w:after="100" w:afterAutospacing="1"/>
              <w:ind w:left="-91"/>
              <w:rPr>
                <w:rFonts w:ascii="Calibri" w:hAnsi="Calibri" w:cs="Calibri"/>
                <w:sz w:val="22"/>
                <w:szCs w:val="22"/>
              </w:rPr>
            </w:pPr>
            <w:r w:rsidRPr="00CA3AF8">
              <w:rPr>
                <w:rFonts w:ascii="Calibri" w:hAnsi="Calibri" w:cs="Calibri"/>
                <w:sz w:val="22"/>
                <w:szCs w:val="22"/>
              </w:rPr>
              <w:t>Jayram</w:t>
            </w:r>
          </w:p>
        </w:tc>
        <w:tc>
          <w:tcPr>
            <w:tcW w:w="2013" w:type="dxa"/>
            <w:shd w:val="clear" w:color="auto" w:fill="auto"/>
            <w:vAlign w:val="bottom"/>
          </w:tcPr>
          <w:p w14:paraId="2257E3F9" w14:textId="77777777" w:rsidR="00FC19C0" w:rsidRPr="00CA3AF8" w:rsidRDefault="00FC19C0" w:rsidP="00FC19C0">
            <w:pPr>
              <w:spacing w:before="100" w:beforeAutospacing="1" w:after="100" w:afterAutospacing="1"/>
              <w:ind w:left="-91"/>
              <w:rPr>
                <w:rFonts w:ascii="Calibri" w:hAnsi="Calibri" w:cs="Calibri"/>
                <w:sz w:val="22"/>
                <w:szCs w:val="22"/>
              </w:rPr>
            </w:pPr>
            <w:r w:rsidRPr="00CA3AF8">
              <w:rPr>
                <w:rFonts w:ascii="Calibri" w:hAnsi="Calibri" w:cs="Calibri"/>
                <w:sz w:val="22"/>
                <w:szCs w:val="22"/>
              </w:rPr>
              <w:t>First National Bank</w:t>
            </w:r>
          </w:p>
        </w:tc>
        <w:tc>
          <w:tcPr>
            <w:tcW w:w="874" w:type="dxa"/>
            <w:shd w:val="clear" w:color="auto" w:fill="auto"/>
          </w:tcPr>
          <w:p w14:paraId="20D18E44" w14:textId="39907A5C" w:rsidR="00FC19C0" w:rsidRPr="00CA3AF8" w:rsidRDefault="00FC19C0" w:rsidP="00FC19C0">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r w:rsidRPr="00FC19C0">
              <w:rPr>
                <w:rFonts w:ascii="Calibri" w:hAnsi="Calibri" w:cs="Calibri"/>
                <w:color w:val="000000" w:themeColor="text1"/>
                <w:sz w:val="18"/>
                <w:szCs w:val="18"/>
              </w:rPr>
              <w:t>(Partial)</w:t>
            </w:r>
          </w:p>
        </w:tc>
        <w:tc>
          <w:tcPr>
            <w:tcW w:w="780" w:type="dxa"/>
            <w:shd w:val="clear" w:color="auto" w:fill="auto"/>
          </w:tcPr>
          <w:p w14:paraId="7F5C3642" w14:textId="0C1DF652" w:rsidR="00FC19C0" w:rsidRPr="00CA3AF8" w:rsidRDefault="00FC19C0" w:rsidP="00FC19C0">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02516FCF" w14:textId="23493A0F" w:rsidR="00FC19C0" w:rsidRPr="00CA3AF8" w:rsidRDefault="004E41AA" w:rsidP="00FC19C0">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c>
          <w:tcPr>
            <w:tcW w:w="780" w:type="dxa"/>
            <w:shd w:val="clear" w:color="auto" w:fill="auto"/>
          </w:tcPr>
          <w:p w14:paraId="5FF72527" w14:textId="577FE95E" w:rsidR="00FC19C0" w:rsidRPr="00CA3AF8" w:rsidRDefault="004E41AA" w:rsidP="00FC19C0">
            <w:pPr>
              <w:spacing w:before="100" w:beforeAutospacing="1" w:after="100" w:afterAutospacing="1"/>
              <w:ind w:left="-91"/>
              <w:jc w:val="center"/>
              <w:rPr>
                <w:rFonts w:ascii="Calibri" w:hAnsi="Calibri" w:cs="Calibri"/>
                <w:sz w:val="22"/>
                <w:szCs w:val="22"/>
              </w:rPr>
            </w:pPr>
            <w:r w:rsidRPr="00965D83">
              <w:rPr>
                <w:rFonts w:ascii="Calibri" w:hAnsi="Calibri" w:cs="Calibri"/>
                <w:color w:val="000000" w:themeColor="text1"/>
                <w:sz w:val="22"/>
                <w:szCs w:val="22"/>
              </w:rPr>
              <w:sym w:font="Wingdings 2" w:char="F050"/>
            </w:r>
          </w:p>
        </w:tc>
      </w:tr>
      <w:tr w:rsidR="00FC19C0" w:rsidRPr="00EE045B" w14:paraId="369A180C" w14:textId="77777777" w:rsidTr="00FC19C0">
        <w:tblPrEx>
          <w:tblCellMar>
            <w:left w:w="108" w:type="dxa"/>
            <w:right w:w="108" w:type="dxa"/>
          </w:tblCellMar>
        </w:tblPrEx>
        <w:tc>
          <w:tcPr>
            <w:tcW w:w="1328" w:type="dxa"/>
            <w:tcBorders>
              <w:left w:val="single" w:sz="4" w:space="0" w:color="auto"/>
            </w:tcBorders>
            <w:shd w:val="clear" w:color="auto" w:fill="auto"/>
            <w:vAlign w:val="bottom"/>
          </w:tcPr>
          <w:p w14:paraId="1F27939F" w14:textId="512CC138" w:rsidR="00FC19C0" w:rsidRPr="00EE045B" w:rsidRDefault="00FC19C0" w:rsidP="00FC19C0">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auto"/>
            <w:vAlign w:val="bottom"/>
          </w:tcPr>
          <w:p w14:paraId="4C570863" w14:textId="77777777" w:rsidR="00FC19C0" w:rsidRPr="00EE045B" w:rsidRDefault="00FC19C0" w:rsidP="00FC19C0">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auto"/>
            <w:vAlign w:val="bottom"/>
          </w:tcPr>
          <w:p w14:paraId="41E99EB3" w14:textId="77777777" w:rsidR="00FC19C0" w:rsidRPr="00EE045B" w:rsidRDefault="00FC19C0" w:rsidP="00FC19C0">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auto"/>
            <w:vAlign w:val="bottom"/>
          </w:tcPr>
          <w:p w14:paraId="3A79FF9C" w14:textId="77777777" w:rsidR="00FC19C0" w:rsidRPr="00EE045B" w:rsidRDefault="00FC19C0" w:rsidP="00FC19C0">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13" w:type="dxa"/>
            <w:shd w:val="clear" w:color="auto" w:fill="auto"/>
            <w:vAlign w:val="bottom"/>
          </w:tcPr>
          <w:p w14:paraId="754FE18E" w14:textId="77777777" w:rsidR="00FC19C0" w:rsidRPr="00EE045B" w:rsidRDefault="00FC19C0" w:rsidP="00FC19C0">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874" w:type="dxa"/>
            <w:shd w:val="clear" w:color="auto" w:fill="auto"/>
          </w:tcPr>
          <w:p w14:paraId="148CF548" w14:textId="7E3D3ADC" w:rsidR="00FC19C0" w:rsidRPr="00EE045B" w:rsidRDefault="00FC19C0" w:rsidP="00FC19C0">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7EAA85D2" w14:textId="65680025" w:rsidR="00FC19C0" w:rsidRPr="00EE045B" w:rsidRDefault="00FC19C0" w:rsidP="00FC19C0">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6EDCD21B" w14:textId="171AF6E7" w:rsidR="00FC19C0" w:rsidRPr="00EE045B" w:rsidRDefault="00FC19C0" w:rsidP="00FC19C0">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c>
          <w:tcPr>
            <w:tcW w:w="780" w:type="dxa"/>
            <w:shd w:val="clear" w:color="auto" w:fill="auto"/>
          </w:tcPr>
          <w:p w14:paraId="287549B9" w14:textId="24E71C13" w:rsidR="00FC19C0" w:rsidRPr="00EE045B" w:rsidRDefault="00FC19C0" w:rsidP="00FC19C0">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47FD8A45" w14:textId="7C07F14A" w:rsidR="0089311A" w:rsidRDefault="0089311A" w:rsidP="003A03F1">
      <w:pPr>
        <w:pStyle w:val="Heading1"/>
      </w:pPr>
      <w:bookmarkStart w:id="7" w:name="_Toc86937540"/>
      <w:r w:rsidRPr="0089311A">
        <w:lastRenderedPageBreak/>
        <w:t>Summary of CA WG Meeting Agenda</w:t>
      </w:r>
      <w:bookmarkEnd w:id="7"/>
    </w:p>
    <w:tbl>
      <w:tblPr>
        <w:tblW w:w="1020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1015"/>
        <w:gridCol w:w="3033"/>
        <w:gridCol w:w="3723"/>
        <w:gridCol w:w="1493"/>
      </w:tblGrid>
      <w:tr w:rsidR="00597FCE" w:rsidRPr="00050028" w14:paraId="4598B600" w14:textId="77777777" w:rsidTr="00642DB8">
        <w:tc>
          <w:tcPr>
            <w:tcW w:w="10201" w:type="dxa"/>
            <w:gridSpan w:val="5"/>
          </w:tcPr>
          <w:p w14:paraId="171617B8" w14:textId="77777777" w:rsidR="00597FCE" w:rsidRPr="00597FCE" w:rsidRDefault="00597FCE" w:rsidP="00642DB8">
            <w:pPr>
              <w:spacing w:before="40" w:after="40"/>
              <w:rPr>
                <w:b/>
                <w:sz w:val="18"/>
                <w:szCs w:val="18"/>
              </w:rPr>
            </w:pPr>
            <w:r w:rsidRPr="00597FCE">
              <w:rPr>
                <w:b/>
                <w:sz w:val="18"/>
                <w:szCs w:val="18"/>
              </w:rPr>
              <w:t>Corporate Actions</w:t>
            </w:r>
          </w:p>
        </w:tc>
      </w:tr>
      <w:tr w:rsidR="00597FCE" w:rsidRPr="00536643" w14:paraId="681DA818" w14:textId="77777777" w:rsidTr="00642DB8">
        <w:tc>
          <w:tcPr>
            <w:tcW w:w="937" w:type="dxa"/>
          </w:tcPr>
          <w:p w14:paraId="0E8AF4C5"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03DCEA15" w14:textId="77777777" w:rsidR="00597FCE" w:rsidRPr="00597FCE" w:rsidRDefault="00597FCE" w:rsidP="00642DB8">
            <w:pPr>
              <w:spacing w:before="40" w:after="40"/>
              <w:ind w:left="91" w:hanging="15"/>
              <w:rPr>
                <w:sz w:val="18"/>
                <w:szCs w:val="18"/>
              </w:rPr>
            </w:pPr>
            <w:r w:rsidRPr="00597FCE">
              <w:rPr>
                <w:sz w:val="18"/>
                <w:szCs w:val="18"/>
              </w:rPr>
              <w:t>CA469</w:t>
            </w:r>
          </w:p>
        </w:tc>
        <w:tc>
          <w:tcPr>
            <w:tcW w:w="6756" w:type="dxa"/>
            <w:gridSpan w:val="2"/>
          </w:tcPr>
          <w:p w14:paraId="4D0CEA2A" w14:textId="77777777" w:rsidR="00597FCE" w:rsidRPr="00597FCE" w:rsidRDefault="00597FCE" w:rsidP="00642DB8">
            <w:pPr>
              <w:spacing w:before="40" w:after="40"/>
              <w:ind w:left="796" w:hanging="796"/>
              <w:rPr>
                <w:sz w:val="18"/>
                <w:szCs w:val="18"/>
              </w:rPr>
            </w:pPr>
            <w:r w:rsidRPr="00597FCE">
              <w:rPr>
                <w:sz w:val="18"/>
                <w:szCs w:val="18"/>
              </w:rPr>
              <w:t>CA - Managing CA instructions in scope of CSDR when partial settlement are implemented</w:t>
            </w:r>
          </w:p>
        </w:tc>
        <w:tc>
          <w:tcPr>
            <w:tcW w:w="1493" w:type="dxa"/>
            <w:vAlign w:val="bottom"/>
          </w:tcPr>
          <w:p w14:paraId="0380327D" w14:textId="77777777" w:rsidR="00597FCE" w:rsidRPr="00597FCE" w:rsidRDefault="00597FCE" w:rsidP="00642DB8">
            <w:pPr>
              <w:spacing w:before="40" w:after="40"/>
              <w:ind w:left="796" w:hanging="796"/>
              <w:rPr>
                <w:sz w:val="18"/>
                <w:szCs w:val="18"/>
              </w:rPr>
            </w:pPr>
            <w:r w:rsidRPr="00597FCE">
              <w:rPr>
                <w:sz w:val="18"/>
                <w:szCs w:val="18"/>
              </w:rPr>
              <w:t>Mari/Christine</w:t>
            </w:r>
          </w:p>
        </w:tc>
      </w:tr>
      <w:tr w:rsidR="00597FCE" w:rsidRPr="00536643" w14:paraId="736A4129" w14:textId="77777777" w:rsidTr="00642DB8">
        <w:tc>
          <w:tcPr>
            <w:tcW w:w="937" w:type="dxa"/>
          </w:tcPr>
          <w:p w14:paraId="54C693E2"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612425E8" w14:textId="77777777" w:rsidR="00597FCE" w:rsidRPr="00597FCE" w:rsidRDefault="00597FCE" w:rsidP="00642DB8">
            <w:pPr>
              <w:spacing w:before="40" w:after="40"/>
              <w:ind w:left="91" w:hanging="15"/>
              <w:rPr>
                <w:sz w:val="18"/>
                <w:szCs w:val="18"/>
              </w:rPr>
            </w:pPr>
            <w:r w:rsidRPr="00597FCE">
              <w:rPr>
                <w:sz w:val="18"/>
                <w:szCs w:val="18"/>
              </w:rPr>
              <w:t>CA477</w:t>
            </w:r>
          </w:p>
        </w:tc>
        <w:tc>
          <w:tcPr>
            <w:tcW w:w="6756" w:type="dxa"/>
            <w:gridSpan w:val="2"/>
          </w:tcPr>
          <w:p w14:paraId="42CF2932" w14:textId="77777777" w:rsidR="00597FCE" w:rsidRPr="00597FCE" w:rsidRDefault="00597FCE" w:rsidP="00642DB8">
            <w:pPr>
              <w:spacing w:before="40" w:after="40"/>
              <w:ind w:left="796" w:hanging="796"/>
              <w:rPr>
                <w:sz w:val="18"/>
                <w:szCs w:val="18"/>
              </w:rPr>
            </w:pPr>
            <w:r w:rsidRPr="00597FCE">
              <w:rPr>
                <w:sz w:val="18"/>
                <w:szCs w:val="18"/>
              </w:rPr>
              <w:t>CA - CONS Vs BMET</w:t>
            </w:r>
          </w:p>
        </w:tc>
        <w:tc>
          <w:tcPr>
            <w:tcW w:w="1493" w:type="dxa"/>
            <w:vAlign w:val="bottom"/>
          </w:tcPr>
          <w:p w14:paraId="206C3CEE" w14:textId="77777777" w:rsidR="00597FCE" w:rsidRPr="00597FCE" w:rsidRDefault="00597FCE" w:rsidP="00642DB8">
            <w:pPr>
              <w:spacing w:before="40" w:after="40"/>
              <w:ind w:left="796" w:hanging="796"/>
              <w:rPr>
                <w:sz w:val="18"/>
                <w:szCs w:val="18"/>
              </w:rPr>
            </w:pPr>
            <w:r w:rsidRPr="00597FCE">
              <w:rPr>
                <w:sz w:val="18"/>
                <w:szCs w:val="18"/>
              </w:rPr>
              <w:t>Steve</w:t>
            </w:r>
          </w:p>
        </w:tc>
      </w:tr>
      <w:tr w:rsidR="00597FCE" w:rsidRPr="00536643" w14:paraId="4A660D30" w14:textId="77777777" w:rsidTr="00642DB8">
        <w:tc>
          <w:tcPr>
            <w:tcW w:w="937" w:type="dxa"/>
          </w:tcPr>
          <w:p w14:paraId="4E52C5C5"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5879E46A" w14:textId="77777777" w:rsidR="00597FCE" w:rsidRPr="00597FCE" w:rsidRDefault="00597FCE" w:rsidP="00642DB8">
            <w:pPr>
              <w:spacing w:before="40" w:after="40"/>
              <w:ind w:left="91" w:hanging="15"/>
              <w:rPr>
                <w:sz w:val="18"/>
                <w:szCs w:val="18"/>
              </w:rPr>
            </w:pPr>
            <w:r w:rsidRPr="00597FCE">
              <w:rPr>
                <w:sz w:val="18"/>
                <w:szCs w:val="18"/>
              </w:rPr>
              <w:t>CA483</w:t>
            </w:r>
          </w:p>
        </w:tc>
        <w:tc>
          <w:tcPr>
            <w:tcW w:w="6756" w:type="dxa"/>
            <w:gridSpan w:val="2"/>
          </w:tcPr>
          <w:p w14:paraId="573CAC25" w14:textId="77777777" w:rsidR="00597FCE" w:rsidRPr="00597FCE" w:rsidRDefault="00597FCE" w:rsidP="00642DB8">
            <w:pPr>
              <w:spacing w:before="40" w:after="40"/>
              <w:ind w:left="796" w:hanging="796"/>
              <w:rPr>
                <w:sz w:val="18"/>
                <w:szCs w:val="18"/>
              </w:rPr>
            </w:pPr>
            <w:r w:rsidRPr="00597FCE">
              <w:rPr>
                <w:sz w:val="18"/>
                <w:szCs w:val="18"/>
              </w:rPr>
              <w:t>CA - GMP1 Section 7.6.1 - Reporting on Standing Instructions and Default Actions</w:t>
            </w:r>
          </w:p>
        </w:tc>
        <w:tc>
          <w:tcPr>
            <w:tcW w:w="1493" w:type="dxa"/>
            <w:vAlign w:val="bottom"/>
          </w:tcPr>
          <w:p w14:paraId="4DA4E806" w14:textId="77777777" w:rsidR="00597FCE" w:rsidRPr="00597FCE" w:rsidRDefault="00597FCE" w:rsidP="00642DB8">
            <w:pPr>
              <w:spacing w:before="40" w:after="40"/>
              <w:ind w:left="796" w:hanging="796"/>
              <w:rPr>
                <w:sz w:val="18"/>
                <w:szCs w:val="18"/>
              </w:rPr>
            </w:pPr>
            <w:r w:rsidRPr="00597FCE">
              <w:rPr>
                <w:sz w:val="18"/>
                <w:szCs w:val="18"/>
              </w:rPr>
              <w:t>Christine</w:t>
            </w:r>
          </w:p>
        </w:tc>
      </w:tr>
      <w:tr w:rsidR="00597FCE" w:rsidRPr="00536643" w14:paraId="67AB162D" w14:textId="77777777" w:rsidTr="00642DB8">
        <w:tc>
          <w:tcPr>
            <w:tcW w:w="937" w:type="dxa"/>
          </w:tcPr>
          <w:p w14:paraId="4814D091"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61921441" w14:textId="77777777" w:rsidR="00597FCE" w:rsidRPr="00597FCE" w:rsidRDefault="00597FCE" w:rsidP="00642DB8">
            <w:pPr>
              <w:spacing w:before="40" w:after="40"/>
              <w:ind w:left="91" w:hanging="15"/>
              <w:rPr>
                <w:sz w:val="18"/>
                <w:szCs w:val="18"/>
              </w:rPr>
            </w:pPr>
            <w:r w:rsidRPr="00597FCE">
              <w:rPr>
                <w:sz w:val="18"/>
                <w:szCs w:val="18"/>
              </w:rPr>
              <w:t>CA492</w:t>
            </w:r>
          </w:p>
        </w:tc>
        <w:tc>
          <w:tcPr>
            <w:tcW w:w="6756" w:type="dxa"/>
            <w:gridSpan w:val="2"/>
          </w:tcPr>
          <w:p w14:paraId="3C1FE9B0" w14:textId="77777777" w:rsidR="00597FCE" w:rsidRPr="00597FCE" w:rsidRDefault="00597FCE" w:rsidP="00642DB8">
            <w:pPr>
              <w:spacing w:before="40" w:after="40"/>
              <w:ind w:left="796" w:hanging="796"/>
              <w:rPr>
                <w:sz w:val="18"/>
                <w:szCs w:val="18"/>
              </w:rPr>
            </w:pPr>
            <w:r w:rsidRPr="00597FCE">
              <w:rPr>
                <w:sz w:val="18"/>
                <w:szCs w:val="18"/>
              </w:rPr>
              <w:t>CA - MP for new "End of Securities Blocking Period" (CR001635)</w:t>
            </w:r>
          </w:p>
        </w:tc>
        <w:tc>
          <w:tcPr>
            <w:tcW w:w="1493" w:type="dxa"/>
            <w:vAlign w:val="bottom"/>
          </w:tcPr>
          <w:p w14:paraId="2F54EA3E" w14:textId="77777777" w:rsidR="00597FCE" w:rsidRPr="00597FCE" w:rsidRDefault="00597FCE" w:rsidP="00642DB8">
            <w:pPr>
              <w:spacing w:before="40" w:after="40"/>
              <w:ind w:left="796" w:hanging="796"/>
              <w:rPr>
                <w:sz w:val="18"/>
                <w:szCs w:val="18"/>
              </w:rPr>
            </w:pPr>
            <w:r w:rsidRPr="00597FCE">
              <w:rPr>
                <w:sz w:val="18"/>
                <w:szCs w:val="18"/>
              </w:rPr>
              <w:t>NMPGs</w:t>
            </w:r>
          </w:p>
        </w:tc>
      </w:tr>
      <w:tr w:rsidR="00597FCE" w:rsidRPr="00536643" w14:paraId="20E85150" w14:textId="77777777" w:rsidTr="00642DB8">
        <w:tc>
          <w:tcPr>
            <w:tcW w:w="937" w:type="dxa"/>
          </w:tcPr>
          <w:p w14:paraId="297EAB65"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7B81FC82" w14:textId="77777777" w:rsidR="00597FCE" w:rsidRPr="00597FCE" w:rsidRDefault="00597FCE" w:rsidP="00642DB8">
            <w:pPr>
              <w:spacing w:before="40" w:after="40"/>
              <w:ind w:left="91" w:hanging="15"/>
              <w:rPr>
                <w:sz w:val="18"/>
                <w:szCs w:val="18"/>
              </w:rPr>
            </w:pPr>
            <w:r w:rsidRPr="00597FCE">
              <w:rPr>
                <w:sz w:val="18"/>
                <w:szCs w:val="18"/>
              </w:rPr>
              <w:t>CA497</w:t>
            </w:r>
          </w:p>
        </w:tc>
        <w:tc>
          <w:tcPr>
            <w:tcW w:w="6756" w:type="dxa"/>
            <w:gridSpan w:val="2"/>
          </w:tcPr>
          <w:p w14:paraId="44C0F79E" w14:textId="77777777" w:rsidR="00597FCE" w:rsidRPr="00597FCE" w:rsidRDefault="00597FCE" w:rsidP="00642DB8">
            <w:pPr>
              <w:spacing w:before="40" w:after="40"/>
              <w:ind w:left="796" w:hanging="796"/>
              <w:rPr>
                <w:sz w:val="18"/>
                <w:szCs w:val="18"/>
              </w:rPr>
            </w:pPr>
            <w:r w:rsidRPr="00597FCE">
              <w:rPr>
                <w:sz w:val="18"/>
                <w:szCs w:val="18"/>
              </w:rPr>
              <w:t>CA - Use of EARD in CA processing – including in the case of ESOF and SOFE</w:t>
            </w:r>
          </w:p>
        </w:tc>
        <w:tc>
          <w:tcPr>
            <w:tcW w:w="1493" w:type="dxa"/>
            <w:vAlign w:val="bottom"/>
          </w:tcPr>
          <w:p w14:paraId="39E853EC" w14:textId="77777777" w:rsidR="00597FCE" w:rsidRPr="00597FCE" w:rsidRDefault="00597FCE" w:rsidP="00642DB8">
            <w:pPr>
              <w:spacing w:before="40" w:after="40"/>
              <w:ind w:left="796" w:hanging="796"/>
              <w:rPr>
                <w:sz w:val="18"/>
                <w:szCs w:val="18"/>
              </w:rPr>
            </w:pPr>
            <w:r w:rsidRPr="00597FCE">
              <w:rPr>
                <w:sz w:val="18"/>
                <w:szCs w:val="18"/>
              </w:rPr>
              <w:t>Catarina</w:t>
            </w:r>
          </w:p>
        </w:tc>
      </w:tr>
      <w:tr w:rsidR="00597FCE" w:rsidRPr="00536643" w14:paraId="062534A9" w14:textId="77777777" w:rsidTr="00642DB8">
        <w:tc>
          <w:tcPr>
            <w:tcW w:w="937" w:type="dxa"/>
          </w:tcPr>
          <w:p w14:paraId="0B8435F8"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6A171EA4" w14:textId="77777777" w:rsidR="00597FCE" w:rsidRPr="00597FCE" w:rsidRDefault="00597FCE" w:rsidP="00642DB8">
            <w:pPr>
              <w:spacing w:before="40" w:after="40"/>
              <w:ind w:left="91" w:hanging="15"/>
              <w:rPr>
                <w:sz w:val="18"/>
                <w:szCs w:val="18"/>
              </w:rPr>
            </w:pPr>
            <w:r w:rsidRPr="00597FCE">
              <w:rPr>
                <w:sz w:val="18"/>
                <w:szCs w:val="18"/>
              </w:rPr>
              <w:t>CA498</w:t>
            </w:r>
          </w:p>
        </w:tc>
        <w:tc>
          <w:tcPr>
            <w:tcW w:w="6756" w:type="dxa"/>
            <w:gridSpan w:val="2"/>
          </w:tcPr>
          <w:p w14:paraId="13FF7896" w14:textId="77777777" w:rsidR="00597FCE" w:rsidRPr="00597FCE" w:rsidRDefault="00597FCE" w:rsidP="00642DB8">
            <w:pPr>
              <w:spacing w:before="40" w:after="40"/>
              <w:ind w:left="796" w:hanging="796"/>
              <w:rPr>
                <w:sz w:val="18"/>
                <w:szCs w:val="18"/>
              </w:rPr>
            </w:pPr>
            <w:r w:rsidRPr="00597FCE">
              <w:rPr>
                <w:sz w:val="18"/>
                <w:szCs w:val="18"/>
              </w:rPr>
              <w:t>CA - Tax Breakdown MP Update Review</w:t>
            </w:r>
          </w:p>
        </w:tc>
        <w:tc>
          <w:tcPr>
            <w:tcW w:w="1493" w:type="dxa"/>
            <w:vAlign w:val="bottom"/>
          </w:tcPr>
          <w:p w14:paraId="4AC1C166" w14:textId="77777777" w:rsidR="00597FCE" w:rsidRPr="00597FCE" w:rsidRDefault="00597FCE" w:rsidP="00642DB8">
            <w:pPr>
              <w:spacing w:before="40" w:after="40"/>
              <w:ind w:left="796" w:hanging="796"/>
              <w:rPr>
                <w:sz w:val="18"/>
                <w:szCs w:val="18"/>
              </w:rPr>
            </w:pPr>
            <w:r w:rsidRPr="00597FCE">
              <w:rPr>
                <w:sz w:val="18"/>
                <w:szCs w:val="18"/>
              </w:rPr>
              <w:t>Mari</w:t>
            </w:r>
          </w:p>
        </w:tc>
      </w:tr>
      <w:tr w:rsidR="00597FCE" w:rsidRPr="00536643" w14:paraId="0F7F140C" w14:textId="77777777" w:rsidTr="00642DB8">
        <w:tc>
          <w:tcPr>
            <w:tcW w:w="937" w:type="dxa"/>
          </w:tcPr>
          <w:p w14:paraId="5C61D943"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30D8BD14" w14:textId="77777777" w:rsidR="00597FCE" w:rsidRPr="00597FCE" w:rsidRDefault="00597FCE" w:rsidP="00642DB8">
            <w:pPr>
              <w:spacing w:before="40" w:after="40"/>
              <w:ind w:left="91" w:hanging="15"/>
              <w:rPr>
                <w:sz w:val="18"/>
                <w:szCs w:val="18"/>
              </w:rPr>
            </w:pPr>
            <w:r w:rsidRPr="00597FCE">
              <w:rPr>
                <w:sz w:val="18"/>
                <w:szCs w:val="18"/>
              </w:rPr>
              <w:t>CA499</w:t>
            </w:r>
          </w:p>
        </w:tc>
        <w:tc>
          <w:tcPr>
            <w:tcW w:w="6756" w:type="dxa"/>
            <w:gridSpan w:val="2"/>
          </w:tcPr>
          <w:p w14:paraId="05DA64A9" w14:textId="77777777" w:rsidR="00597FCE" w:rsidRPr="00597FCE" w:rsidRDefault="00597FCE" w:rsidP="00642DB8">
            <w:pPr>
              <w:spacing w:before="40" w:after="40"/>
              <w:ind w:left="796" w:hanging="796"/>
              <w:rPr>
                <w:sz w:val="18"/>
                <w:szCs w:val="18"/>
              </w:rPr>
            </w:pPr>
            <w:r w:rsidRPr="00597FCE">
              <w:rPr>
                <w:sz w:val="18"/>
                <w:szCs w:val="18"/>
              </w:rPr>
              <w:t>CA - BMET vs CONS differences</w:t>
            </w:r>
          </w:p>
        </w:tc>
        <w:tc>
          <w:tcPr>
            <w:tcW w:w="1493" w:type="dxa"/>
            <w:vAlign w:val="bottom"/>
          </w:tcPr>
          <w:p w14:paraId="26546A4F" w14:textId="77777777" w:rsidR="00597FCE" w:rsidRPr="00597FCE" w:rsidRDefault="00597FCE" w:rsidP="00642DB8">
            <w:pPr>
              <w:spacing w:before="40" w:after="40"/>
              <w:ind w:left="796" w:hanging="796"/>
              <w:rPr>
                <w:sz w:val="18"/>
                <w:szCs w:val="18"/>
              </w:rPr>
            </w:pPr>
            <w:r w:rsidRPr="00597FCE">
              <w:rPr>
                <w:sz w:val="18"/>
                <w:szCs w:val="18"/>
              </w:rPr>
              <w:t>Mari</w:t>
            </w:r>
          </w:p>
        </w:tc>
      </w:tr>
      <w:tr w:rsidR="00597FCE" w:rsidRPr="00536643" w14:paraId="687597B6" w14:textId="77777777" w:rsidTr="00642DB8">
        <w:tc>
          <w:tcPr>
            <w:tcW w:w="937" w:type="dxa"/>
          </w:tcPr>
          <w:p w14:paraId="1930BE71"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7E06C3B9" w14:textId="77777777" w:rsidR="00597FCE" w:rsidRPr="00597FCE" w:rsidRDefault="00597FCE" w:rsidP="00642DB8">
            <w:pPr>
              <w:spacing w:before="40" w:after="40"/>
              <w:ind w:left="91" w:hanging="15"/>
              <w:rPr>
                <w:sz w:val="18"/>
                <w:szCs w:val="18"/>
              </w:rPr>
            </w:pPr>
            <w:r w:rsidRPr="00597FCE">
              <w:rPr>
                <w:sz w:val="18"/>
                <w:szCs w:val="18"/>
              </w:rPr>
              <w:t>CA501</w:t>
            </w:r>
          </w:p>
        </w:tc>
        <w:tc>
          <w:tcPr>
            <w:tcW w:w="6756" w:type="dxa"/>
            <w:gridSpan w:val="2"/>
          </w:tcPr>
          <w:p w14:paraId="648F85C5" w14:textId="77777777" w:rsidR="00597FCE" w:rsidRPr="00597FCE" w:rsidRDefault="00597FCE" w:rsidP="00642DB8">
            <w:pPr>
              <w:spacing w:before="40" w:after="40"/>
              <w:ind w:left="796" w:hanging="796"/>
              <w:rPr>
                <w:sz w:val="18"/>
                <w:szCs w:val="18"/>
              </w:rPr>
            </w:pPr>
            <w:r w:rsidRPr="00597FCE">
              <w:rPr>
                <w:sz w:val="18"/>
                <w:szCs w:val="18"/>
              </w:rPr>
              <w:t>CA - Amend scope of Tax on Non Distributed Proceeds Indicator (SR2022 CR 001794)</w:t>
            </w:r>
          </w:p>
        </w:tc>
        <w:tc>
          <w:tcPr>
            <w:tcW w:w="1493" w:type="dxa"/>
            <w:vAlign w:val="bottom"/>
          </w:tcPr>
          <w:p w14:paraId="710BB041"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489CBA64" w14:textId="77777777" w:rsidTr="00642DB8">
        <w:tc>
          <w:tcPr>
            <w:tcW w:w="937" w:type="dxa"/>
          </w:tcPr>
          <w:p w14:paraId="024A02C1"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6C584D39" w14:textId="77777777" w:rsidR="00597FCE" w:rsidRPr="00597FCE" w:rsidRDefault="00597FCE" w:rsidP="00642DB8">
            <w:pPr>
              <w:spacing w:before="40" w:after="40"/>
              <w:ind w:left="91" w:hanging="15"/>
              <w:rPr>
                <w:sz w:val="18"/>
                <w:szCs w:val="18"/>
              </w:rPr>
            </w:pPr>
            <w:r w:rsidRPr="00597FCE">
              <w:rPr>
                <w:sz w:val="18"/>
                <w:szCs w:val="18"/>
              </w:rPr>
              <w:t>CA502</w:t>
            </w:r>
          </w:p>
        </w:tc>
        <w:tc>
          <w:tcPr>
            <w:tcW w:w="6756" w:type="dxa"/>
            <w:gridSpan w:val="2"/>
          </w:tcPr>
          <w:p w14:paraId="12977CDF" w14:textId="77777777" w:rsidR="00597FCE" w:rsidRPr="00597FCE" w:rsidRDefault="00597FCE" w:rsidP="00642DB8">
            <w:pPr>
              <w:spacing w:before="40" w:after="40"/>
              <w:ind w:left="796" w:hanging="796"/>
              <w:rPr>
                <w:sz w:val="18"/>
                <w:szCs w:val="18"/>
              </w:rPr>
            </w:pPr>
            <w:r w:rsidRPr="00597FCE">
              <w:rPr>
                <w:sz w:val="18"/>
                <w:szCs w:val="18"/>
              </w:rPr>
              <w:t>CA - Add new First and Last Bid Increment Price to CA Details and Option Level for TEND and DTCH events (SR2022 CR 001789)</w:t>
            </w:r>
          </w:p>
        </w:tc>
        <w:tc>
          <w:tcPr>
            <w:tcW w:w="1493" w:type="dxa"/>
          </w:tcPr>
          <w:p w14:paraId="589E367A"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71B3D72A" w14:textId="77777777" w:rsidTr="00642DB8">
        <w:tc>
          <w:tcPr>
            <w:tcW w:w="937" w:type="dxa"/>
          </w:tcPr>
          <w:p w14:paraId="3FA76086"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132ED87D" w14:textId="77777777" w:rsidR="00597FCE" w:rsidRPr="00597FCE" w:rsidRDefault="00597FCE" w:rsidP="00642DB8">
            <w:pPr>
              <w:spacing w:before="40" w:after="40"/>
              <w:ind w:left="91" w:hanging="15"/>
              <w:rPr>
                <w:sz w:val="18"/>
                <w:szCs w:val="18"/>
              </w:rPr>
            </w:pPr>
            <w:r w:rsidRPr="00597FCE">
              <w:rPr>
                <w:sz w:val="18"/>
                <w:szCs w:val="18"/>
              </w:rPr>
              <w:t>CA503</w:t>
            </w:r>
          </w:p>
        </w:tc>
        <w:tc>
          <w:tcPr>
            <w:tcW w:w="6756" w:type="dxa"/>
            <w:gridSpan w:val="2"/>
          </w:tcPr>
          <w:p w14:paraId="0733E4CB" w14:textId="77777777" w:rsidR="00597FCE" w:rsidRPr="00597FCE" w:rsidRDefault="00597FCE" w:rsidP="00642DB8">
            <w:pPr>
              <w:spacing w:before="40" w:after="40"/>
              <w:ind w:left="796" w:hanging="796"/>
              <w:rPr>
                <w:sz w:val="18"/>
                <w:szCs w:val="18"/>
              </w:rPr>
            </w:pPr>
            <w:r w:rsidRPr="00597FCE">
              <w:rPr>
                <w:sz w:val="18"/>
                <w:szCs w:val="18"/>
              </w:rPr>
              <w:t>CA - Add new URL and Narrative for Specific Additional Information for Next Party in Chain (SR2022 CR 001785)</w:t>
            </w:r>
          </w:p>
        </w:tc>
        <w:tc>
          <w:tcPr>
            <w:tcW w:w="1493" w:type="dxa"/>
          </w:tcPr>
          <w:p w14:paraId="6CDCE7C1"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162868C1" w14:textId="77777777" w:rsidTr="00642DB8">
        <w:tc>
          <w:tcPr>
            <w:tcW w:w="937" w:type="dxa"/>
          </w:tcPr>
          <w:p w14:paraId="1B52506F"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3FE474A3" w14:textId="77777777" w:rsidR="00597FCE" w:rsidRPr="00597FCE" w:rsidRDefault="00597FCE" w:rsidP="00642DB8">
            <w:pPr>
              <w:spacing w:before="40" w:after="40"/>
              <w:ind w:left="91" w:hanging="15"/>
              <w:rPr>
                <w:sz w:val="18"/>
                <w:szCs w:val="18"/>
              </w:rPr>
            </w:pPr>
            <w:r w:rsidRPr="00597FCE">
              <w:rPr>
                <w:sz w:val="18"/>
                <w:szCs w:val="18"/>
              </w:rPr>
              <w:t>CA504</w:t>
            </w:r>
          </w:p>
        </w:tc>
        <w:tc>
          <w:tcPr>
            <w:tcW w:w="6756" w:type="dxa"/>
            <w:gridSpan w:val="2"/>
          </w:tcPr>
          <w:p w14:paraId="3A5B618A" w14:textId="77777777" w:rsidR="00597FCE" w:rsidRPr="00597FCE" w:rsidRDefault="00597FCE" w:rsidP="00642DB8">
            <w:pPr>
              <w:spacing w:before="40" w:after="40"/>
              <w:ind w:left="796" w:hanging="796"/>
              <w:rPr>
                <w:sz w:val="18"/>
                <w:szCs w:val="18"/>
              </w:rPr>
            </w:pPr>
            <w:r w:rsidRPr="00597FCE">
              <w:rPr>
                <w:sz w:val="18"/>
                <w:szCs w:val="18"/>
              </w:rPr>
              <w:t>CA - Add new OFFE Indicator code when Dissenters Rights are Not Applicable (SR2022 CR 001793)</w:t>
            </w:r>
          </w:p>
        </w:tc>
        <w:tc>
          <w:tcPr>
            <w:tcW w:w="1493" w:type="dxa"/>
          </w:tcPr>
          <w:p w14:paraId="5EB9BA2E"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61B55E44" w14:textId="77777777" w:rsidTr="00642DB8">
        <w:tc>
          <w:tcPr>
            <w:tcW w:w="937" w:type="dxa"/>
          </w:tcPr>
          <w:p w14:paraId="27477920"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7BFE7F43" w14:textId="77777777" w:rsidR="00597FCE" w:rsidRPr="00597FCE" w:rsidRDefault="00597FCE" w:rsidP="00642DB8">
            <w:pPr>
              <w:spacing w:before="40" w:after="40"/>
              <w:ind w:left="91" w:hanging="15"/>
              <w:rPr>
                <w:sz w:val="18"/>
                <w:szCs w:val="18"/>
              </w:rPr>
            </w:pPr>
            <w:r w:rsidRPr="00597FCE">
              <w:rPr>
                <w:sz w:val="18"/>
                <w:szCs w:val="18"/>
              </w:rPr>
              <w:t>CA505</w:t>
            </w:r>
          </w:p>
        </w:tc>
        <w:tc>
          <w:tcPr>
            <w:tcW w:w="6756" w:type="dxa"/>
            <w:gridSpan w:val="2"/>
          </w:tcPr>
          <w:p w14:paraId="6D6527D8" w14:textId="77777777" w:rsidR="00597FCE" w:rsidRPr="00597FCE" w:rsidRDefault="00597FCE" w:rsidP="00642DB8">
            <w:pPr>
              <w:spacing w:before="40" w:after="40"/>
              <w:ind w:left="796" w:hanging="796"/>
              <w:rPr>
                <w:sz w:val="18"/>
                <w:szCs w:val="18"/>
              </w:rPr>
            </w:pPr>
            <w:r w:rsidRPr="00597FCE">
              <w:rPr>
                <w:sz w:val="18"/>
                <w:szCs w:val="18"/>
              </w:rPr>
              <w:t>CA - Add new Other Type of Income Qualifier in Movements Sequences (SR2022 CR 001791)</w:t>
            </w:r>
          </w:p>
        </w:tc>
        <w:tc>
          <w:tcPr>
            <w:tcW w:w="1493" w:type="dxa"/>
          </w:tcPr>
          <w:p w14:paraId="5CB68912"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0F9E7BB7" w14:textId="77777777" w:rsidTr="00642DB8">
        <w:tc>
          <w:tcPr>
            <w:tcW w:w="937" w:type="dxa"/>
            <w:shd w:val="clear" w:color="auto" w:fill="auto"/>
          </w:tcPr>
          <w:p w14:paraId="05EE31AC"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1DF4343B" w14:textId="77777777" w:rsidR="00597FCE" w:rsidRPr="00597FCE" w:rsidRDefault="00597FCE" w:rsidP="00642DB8">
            <w:pPr>
              <w:spacing w:before="40" w:after="40"/>
              <w:ind w:left="91" w:hanging="15"/>
              <w:rPr>
                <w:sz w:val="18"/>
                <w:szCs w:val="18"/>
              </w:rPr>
            </w:pPr>
            <w:r w:rsidRPr="00597FCE">
              <w:rPr>
                <w:sz w:val="18"/>
                <w:szCs w:val="18"/>
              </w:rPr>
              <w:t>CA506</w:t>
            </w:r>
          </w:p>
        </w:tc>
        <w:tc>
          <w:tcPr>
            <w:tcW w:w="6756" w:type="dxa"/>
            <w:gridSpan w:val="2"/>
            <w:shd w:val="clear" w:color="auto" w:fill="auto"/>
          </w:tcPr>
          <w:p w14:paraId="3C847D5F" w14:textId="77777777" w:rsidR="00597FCE" w:rsidRPr="00597FCE" w:rsidRDefault="00597FCE" w:rsidP="00642DB8">
            <w:pPr>
              <w:spacing w:before="40" w:after="40"/>
              <w:ind w:left="796" w:hanging="796"/>
              <w:rPr>
                <w:sz w:val="18"/>
                <w:szCs w:val="18"/>
              </w:rPr>
            </w:pPr>
            <w:r w:rsidRPr="00597FCE">
              <w:rPr>
                <w:sz w:val="18"/>
                <w:szCs w:val="18"/>
              </w:rPr>
              <w:t>CA - Add new Status Reason Code for Rejections by Agent and Invalid Paperwork (SR2022 CR 001795)</w:t>
            </w:r>
          </w:p>
        </w:tc>
        <w:tc>
          <w:tcPr>
            <w:tcW w:w="1493" w:type="dxa"/>
          </w:tcPr>
          <w:p w14:paraId="41CA795B"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0B5B6B8D" w14:textId="77777777" w:rsidTr="00642DB8">
        <w:tc>
          <w:tcPr>
            <w:tcW w:w="937" w:type="dxa"/>
            <w:shd w:val="clear" w:color="auto" w:fill="auto"/>
          </w:tcPr>
          <w:p w14:paraId="4DFCE549"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79F4F822" w14:textId="77777777" w:rsidR="00597FCE" w:rsidRPr="00597FCE" w:rsidRDefault="00597FCE" w:rsidP="00642DB8">
            <w:pPr>
              <w:spacing w:before="40" w:after="40"/>
              <w:ind w:left="91" w:hanging="15"/>
              <w:rPr>
                <w:sz w:val="18"/>
                <w:szCs w:val="18"/>
              </w:rPr>
            </w:pPr>
            <w:r w:rsidRPr="00597FCE">
              <w:rPr>
                <w:sz w:val="18"/>
                <w:szCs w:val="18"/>
              </w:rPr>
              <w:t>CA507</w:t>
            </w:r>
          </w:p>
        </w:tc>
        <w:tc>
          <w:tcPr>
            <w:tcW w:w="6756" w:type="dxa"/>
            <w:gridSpan w:val="2"/>
            <w:shd w:val="clear" w:color="auto" w:fill="auto"/>
          </w:tcPr>
          <w:p w14:paraId="45E02FA8" w14:textId="77777777" w:rsidR="00597FCE" w:rsidRPr="00597FCE" w:rsidRDefault="00597FCE" w:rsidP="00642DB8">
            <w:pPr>
              <w:spacing w:before="40" w:after="40"/>
              <w:ind w:left="796" w:hanging="796"/>
              <w:rPr>
                <w:sz w:val="18"/>
                <w:szCs w:val="18"/>
              </w:rPr>
            </w:pPr>
            <w:r w:rsidRPr="00597FCE">
              <w:rPr>
                <w:sz w:val="18"/>
                <w:szCs w:val="18"/>
              </w:rPr>
              <w:t xml:space="preserve">CA - Add New Protect Balance to Instruction Status (SR2022 CR 001792) </w:t>
            </w:r>
          </w:p>
        </w:tc>
        <w:tc>
          <w:tcPr>
            <w:tcW w:w="1493" w:type="dxa"/>
          </w:tcPr>
          <w:p w14:paraId="44910AE2"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3FA8A022" w14:textId="77777777" w:rsidTr="00642DB8">
        <w:tc>
          <w:tcPr>
            <w:tcW w:w="937" w:type="dxa"/>
            <w:shd w:val="clear" w:color="auto" w:fill="auto"/>
          </w:tcPr>
          <w:p w14:paraId="4D39C5D5"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3C674C67" w14:textId="77777777" w:rsidR="00597FCE" w:rsidRPr="00597FCE" w:rsidRDefault="00597FCE" w:rsidP="00642DB8">
            <w:pPr>
              <w:spacing w:before="40" w:after="40"/>
              <w:ind w:left="91" w:hanging="15"/>
              <w:rPr>
                <w:sz w:val="18"/>
                <w:szCs w:val="18"/>
              </w:rPr>
            </w:pPr>
            <w:r w:rsidRPr="00597FCE">
              <w:rPr>
                <w:sz w:val="18"/>
                <w:szCs w:val="18"/>
              </w:rPr>
              <w:t>CA508</w:t>
            </w:r>
          </w:p>
        </w:tc>
        <w:tc>
          <w:tcPr>
            <w:tcW w:w="6756" w:type="dxa"/>
            <w:gridSpan w:val="2"/>
            <w:shd w:val="clear" w:color="auto" w:fill="auto"/>
          </w:tcPr>
          <w:p w14:paraId="61EAE4F5" w14:textId="77777777" w:rsidR="00597FCE" w:rsidRPr="00597FCE" w:rsidRDefault="00597FCE" w:rsidP="00642DB8">
            <w:pPr>
              <w:spacing w:before="40" w:after="40"/>
              <w:ind w:left="796" w:hanging="796"/>
              <w:rPr>
                <w:sz w:val="18"/>
                <w:szCs w:val="18"/>
              </w:rPr>
            </w:pPr>
            <w:r w:rsidRPr="00597FCE">
              <w:rPr>
                <w:sz w:val="18"/>
                <w:szCs w:val="18"/>
              </w:rPr>
              <w:t>CA - DateTime Format Options Consistency and Names Harmonisation (SR2022 CR 001780)</w:t>
            </w:r>
          </w:p>
        </w:tc>
        <w:tc>
          <w:tcPr>
            <w:tcW w:w="1493" w:type="dxa"/>
          </w:tcPr>
          <w:p w14:paraId="0B5E672B" w14:textId="77777777" w:rsidR="00597FCE" w:rsidRPr="00597FCE" w:rsidRDefault="00597FCE" w:rsidP="00642DB8">
            <w:pPr>
              <w:spacing w:before="40" w:after="40"/>
              <w:ind w:left="796" w:hanging="796"/>
              <w:rPr>
                <w:sz w:val="18"/>
                <w:szCs w:val="18"/>
              </w:rPr>
            </w:pPr>
            <w:r w:rsidRPr="00597FCE">
              <w:rPr>
                <w:sz w:val="18"/>
                <w:szCs w:val="18"/>
              </w:rPr>
              <w:t>New</w:t>
            </w:r>
          </w:p>
        </w:tc>
      </w:tr>
      <w:tr w:rsidR="00597FCE" w:rsidRPr="00536643" w14:paraId="65BB65F1" w14:textId="77777777" w:rsidTr="00642DB8">
        <w:tc>
          <w:tcPr>
            <w:tcW w:w="937" w:type="dxa"/>
            <w:shd w:val="clear" w:color="auto" w:fill="auto"/>
          </w:tcPr>
          <w:p w14:paraId="43140514"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7213AA1A" w14:textId="77777777" w:rsidR="00597FCE" w:rsidRPr="00597FCE" w:rsidRDefault="00597FCE" w:rsidP="00642DB8">
            <w:pPr>
              <w:spacing w:before="40" w:after="40"/>
              <w:ind w:left="91" w:hanging="15"/>
              <w:rPr>
                <w:sz w:val="18"/>
                <w:szCs w:val="18"/>
              </w:rPr>
            </w:pPr>
            <w:r w:rsidRPr="00597FCE">
              <w:rPr>
                <w:sz w:val="18"/>
                <w:szCs w:val="18"/>
              </w:rPr>
              <w:t>CA510</w:t>
            </w:r>
          </w:p>
        </w:tc>
        <w:tc>
          <w:tcPr>
            <w:tcW w:w="6756" w:type="dxa"/>
            <w:gridSpan w:val="2"/>
            <w:shd w:val="clear" w:color="auto" w:fill="auto"/>
          </w:tcPr>
          <w:p w14:paraId="77719F7A" w14:textId="77777777" w:rsidR="00597FCE" w:rsidRPr="00597FCE" w:rsidRDefault="00597FCE" w:rsidP="00642DB8">
            <w:pPr>
              <w:spacing w:before="40" w:after="40"/>
              <w:ind w:left="796" w:hanging="796"/>
              <w:rPr>
                <w:sz w:val="18"/>
                <w:szCs w:val="18"/>
              </w:rPr>
            </w:pPr>
            <w:r w:rsidRPr="00597FCE">
              <w:rPr>
                <w:sz w:val="18"/>
                <w:szCs w:val="18"/>
              </w:rPr>
              <w:t>CA - Review REPL/REPE MP in MT/MX (GMP1 section 3.2.5)</w:t>
            </w:r>
          </w:p>
        </w:tc>
        <w:tc>
          <w:tcPr>
            <w:tcW w:w="1493" w:type="dxa"/>
            <w:vAlign w:val="bottom"/>
          </w:tcPr>
          <w:p w14:paraId="5D000B39" w14:textId="77777777" w:rsidR="00597FCE" w:rsidRPr="00597FCE" w:rsidRDefault="00597FCE" w:rsidP="00642DB8">
            <w:pPr>
              <w:spacing w:before="40" w:after="40"/>
              <w:ind w:left="796" w:hanging="796"/>
              <w:rPr>
                <w:sz w:val="18"/>
                <w:szCs w:val="18"/>
              </w:rPr>
            </w:pPr>
            <w:r w:rsidRPr="00597FCE">
              <w:rPr>
                <w:sz w:val="18"/>
                <w:szCs w:val="18"/>
              </w:rPr>
              <w:t> </w:t>
            </w:r>
          </w:p>
        </w:tc>
      </w:tr>
      <w:tr w:rsidR="00597FCE" w:rsidRPr="00536643" w14:paraId="6AE24A9E" w14:textId="77777777" w:rsidTr="00642DB8">
        <w:tc>
          <w:tcPr>
            <w:tcW w:w="937" w:type="dxa"/>
            <w:shd w:val="clear" w:color="auto" w:fill="auto"/>
          </w:tcPr>
          <w:p w14:paraId="6142BF64"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58B54E4C" w14:textId="77777777" w:rsidR="00597FCE" w:rsidRPr="00597FCE" w:rsidRDefault="00597FCE" w:rsidP="00642DB8">
            <w:pPr>
              <w:spacing w:before="40" w:after="40"/>
              <w:ind w:left="91" w:hanging="15"/>
              <w:rPr>
                <w:sz w:val="18"/>
                <w:szCs w:val="18"/>
              </w:rPr>
            </w:pPr>
            <w:r w:rsidRPr="00597FCE">
              <w:rPr>
                <w:sz w:val="18"/>
                <w:szCs w:val="18"/>
              </w:rPr>
              <w:t>CA511</w:t>
            </w:r>
          </w:p>
        </w:tc>
        <w:tc>
          <w:tcPr>
            <w:tcW w:w="6756" w:type="dxa"/>
            <w:gridSpan w:val="2"/>
            <w:shd w:val="clear" w:color="auto" w:fill="auto"/>
          </w:tcPr>
          <w:p w14:paraId="3E8993D3" w14:textId="77777777" w:rsidR="00597FCE" w:rsidRPr="00597FCE" w:rsidRDefault="00597FCE" w:rsidP="00642DB8">
            <w:pPr>
              <w:spacing w:before="40" w:after="40"/>
              <w:ind w:left="796" w:hanging="796"/>
              <w:rPr>
                <w:sz w:val="18"/>
                <w:szCs w:val="18"/>
              </w:rPr>
            </w:pPr>
            <w:r w:rsidRPr="00597FCE">
              <w:rPr>
                <w:sz w:val="18"/>
                <w:szCs w:val="18"/>
              </w:rPr>
              <w:t xml:space="preserve">CA - Consistency between 22F::SELL &amp;  69A::TRDP  </w:t>
            </w:r>
          </w:p>
        </w:tc>
        <w:tc>
          <w:tcPr>
            <w:tcW w:w="1493" w:type="dxa"/>
            <w:vAlign w:val="bottom"/>
          </w:tcPr>
          <w:p w14:paraId="3EF8D3CE" w14:textId="77777777" w:rsidR="00597FCE" w:rsidRPr="00597FCE" w:rsidRDefault="00597FCE" w:rsidP="00642DB8">
            <w:pPr>
              <w:spacing w:before="40" w:after="40"/>
              <w:ind w:left="796" w:hanging="796"/>
              <w:rPr>
                <w:sz w:val="18"/>
                <w:szCs w:val="18"/>
              </w:rPr>
            </w:pPr>
            <w:r w:rsidRPr="00597FCE">
              <w:rPr>
                <w:sz w:val="18"/>
                <w:szCs w:val="18"/>
              </w:rPr>
              <w:t> Jean-Pierre</w:t>
            </w:r>
          </w:p>
        </w:tc>
      </w:tr>
      <w:tr w:rsidR="00597FCE" w:rsidRPr="00536643" w14:paraId="0ED473A9" w14:textId="77777777" w:rsidTr="00642DB8">
        <w:tc>
          <w:tcPr>
            <w:tcW w:w="937" w:type="dxa"/>
            <w:shd w:val="clear" w:color="auto" w:fill="auto"/>
          </w:tcPr>
          <w:p w14:paraId="065585DD" w14:textId="77777777" w:rsidR="00597FCE" w:rsidRPr="00597FCE" w:rsidRDefault="00597FCE" w:rsidP="00597FCE">
            <w:pPr>
              <w:pStyle w:val="ListParagraph"/>
              <w:numPr>
                <w:ilvl w:val="0"/>
                <w:numId w:val="14"/>
              </w:numPr>
              <w:tabs>
                <w:tab w:val="left" w:pos="165"/>
              </w:tabs>
              <w:spacing w:before="40" w:after="40"/>
              <w:ind w:hanging="720"/>
              <w:rPr>
                <w:rFonts w:cs="Arial"/>
                <w:sz w:val="18"/>
                <w:szCs w:val="18"/>
                <w:lang w:val="en-US"/>
              </w:rPr>
            </w:pPr>
          </w:p>
        </w:tc>
        <w:tc>
          <w:tcPr>
            <w:tcW w:w="1015" w:type="dxa"/>
          </w:tcPr>
          <w:p w14:paraId="19FD2982" w14:textId="77777777" w:rsidR="00597FCE" w:rsidRPr="00597FCE" w:rsidRDefault="00597FCE" w:rsidP="00642DB8">
            <w:pPr>
              <w:spacing w:before="40" w:after="40"/>
              <w:ind w:left="91" w:hanging="15"/>
              <w:rPr>
                <w:sz w:val="18"/>
                <w:szCs w:val="18"/>
              </w:rPr>
            </w:pPr>
            <w:r w:rsidRPr="00597FCE">
              <w:rPr>
                <w:sz w:val="18"/>
                <w:szCs w:val="18"/>
              </w:rPr>
              <w:t>CA512</w:t>
            </w:r>
          </w:p>
        </w:tc>
        <w:tc>
          <w:tcPr>
            <w:tcW w:w="6756" w:type="dxa"/>
            <w:gridSpan w:val="2"/>
            <w:shd w:val="clear" w:color="auto" w:fill="auto"/>
          </w:tcPr>
          <w:p w14:paraId="202E18E0" w14:textId="77777777" w:rsidR="00597FCE" w:rsidRPr="00597FCE" w:rsidRDefault="00597FCE" w:rsidP="00642DB8">
            <w:pPr>
              <w:spacing w:before="40" w:after="40"/>
              <w:ind w:left="796" w:hanging="796"/>
              <w:rPr>
                <w:sz w:val="18"/>
                <w:szCs w:val="18"/>
              </w:rPr>
            </w:pPr>
            <w:r w:rsidRPr="00597FCE">
              <w:rPr>
                <w:sz w:val="18"/>
                <w:szCs w:val="18"/>
              </w:rPr>
              <w:t>CA - Review DRIP CHOS with Interim template</w:t>
            </w:r>
          </w:p>
        </w:tc>
        <w:tc>
          <w:tcPr>
            <w:tcW w:w="1493" w:type="dxa"/>
            <w:vAlign w:val="bottom"/>
          </w:tcPr>
          <w:p w14:paraId="237D0924" w14:textId="77777777" w:rsidR="00597FCE" w:rsidRPr="00597FCE" w:rsidRDefault="00597FCE" w:rsidP="00642DB8">
            <w:pPr>
              <w:spacing w:before="40" w:after="40"/>
              <w:ind w:left="796" w:hanging="796"/>
              <w:rPr>
                <w:sz w:val="18"/>
                <w:szCs w:val="18"/>
              </w:rPr>
            </w:pPr>
            <w:r w:rsidRPr="00597FCE">
              <w:rPr>
                <w:sz w:val="18"/>
                <w:szCs w:val="18"/>
              </w:rPr>
              <w:t> Mari</w:t>
            </w:r>
          </w:p>
        </w:tc>
      </w:tr>
      <w:tr w:rsidR="00597FCE" w:rsidRPr="00050028" w14:paraId="69B9DD1C"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1" w:type="dxa"/>
            <w:gridSpan w:val="5"/>
            <w:tcBorders>
              <w:top w:val="single" w:sz="4" w:space="0" w:color="auto"/>
              <w:left w:val="single" w:sz="4" w:space="0" w:color="auto"/>
              <w:bottom w:val="single" w:sz="4" w:space="0" w:color="auto"/>
              <w:right w:val="single" w:sz="4" w:space="0" w:color="auto"/>
            </w:tcBorders>
          </w:tcPr>
          <w:p w14:paraId="0765DC1C" w14:textId="77777777" w:rsidR="00597FCE" w:rsidRPr="00597FCE" w:rsidRDefault="00597FCE" w:rsidP="00642DB8">
            <w:pPr>
              <w:spacing w:before="40" w:after="40"/>
              <w:rPr>
                <w:b/>
                <w:sz w:val="18"/>
                <w:szCs w:val="18"/>
              </w:rPr>
            </w:pPr>
            <w:r w:rsidRPr="00597FCE">
              <w:rPr>
                <w:b/>
                <w:sz w:val="18"/>
                <w:szCs w:val="18"/>
              </w:rPr>
              <w:t>General Meeting / SID</w:t>
            </w:r>
          </w:p>
        </w:tc>
      </w:tr>
      <w:tr w:rsidR="00597FCE" w:rsidRPr="005F2B9F" w14:paraId="1E4AF05F"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1A646B31"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1970FF7C" w14:textId="77777777" w:rsidR="00597FCE" w:rsidRPr="00597FCE" w:rsidRDefault="00597FCE" w:rsidP="00642DB8">
            <w:pPr>
              <w:spacing w:before="40" w:after="40"/>
              <w:ind w:left="706" w:hanging="706"/>
              <w:rPr>
                <w:sz w:val="18"/>
                <w:szCs w:val="18"/>
              </w:rPr>
            </w:pPr>
            <w:r w:rsidRPr="00597FCE">
              <w:rPr>
                <w:sz w:val="18"/>
                <w:szCs w:val="18"/>
              </w:rPr>
              <w:t>CA473</w:t>
            </w:r>
          </w:p>
        </w:tc>
        <w:tc>
          <w:tcPr>
            <w:tcW w:w="6756" w:type="dxa"/>
            <w:gridSpan w:val="2"/>
            <w:tcBorders>
              <w:top w:val="single" w:sz="4" w:space="0" w:color="auto"/>
              <w:left w:val="single" w:sz="4" w:space="0" w:color="auto"/>
              <w:bottom w:val="single" w:sz="4" w:space="0" w:color="auto"/>
              <w:right w:val="single" w:sz="4" w:space="0" w:color="auto"/>
            </w:tcBorders>
          </w:tcPr>
          <w:p w14:paraId="1F05F2DE" w14:textId="77777777" w:rsidR="00597FCE" w:rsidRPr="00597FCE" w:rsidRDefault="00597FCE" w:rsidP="00642DB8">
            <w:pPr>
              <w:spacing w:before="40" w:after="40"/>
              <w:ind w:left="706" w:hanging="706"/>
              <w:rPr>
                <w:sz w:val="18"/>
                <w:szCs w:val="18"/>
              </w:rPr>
            </w:pPr>
            <w:r w:rsidRPr="00597FCE">
              <w:rPr>
                <w:sz w:val="18"/>
                <w:szCs w:val="18"/>
              </w:rPr>
              <w:t>GM - GoR TF GM templates</w:t>
            </w:r>
          </w:p>
        </w:tc>
        <w:tc>
          <w:tcPr>
            <w:tcW w:w="1493" w:type="dxa"/>
            <w:tcBorders>
              <w:top w:val="single" w:sz="4" w:space="0" w:color="auto"/>
              <w:left w:val="single" w:sz="4" w:space="0" w:color="auto"/>
              <w:bottom w:val="single" w:sz="4" w:space="0" w:color="auto"/>
              <w:right w:val="single" w:sz="4" w:space="0" w:color="auto"/>
            </w:tcBorders>
            <w:vAlign w:val="bottom"/>
          </w:tcPr>
          <w:p w14:paraId="4242F8AE" w14:textId="77777777" w:rsidR="00597FCE" w:rsidRPr="00597FCE" w:rsidRDefault="00597FCE" w:rsidP="00642DB8">
            <w:pPr>
              <w:spacing w:before="40" w:after="40"/>
              <w:ind w:left="706" w:hanging="706"/>
              <w:rPr>
                <w:sz w:val="18"/>
                <w:szCs w:val="18"/>
              </w:rPr>
            </w:pPr>
            <w:r w:rsidRPr="00597FCE">
              <w:rPr>
                <w:sz w:val="18"/>
                <w:szCs w:val="18"/>
              </w:rPr>
              <w:t> Catarina/Jean-Paul</w:t>
            </w:r>
          </w:p>
        </w:tc>
      </w:tr>
      <w:tr w:rsidR="00597FCE" w:rsidRPr="005F2B9F" w14:paraId="2E1B0BDD"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3BF43917"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233EF343" w14:textId="77777777" w:rsidR="00597FCE" w:rsidRPr="00597FCE" w:rsidRDefault="00597FCE" w:rsidP="00642DB8">
            <w:pPr>
              <w:spacing w:before="40" w:after="40"/>
              <w:ind w:left="706" w:hanging="706"/>
              <w:rPr>
                <w:sz w:val="18"/>
                <w:szCs w:val="18"/>
              </w:rPr>
            </w:pPr>
            <w:r w:rsidRPr="00597FCE">
              <w:rPr>
                <w:sz w:val="18"/>
                <w:szCs w:val="18"/>
              </w:rPr>
              <w:t>CA475</w:t>
            </w:r>
          </w:p>
        </w:tc>
        <w:tc>
          <w:tcPr>
            <w:tcW w:w="6756" w:type="dxa"/>
            <w:gridSpan w:val="2"/>
            <w:tcBorders>
              <w:top w:val="single" w:sz="4" w:space="0" w:color="auto"/>
              <w:left w:val="single" w:sz="4" w:space="0" w:color="auto"/>
              <w:bottom w:val="single" w:sz="4" w:space="0" w:color="auto"/>
              <w:right w:val="single" w:sz="4" w:space="0" w:color="auto"/>
            </w:tcBorders>
          </w:tcPr>
          <w:p w14:paraId="410704E4" w14:textId="77777777" w:rsidR="00597FCE" w:rsidRPr="00597FCE" w:rsidRDefault="00597FCE" w:rsidP="00642DB8">
            <w:pPr>
              <w:spacing w:before="40" w:after="40"/>
              <w:ind w:left="706" w:hanging="706"/>
              <w:rPr>
                <w:sz w:val="18"/>
                <w:szCs w:val="18"/>
              </w:rPr>
            </w:pPr>
            <w:r w:rsidRPr="00597FCE">
              <w:rPr>
                <w:sz w:val="18"/>
                <w:szCs w:val="18"/>
              </w:rPr>
              <w:t>GM / SID Market Practice Update</w:t>
            </w:r>
          </w:p>
        </w:tc>
        <w:tc>
          <w:tcPr>
            <w:tcW w:w="1493" w:type="dxa"/>
            <w:tcBorders>
              <w:top w:val="single" w:sz="4" w:space="0" w:color="auto"/>
              <w:left w:val="single" w:sz="4" w:space="0" w:color="auto"/>
              <w:bottom w:val="single" w:sz="4" w:space="0" w:color="auto"/>
              <w:right w:val="single" w:sz="4" w:space="0" w:color="auto"/>
            </w:tcBorders>
            <w:vAlign w:val="bottom"/>
          </w:tcPr>
          <w:p w14:paraId="45537778" w14:textId="77777777" w:rsidR="00597FCE" w:rsidRPr="00597FCE" w:rsidRDefault="00597FCE" w:rsidP="00642DB8">
            <w:pPr>
              <w:spacing w:before="40" w:after="40"/>
              <w:ind w:left="706" w:hanging="706"/>
              <w:rPr>
                <w:sz w:val="18"/>
                <w:szCs w:val="18"/>
              </w:rPr>
            </w:pPr>
            <w:r w:rsidRPr="00597FCE">
              <w:rPr>
                <w:sz w:val="18"/>
                <w:szCs w:val="18"/>
              </w:rPr>
              <w:t> Mari/Christine</w:t>
            </w:r>
          </w:p>
        </w:tc>
      </w:tr>
      <w:tr w:rsidR="00597FCE" w:rsidRPr="005F2B9F" w14:paraId="068FBE7A"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5EA2EBE2"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2B402BB3" w14:textId="77777777" w:rsidR="00597FCE" w:rsidRPr="00597FCE" w:rsidRDefault="00597FCE" w:rsidP="00642DB8">
            <w:pPr>
              <w:spacing w:before="40" w:after="40"/>
              <w:ind w:left="706" w:hanging="706"/>
              <w:rPr>
                <w:sz w:val="18"/>
                <w:szCs w:val="18"/>
              </w:rPr>
            </w:pPr>
            <w:r w:rsidRPr="00597FCE">
              <w:rPr>
                <w:sz w:val="18"/>
                <w:szCs w:val="18"/>
              </w:rPr>
              <w:t>CA484</w:t>
            </w:r>
          </w:p>
        </w:tc>
        <w:tc>
          <w:tcPr>
            <w:tcW w:w="6756" w:type="dxa"/>
            <w:gridSpan w:val="2"/>
            <w:tcBorders>
              <w:top w:val="single" w:sz="4" w:space="0" w:color="auto"/>
              <w:left w:val="single" w:sz="4" w:space="0" w:color="auto"/>
              <w:bottom w:val="single" w:sz="4" w:space="0" w:color="auto"/>
              <w:right w:val="single" w:sz="4" w:space="0" w:color="auto"/>
            </w:tcBorders>
          </w:tcPr>
          <w:p w14:paraId="57D92966" w14:textId="77777777" w:rsidR="00597FCE" w:rsidRPr="00597FCE" w:rsidRDefault="00597FCE" w:rsidP="00642DB8">
            <w:pPr>
              <w:spacing w:before="40" w:after="40"/>
              <w:ind w:left="706" w:hanging="706"/>
              <w:rPr>
                <w:sz w:val="18"/>
                <w:szCs w:val="18"/>
              </w:rPr>
            </w:pPr>
            <w:r w:rsidRPr="00597FCE">
              <w:rPr>
                <w:sz w:val="18"/>
                <w:szCs w:val="18"/>
              </w:rPr>
              <w:t>SID - MP : Exceptional Flow (p10)</w:t>
            </w:r>
          </w:p>
        </w:tc>
        <w:tc>
          <w:tcPr>
            <w:tcW w:w="1493" w:type="dxa"/>
            <w:tcBorders>
              <w:top w:val="single" w:sz="4" w:space="0" w:color="auto"/>
              <w:left w:val="single" w:sz="4" w:space="0" w:color="auto"/>
              <w:bottom w:val="single" w:sz="4" w:space="0" w:color="auto"/>
              <w:right w:val="single" w:sz="4" w:space="0" w:color="auto"/>
            </w:tcBorders>
            <w:vAlign w:val="bottom"/>
          </w:tcPr>
          <w:p w14:paraId="411610CF" w14:textId="77777777" w:rsidR="00597FCE" w:rsidRPr="00597FCE" w:rsidRDefault="00597FCE" w:rsidP="00642DB8">
            <w:pPr>
              <w:spacing w:before="40" w:after="40"/>
              <w:ind w:left="706" w:hanging="706"/>
              <w:rPr>
                <w:sz w:val="18"/>
                <w:szCs w:val="18"/>
              </w:rPr>
            </w:pPr>
            <w:r w:rsidRPr="00597FCE">
              <w:rPr>
                <w:sz w:val="18"/>
                <w:szCs w:val="18"/>
              </w:rPr>
              <w:t> Paola</w:t>
            </w:r>
          </w:p>
        </w:tc>
      </w:tr>
      <w:tr w:rsidR="00597FCE" w:rsidRPr="005F2B9F" w14:paraId="3A022FFD"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538B09AA"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17FE9334" w14:textId="77777777" w:rsidR="00597FCE" w:rsidRPr="00597FCE" w:rsidRDefault="00597FCE" w:rsidP="00642DB8">
            <w:pPr>
              <w:spacing w:before="40" w:after="40"/>
              <w:ind w:left="706" w:hanging="706"/>
              <w:rPr>
                <w:sz w:val="18"/>
                <w:szCs w:val="18"/>
              </w:rPr>
            </w:pPr>
            <w:r w:rsidRPr="00597FCE">
              <w:rPr>
                <w:sz w:val="18"/>
                <w:szCs w:val="18"/>
              </w:rPr>
              <w:t>CA491</w:t>
            </w:r>
          </w:p>
        </w:tc>
        <w:tc>
          <w:tcPr>
            <w:tcW w:w="6756" w:type="dxa"/>
            <w:gridSpan w:val="2"/>
            <w:tcBorders>
              <w:top w:val="single" w:sz="4" w:space="0" w:color="auto"/>
              <w:left w:val="single" w:sz="4" w:space="0" w:color="auto"/>
              <w:bottom w:val="single" w:sz="4" w:space="0" w:color="auto"/>
              <w:right w:val="single" w:sz="4" w:space="0" w:color="auto"/>
            </w:tcBorders>
          </w:tcPr>
          <w:p w14:paraId="1C620091" w14:textId="77777777" w:rsidR="00597FCE" w:rsidRPr="00597FCE" w:rsidRDefault="00597FCE" w:rsidP="00642DB8">
            <w:pPr>
              <w:spacing w:before="40" w:after="40"/>
              <w:ind w:left="706" w:hanging="706"/>
              <w:rPr>
                <w:sz w:val="18"/>
                <w:szCs w:val="18"/>
              </w:rPr>
            </w:pPr>
            <w:r w:rsidRPr="00597FCE">
              <w:rPr>
                <w:sz w:val="18"/>
                <w:szCs w:val="18"/>
              </w:rPr>
              <w:t>GM - Participation method / vote instructions scenarios vs SMPG MPs on MyStandards UGs</w:t>
            </w:r>
          </w:p>
        </w:tc>
        <w:tc>
          <w:tcPr>
            <w:tcW w:w="1493" w:type="dxa"/>
            <w:tcBorders>
              <w:top w:val="single" w:sz="4" w:space="0" w:color="auto"/>
              <w:left w:val="single" w:sz="4" w:space="0" w:color="auto"/>
              <w:bottom w:val="single" w:sz="4" w:space="0" w:color="auto"/>
              <w:right w:val="single" w:sz="4" w:space="0" w:color="auto"/>
            </w:tcBorders>
            <w:vAlign w:val="bottom"/>
          </w:tcPr>
          <w:p w14:paraId="76BC89DF" w14:textId="77777777" w:rsidR="00597FCE" w:rsidRPr="00597FCE" w:rsidRDefault="00597FCE" w:rsidP="00642DB8">
            <w:pPr>
              <w:spacing w:before="40" w:after="40"/>
              <w:ind w:left="706" w:hanging="706"/>
              <w:rPr>
                <w:sz w:val="18"/>
                <w:szCs w:val="18"/>
              </w:rPr>
            </w:pPr>
            <w:r w:rsidRPr="00597FCE">
              <w:rPr>
                <w:sz w:val="18"/>
                <w:szCs w:val="18"/>
              </w:rPr>
              <w:t> Catarina</w:t>
            </w:r>
          </w:p>
        </w:tc>
      </w:tr>
      <w:tr w:rsidR="00597FCE" w:rsidRPr="005F2B9F" w14:paraId="11B1FF7F"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00F7E00B"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405AC563" w14:textId="77777777" w:rsidR="00597FCE" w:rsidRPr="00597FCE" w:rsidRDefault="00597FCE" w:rsidP="00642DB8">
            <w:pPr>
              <w:spacing w:before="40" w:after="40"/>
              <w:ind w:left="706" w:hanging="706"/>
              <w:rPr>
                <w:sz w:val="18"/>
                <w:szCs w:val="18"/>
              </w:rPr>
            </w:pPr>
            <w:r w:rsidRPr="00597FCE">
              <w:rPr>
                <w:sz w:val="18"/>
                <w:szCs w:val="18"/>
              </w:rPr>
              <w:t>CA494</w:t>
            </w:r>
          </w:p>
        </w:tc>
        <w:tc>
          <w:tcPr>
            <w:tcW w:w="6756" w:type="dxa"/>
            <w:gridSpan w:val="2"/>
            <w:tcBorders>
              <w:top w:val="single" w:sz="4" w:space="0" w:color="auto"/>
              <w:left w:val="single" w:sz="4" w:space="0" w:color="auto"/>
              <w:bottom w:val="single" w:sz="4" w:space="0" w:color="auto"/>
              <w:right w:val="single" w:sz="4" w:space="0" w:color="auto"/>
            </w:tcBorders>
          </w:tcPr>
          <w:p w14:paraId="75533410" w14:textId="77777777" w:rsidR="00597FCE" w:rsidRPr="00597FCE" w:rsidRDefault="00597FCE" w:rsidP="00642DB8">
            <w:pPr>
              <w:spacing w:before="40" w:after="40"/>
              <w:ind w:left="706" w:hanging="706"/>
              <w:rPr>
                <w:sz w:val="18"/>
                <w:szCs w:val="18"/>
              </w:rPr>
            </w:pPr>
            <w:r w:rsidRPr="00597FCE">
              <w:rPr>
                <w:sz w:val="18"/>
                <w:szCs w:val="18"/>
              </w:rPr>
              <w:t xml:space="preserve">GM - seev.004 instruction and the connection with seev.007 </w:t>
            </w:r>
          </w:p>
        </w:tc>
        <w:tc>
          <w:tcPr>
            <w:tcW w:w="1493" w:type="dxa"/>
            <w:tcBorders>
              <w:top w:val="single" w:sz="4" w:space="0" w:color="auto"/>
              <w:left w:val="single" w:sz="4" w:space="0" w:color="auto"/>
              <w:bottom w:val="single" w:sz="4" w:space="0" w:color="auto"/>
              <w:right w:val="single" w:sz="4" w:space="0" w:color="auto"/>
            </w:tcBorders>
            <w:vAlign w:val="bottom"/>
          </w:tcPr>
          <w:p w14:paraId="140151F6" w14:textId="77777777" w:rsidR="00597FCE" w:rsidRPr="00597FCE" w:rsidRDefault="00597FCE" w:rsidP="00642DB8">
            <w:pPr>
              <w:spacing w:before="40" w:after="40"/>
              <w:ind w:left="706" w:hanging="706"/>
              <w:rPr>
                <w:sz w:val="18"/>
                <w:szCs w:val="18"/>
              </w:rPr>
            </w:pPr>
            <w:r w:rsidRPr="00597FCE">
              <w:rPr>
                <w:sz w:val="18"/>
                <w:szCs w:val="18"/>
              </w:rPr>
              <w:t> Randi</w:t>
            </w:r>
          </w:p>
        </w:tc>
      </w:tr>
      <w:tr w:rsidR="00597FCE" w:rsidRPr="005F2B9F" w14:paraId="7D6EBFCD"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shd w:val="clear" w:color="auto" w:fill="auto"/>
          </w:tcPr>
          <w:p w14:paraId="74A3564B" w14:textId="77777777" w:rsidR="00597FCE" w:rsidRPr="00597FCE" w:rsidRDefault="00597FCE" w:rsidP="00597FCE">
            <w:pPr>
              <w:pStyle w:val="ListParagraph"/>
              <w:numPr>
                <w:ilvl w:val="0"/>
                <w:numId w:val="14"/>
              </w:numPr>
              <w:spacing w:before="40" w:after="40"/>
              <w:ind w:left="0" w:hanging="1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39326D10" w14:textId="77777777" w:rsidR="00597FCE" w:rsidRPr="00597FCE" w:rsidRDefault="00597FCE" w:rsidP="00642DB8">
            <w:pPr>
              <w:spacing w:before="40" w:after="40"/>
              <w:ind w:left="706" w:hanging="706"/>
              <w:rPr>
                <w:sz w:val="18"/>
                <w:szCs w:val="18"/>
              </w:rPr>
            </w:pPr>
            <w:r w:rsidRPr="00597FCE">
              <w:rPr>
                <w:sz w:val="18"/>
                <w:szCs w:val="18"/>
              </w:rPr>
              <w:t>CA509</w:t>
            </w:r>
          </w:p>
        </w:tc>
        <w:tc>
          <w:tcPr>
            <w:tcW w:w="6756" w:type="dxa"/>
            <w:gridSpan w:val="2"/>
            <w:tcBorders>
              <w:top w:val="single" w:sz="4" w:space="0" w:color="auto"/>
              <w:left w:val="single" w:sz="4" w:space="0" w:color="auto"/>
              <w:bottom w:val="single" w:sz="4" w:space="0" w:color="auto"/>
              <w:right w:val="single" w:sz="4" w:space="0" w:color="auto"/>
            </w:tcBorders>
          </w:tcPr>
          <w:p w14:paraId="5E8ED55A" w14:textId="77777777" w:rsidR="00597FCE" w:rsidRPr="00597FCE" w:rsidRDefault="00597FCE" w:rsidP="00642DB8">
            <w:pPr>
              <w:spacing w:before="40" w:after="40"/>
              <w:ind w:left="706" w:hanging="706"/>
              <w:rPr>
                <w:sz w:val="18"/>
                <w:szCs w:val="18"/>
              </w:rPr>
            </w:pPr>
            <w:r w:rsidRPr="00597FCE">
              <w:rPr>
                <w:sz w:val="18"/>
                <w:szCs w:val="18"/>
              </w:rPr>
              <w:t>GM - CMH-TF ASEG New Requirements and BJ</w:t>
            </w:r>
          </w:p>
        </w:tc>
        <w:tc>
          <w:tcPr>
            <w:tcW w:w="1493" w:type="dxa"/>
            <w:tcBorders>
              <w:top w:val="single" w:sz="4" w:space="0" w:color="auto"/>
              <w:left w:val="single" w:sz="4" w:space="0" w:color="auto"/>
              <w:bottom w:val="single" w:sz="4" w:space="0" w:color="auto"/>
              <w:right w:val="single" w:sz="4" w:space="0" w:color="auto"/>
            </w:tcBorders>
            <w:vAlign w:val="bottom"/>
          </w:tcPr>
          <w:p w14:paraId="289BD608" w14:textId="77777777" w:rsidR="00597FCE" w:rsidRPr="00597FCE" w:rsidRDefault="00597FCE" w:rsidP="00642DB8">
            <w:pPr>
              <w:spacing w:before="40" w:after="40"/>
              <w:ind w:left="706" w:hanging="706"/>
              <w:rPr>
                <w:sz w:val="18"/>
                <w:szCs w:val="18"/>
              </w:rPr>
            </w:pPr>
            <w:r w:rsidRPr="00597FCE">
              <w:rPr>
                <w:sz w:val="18"/>
                <w:szCs w:val="18"/>
              </w:rPr>
              <w:t>Christine / SMPG</w:t>
            </w:r>
          </w:p>
        </w:tc>
      </w:tr>
      <w:tr w:rsidR="00597FCE" w:rsidRPr="00050028" w14:paraId="38D95BCD"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1" w:type="dxa"/>
            <w:gridSpan w:val="5"/>
            <w:tcBorders>
              <w:top w:val="single" w:sz="4" w:space="0" w:color="auto"/>
              <w:left w:val="single" w:sz="4" w:space="0" w:color="auto"/>
              <w:bottom w:val="single" w:sz="4" w:space="0" w:color="auto"/>
              <w:right w:val="single" w:sz="4" w:space="0" w:color="auto"/>
            </w:tcBorders>
          </w:tcPr>
          <w:p w14:paraId="1CC125F1" w14:textId="77777777" w:rsidR="00597FCE" w:rsidRPr="00597FCE" w:rsidRDefault="00597FCE" w:rsidP="00642DB8">
            <w:pPr>
              <w:spacing w:before="40" w:after="40"/>
              <w:rPr>
                <w:b/>
                <w:sz w:val="18"/>
                <w:szCs w:val="18"/>
              </w:rPr>
            </w:pPr>
            <w:r w:rsidRPr="00597FCE">
              <w:rPr>
                <w:b/>
                <w:sz w:val="18"/>
                <w:szCs w:val="18"/>
              </w:rPr>
              <w:t>Tax SG Related</w:t>
            </w:r>
          </w:p>
        </w:tc>
      </w:tr>
      <w:tr w:rsidR="00597FCE" w:rsidRPr="005F2B9F" w14:paraId="7C27214C"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05A3ABBB" w14:textId="77777777" w:rsidR="00597FCE" w:rsidRPr="00597FCE" w:rsidRDefault="00597FCE" w:rsidP="00597FCE">
            <w:pPr>
              <w:pStyle w:val="ListParagraph"/>
              <w:numPr>
                <w:ilvl w:val="0"/>
                <w:numId w:val="14"/>
              </w:numPr>
              <w:spacing w:before="40" w:after="40"/>
              <w:ind w:left="75" w:hanging="7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72FFD9C1" w14:textId="77777777" w:rsidR="00597FCE" w:rsidRPr="00597FCE" w:rsidRDefault="00597FCE" w:rsidP="00642DB8">
            <w:pPr>
              <w:spacing w:before="40" w:after="40"/>
              <w:rPr>
                <w:sz w:val="18"/>
                <w:szCs w:val="18"/>
              </w:rPr>
            </w:pPr>
            <w:r w:rsidRPr="00597FCE">
              <w:rPr>
                <w:sz w:val="18"/>
                <w:szCs w:val="18"/>
              </w:rPr>
              <w:t>CA500</w:t>
            </w:r>
          </w:p>
        </w:tc>
        <w:tc>
          <w:tcPr>
            <w:tcW w:w="6756" w:type="dxa"/>
            <w:gridSpan w:val="2"/>
            <w:tcBorders>
              <w:top w:val="single" w:sz="4" w:space="0" w:color="auto"/>
              <w:left w:val="single" w:sz="4" w:space="0" w:color="auto"/>
              <w:bottom w:val="single" w:sz="4" w:space="0" w:color="auto"/>
              <w:right w:val="single" w:sz="4" w:space="0" w:color="auto"/>
            </w:tcBorders>
          </w:tcPr>
          <w:p w14:paraId="5C51C37D" w14:textId="77777777" w:rsidR="00597FCE" w:rsidRPr="00597FCE" w:rsidRDefault="00597FCE" w:rsidP="00642DB8">
            <w:pPr>
              <w:spacing w:before="40" w:after="40"/>
              <w:rPr>
                <w:sz w:val="18"/>
                <w:szCs w:val="18"/>
              </w:rPr>
            </w:pPr>
            <w:r w:rsidRPr="00597FCE">
              <w:rPr>
                <w:sz w:val="18"/>
                <w:szCs w:val="18"/>
              </w:rPr>
              <w:t>CA Tax - Add new Event Type for Tax Classification (SR2022 CR 001796)</w:t>
            </w:r>
          </w:p>
        </w:tc>
        <w:tc>
          <w:tcPr>
            <w:tcW w:w="1493" w:type="dxa"/>
            <w:tcBorders>
              <w:top w:val="single" w:sz="4" w:space="0" w:color="auto"/>
              <w:left w:val="single" w:sz="4" w:space="0" w:color="auto"/>
              <w:bottom w:val="single" w:sz="4" w:space="0" w:color="auto"/>
              <w:right w:val="single" w:sz="4" w:space="0" w:color="auto"/>
            </w:tcBorders>
          </w:tcPr>
          <w:p w14:paraId="47C56E59" w14:textId="77777777" w:rsidR="00597FCE" w:rsidRPr="00597FCE" w:rsidRDefault="00597FCE" w:rsidP="00642DB8">
            <w:pPr>
              <w:spacing w:before="40" w:after="40"/>
              <w:rPr>
                <w:sz w:val="18"/>
                <w:szCs w:val="18"/>
              </w:rPr>
            </w:pPr>
            <w:r w:rsidRPr="00597FCE">
              <w:rPr>
                <w:sz w:val="18"/>
                <w:szCs w:val="18"/>
              </w:rPr>
              <w:t>Tax SG</w:t>
            </w:r>
          </w:p>
        </w:tc>
      </w:tr>
      <w:tr w:rsidR="00597FCE" w:rsidRPr="005F2B9F" w14:paraId="4CDFEF06"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04356011" w14:textId="77777777" w:rsidR="00597FCE" w:rsidRPr="00597FCE" w:rsidRDefault="00597FCE" w:rsidP="00597FCE">
            <w:pPr>
              <w:pStyle w:val="ListParagraph"/>
              <w:numPr>
                <w:ilvl w:val="0"/>
                <w:numId w:val="14"/>
              </w:numPr>
              <w:spacing w:before="40" w:after="40"/>
              <w:ind w:left="75" w:hanging="7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0EB31E9B" w14:textId="77777777" w:rsidR="00597FCE" w:rsidRPr="00597FCE" w:rsidRDefault="00597FCE" w:rsidP="00642DB8">
            <w:pPr>
              <w:spacing w:before="40" w:after="40"/>
              <w:rPr>
                <w:sz w:val="18"/>
                <w:szCs w:val="18"/>
              </w:rPr>
            </w:pPr>
            <w:r w:rsidRPr="00597FCE">
              <w:rPr>
                <w:sz w:val="18"/>
                <w:szCs w:val="18"/>
              </w:rPr>
              <w:t>CA465</w:t>
            </w:r>
          </w:p>
        </w:tc>
        <w:tc>
          <w:tcPr>
            <w:tcW w:w="6756" w:type="dxa"/>
            <w:gridSpan w:val="2"/>
            <w:tcBorders>
              <w:top w:val="single" w:sz="4" w:space="0" w:color="auto"/>
              <w:left w:val="single" w:sz="4" w:space="0" w:color="auto"/>
              <w:bottom w:val="single" w:sz="4" w:space="0" w:color="auto"/>
              <w:right w:val="single" w:sz="4" w:space="0" w:color="auto"/>
            </w:tcBorders>
          </w:tcPr>
          <w:p w14:paraId="08A9DD27" w14:textId="77777777" w:rsidR="00597FCE" w:rsidRPr="00597FCE" w:rsidRDefault="00597FCE" w:rsidP="00642DB8">
            <w:pPr>
              <w:spacing w:before="40" w:after="40"/>
              <w:rPr>
                <w:sz w:val="18"/>
                <w:szCs w:val="18"/>
              </w:rPr>
            </w:pPr>
            <w:r w:rsidRPr="00597FCE">
              <w:rPr>
                <w:sz w:val="18"/>
                <w:szCs w:val="18"/>
              </w:rPr>
              <w:t>CA Tax - Add VOLU to TREC in EIG+</w:t>
            </w:r>
          </w:p>
        </w:tc>
        <w:tc>
          <w:tcPr>
            <w:tcW w:w="1493" w:type="dxa"/>
            <w:tcBorders>
              <w:top w:val="single" w:sz="4" w:space="0" w:color="auto"/>
              <w:left w:val="single" w:sz="4" w:space="0" w:color="auto"/>
              <w:bottom w:val="single" w:sz="4" w:space="0" w:color="auto"/>
              <w:right w:val="single" w:sz="4" w:space="0" w:color="auto"/>
            </w:tcBorders>
          </w:tcPr>
          <w:p w14:paraId="7795E786" w14:textId="77777777" w:rsidR="00597FCE" w:rsidRPr="00597FCE" w:rsidRDefault="00597FCE" w:rsidP="00642DB8">
            <w:pPr>
              <w:spacing w:before="40" w:after="40"/>
              <w:rPr>
                <w:sz w:val="18"/>
                <w:szCs w:val="18"/>
              </w:rPr>
            </w:pPr>
            <w:r w:rsidRPr="00597FCE">
              <w:rPr>
                <w:sz w:val="18"/>
                <w:szCs w:val="18"/>
              </w:rPr>
              <w:t>Tax SG</w:t>
            </w:r>
          </w:p>
        </w:tc>
      </w:tr>
      <w:tr w:rsidR="00597FCE" w:rsidRPr="005F2B9F" w14:paraId="41A591E4"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45E19006" w14:textId="77777777" w:rsidR="00597FCE" w:rsidRPr="00597FCE" w:rsidRDefault="00597FCE" w:rsidP="00597FCE">
            <w:pPr>
              <w:pStyle w:val="ListParagraph"/>
              <w:numPr>
                <w:ilvl w:val="0"/>
                <w:numId w:val="14"/>
              </w:numPr>
              <w:spacing w:before="40" w:after="40"/>
              <w:ind w:left="75" w:hanging="75"/>
              <w:rPr>
                <w:rFonts w:cs="Arial"/>
                <w:sz w:val="18"/>
                <w:szCs w:val="18"/>
                <w:lang w:val="en-US"/>
              </w:rPr>
            </w:pPr>
          </w:p>
        </w:tc>
        <w:tc>
          <w:tcPr>
            <w:tcW w:w="1015" w:type="dxa"/>
            <w:tcBorders>
              <w:top w:val="single" w:sz="4" w:space="0" w:color="auto"/>
              <w:left w:val="single" w:sz="4" w:space="0" w:color="auto"/>
              <w:bottom w:val="single" w:sz="4" w:space="0" w:color="auto"/>
              <w:right w:val="single" w:sz="4" w:space="0" w:color="auto"/>
            </w:tcBorders>
          </w:tcPr>
          <w:p w14:paraId="795EFDA8" w14:textId="77777777" w:rsidR="00597FCE" w:rsidRPr="00597FCE" w:rsidRDefault="00597FCE" w:rsidP="00642DB8">
            <w:pPr>
              <w:spacing w:before="40" w:after="40"/>
              <w:rPr>
                <w:sz w:val="18"/>
                <w:szCs w:val="18"/>
              </w:rPr>
            </w:pPr>
            <w:r w:rsidRPr="00597FCE">
              <w:rPr>
                <w:sz w:val="18"/>
                <w:szCs w:val="18"/>
              </w:rPr>
              <w:t>CA470</w:t>
            </w:r>
          </w:p>
        </w:tc>
        <w:tc>
          <w:tcPr>
            <w:tcW w:w="6756" w:type="dxa"/>
            <w:gridSpan w:val="2"/>
            <w:tcBorders>
              <w:top w:val="single" w:sz="4" w:space="0" w:color="auto"/>
              <w:left w:val="single" w:sz="4" w:space="0" w:color="auto"/>
              <w:bottom w:val="single" w:sz="4" w:space="0" w:color="auto"/>
              <w:right w:val="single" w:sz="4" w:space="0" w:color="auto"/>
            </w:tcBorders>
          </w:tcPr>
          <w:p w14:paraId="4C36212C" w14:textId="77777777" w:rsidR="00597FCE" w:rsidRPr="00597FCE" w:rsidRDefault="00597FCE" w:rsidP="00642DB8">
            <w:pPr>
              <w:spacing w:before="40" w:after="40"/>
              <w:rPr>
                <w:sz w:val="18"/>
                <w:szCs w:val="18"/>
              </w:rPr>
            </w:pPr>
            <w:r w:rsidRPr="00597FCE">
              <w:rPr>
                <w:sz w:val="18"/>
                <w:szCs w:val="18"/>
              </w:rPr>
              <w:t>CA Tax - DVOP - how to best reflect tax and CINL on DVOP</w:t>
            </w:r>
          </w:p>
        </w:tc>
        <w:tc>
          <w:tcPr>
            <w:tcW w:w="1493" w:type="dxa"/>
            <w:tcBorders>
              <w:top w:val="single" w:sz="4" w:space="0" w:color="auto"/>
              <w:left w:val="single" w:sz="4" w:space="0" w:color="auto"/>
              <w:bottom w:val="single" w:sz="4" w:space="0" w:color="auto"/>
              <w:right w:val="single" w:sz="4" w:space="0" w:color="auto"/>
            </w:tcBorders>
          </w:tcPr>
          <w:p w14:paraId="53A37AA9" w14:textId="77777777" w:rsidR="00597FCE" w:rsidRPr="00597FCE" w:rsidRDefault="00597FCE" w:rsidP="00642DB8">
            <w:pPr>
              <w:spacing w:before="40" w:after="40"/>
              <w:rPr>
                <w:sz w:val="18"/>
                <w:szCs w:val="18"/>
              </w:rPr>
            </w:pPr>
            <w:r w:rsidRPr="00597FCE">
              <w:rPr>
                <w:sz w:val="18"/>
                <w:szCs w:val="18"/>
              </w:rPr>
              <w:t>Tax SG</w:t>
            </w:r>
          </w:p>
        </w:tc>
      </w:tr>
      <w:tr w:rsidR="00597FCE" w:rsidRPr="00050028" w14:paraId="4D7D9A43"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85" w:type="dxa"/>
            <w:gridSpan w:val="3"/>
            <w:tcBorders>
              <w:top w:val="single" w:sz="4" w:space="0" w:color="auto"/>
              <w:left w:val="single" w:sz="4" w:space="0" w:color="auto"/>
              <w:bottom w:val="single" w:sz="4" w:space="0" w:color="auto"/>
              <w:right w:val="single" w:sz="4" w:space="0" w:color="auto"/>
            </w:tcBorders>
          </w:tcPr>
          <w:p w14:paraId="07DAB245" w14:textId="77777777" w:rsidR="00597FCE" w:rsidRPr="00597FCE" w:rsidRDefault="00597FCE" w:rsidP="00642DB8">
            <w:pPr>
              <w:spacing w:before="40" w:after="40"/>
              <w:rPr>
                <w:b/>
                <w:sz w:val="18"/>
                <w:szCs w:val="18"/>
              </w:rPr>
            </w:pPr>
            <w:r w:rsidRPr="00597FCE">
              <w:rPr>
                <w:b/>
                <w:sz w:val="18"/>
                <w:szCs w:val="18"/>
              </w:rPr>
              <w:t>CA For Funds</w:t>
            </w:r>
          </w:p>
        </w:tc>
        <w:tc>
          <w:tcPr>
            <w:tcW w:w="5216" w:type="dxa"/>
            <w:gridSpan w:val="2"/>
            <w:tcBorders>
              <w:top w:val="single" w:sz="4" w:space="0" w:color="auto"/>
              <w:left w:val="single" w:sz="4" w:space="0" w:color="auto"/>
              <w:bottom w:val="single" w:sz="4" w:space="0" w:color="auto"/>
              <w:right w:val="single" w:sz="4" w:space="0" w:color="auto"/>
            </w:tcBorders>
          </w:tcPr>
          <w:p w14:paraId="6BF5BDC2" w14:textId="77777777" w:rsidR="00597FCE" w:rsidRPr="00597FCE" w:rsidRDefault="00597FCE" w:rsidP="00642DB8">
            <w:pPr>
              <w:spacing w:before="40" w:after="40"/>
              <w:rPr>
                <w:b/>
                <w:sz w:val="18"/>
                <w:szCs w:val="18"/>
              </w:rPr>
            </w:pPr>
          </w:p>
        </w:tc>
      </w:tr>
      <w:tr w:rsidR="00597FCE" w:rsidRPr="00050028" w14:paraId="1352C431"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6693CDA3" w14:textId="77777777" w:rsidR="00597FCE" w:rsidRPr="00597FCE" w:rsidRDefault="00597FCE" w:rsidP="00642DB8">
            <w:pPr>
              <w:spacing w:before="40" w:after="40"/>
              <w:jc w:val="center"/>
              <w:rPr>
                <w:sz w:val="18"/>
                <w:szCs w:val="18"/>
              </w:rPr>
            </w:pPr>
            <w:r w:rsidRPr="00597FCE">
              <w:rPr>
                <w:sz w:val="18"/>
                <w:szCs w:val="18"/>
              </w:rPr>
              <w:t>31</w:t>
            </w:r>
          </w:p>
        </w:tc>
        <w:tc>
          <w:tcPr>
            <w:tcW w:w="1015" w:type="dxa"/>
            <w:tcBorders>
              <w:top w:val="single" w:sz="4" w:space="0" w:color="auto"/>
              <w:left w:val="single" w:sz="4" w:space="0" w:color="auto"/>
              <w:bottom w:val="single" w:sz="4" w:space="0" w:color="auto"/>
              <w:right w:val="single" w:sz="4" w:space="0" w:color="auto"/>
            </w:tcBorders>
          </w:tcPr>
          <w:p w14:paraId="4F44C320" w14:textId="77777777" w:rsidR="00597FCE" w:rsidRPr="00597FCE" w:rsidRDefault="00597FCE" w:rsidP="00642DB8">
            <w:pPr>
              <w:spacing w:before="40" w:after="40"/>
              <w:rPr>
                <w:sz w:val="18"/>
                <w:szCs w:val="18"/>
              </w:rPr>
            </w:pPr>
            <w:r w:rsidRPr="00597FCE">
              <w:rPr>
                <w:sz w:val="18"/>
                <w:szCs w:val="18"/>
              </w:rPr>
              <w:t>CA476</w:t>
            </w:r>
          </w:p>
        </w:tc>
        <w:tc>
          <w:tcPr>
            <w:tcW w:w="6756" w:type="dxa"/>
            <w:gridSpan w:val="2"/>
            <w:tcBorders>
              <w:top w:val="single" w:sz="4" w:space="0" w:color="auto"/>
              <w:left w:val="single" w:sz="4" w:space="0" w:color="auto"/>
              <w:bottom w:val="single" w:sz="4" w:space="0" w:color="auto"/>
              <w:right w:val="single" w:sz="4" w:space="0" w:color="auto"/>
            </w:tcBorders>
          </w:tcPr>
          <w:p w14:paraId="1BFE8575" w14:textId="77777777" w:rsidR="00597FCE" w:rsidRPr="00597FCE" w:rsidRDefault="00597FCE" w:rsidP="00642DB8">
            <w:pPr>
              <w:spacing w:before="40" w:after="40"/>
              <w:rPr>
                <w:sz w:val="18"/>
                <w:szCs w:val="18"/>
              </w:rPr>
            </w:pPr>
            <w:r w:rsidRPr="00597FCE">
              <w:rPr>
                <w:sz w:val="18"/>
                <w:szCs w:val="18"/>
              </w:rPr>
              <w:t>CA For Funds Subgroup – Common Call with IF WG ?</w:t>
            </w:r>
          </w:p>
        </w:tc>
        <w:tc>
          <w:tcPr>
            <w:tcW w:w="1493" w:type="dxa"/>
            <w:tcBorders>
              <w:top w:val="single" w:sz="4" w:space="0" w:color="auto"/>
              <w:left w:val="single" w:sz="4" w:space="0" w:color="auto"/>
              <w:bottom w:val="single" w:sz="4" w:space="0" w:color="auto"/>
              <w:right w:val="single" w:sz="4" w:space="0" w:color="auto"/>
            </w:tcBorders>
          </w:tcPr>
          <w:p w14:paraId="0E52A363" w14:textId="77777777" w:rsidR="00597FCE" w:rsidRPr="00597FCE" w:rsidRDefault="00597FCE" w:rsidP="00642DB8">
            <w:pPr>
              <w:spacing w:before="40" w:after="40"/>
              <w:rPr>
                <w:sz w:val="18"/>
                <w:szCs w:val="18"/>
              </w:rPr>
            </w:pPr>
            <w:r w:rsidRPr="00597FCE">
              <w:rPr>
                <w:sz w:val="18"/>
                <w:szCs w:val="18"/>
              </w:rPr>
              <w:t xml:space="preserve">CA / IF WG </w:t>
            </w:r>
          </w:p>
        </w:tc>
      </w:tr>
      <w:tr w:rsidR="00597FCE" w:rsidRPr="00050028" w14:paraId="6CF0C121"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10201" w:type="dxa"/>
            <w:gridSpan w:val="5"/>
            <w:tcBorders>
              <w:top w:val="single" w:sz="4" w:space="0" w:color="auto"/>
              <w:left w:val="single" w:sz="4" w:space="0" w:color="auto"/>
              <w:bottom w:val="single" w:sz="4" w:space="0" w:color="auto"/>
              <w:right w:val="single" w:sz="4" w:space="0" w:color="auto"/>
            </w:tcBorders>
          </w:tcPr>
          <w:p w14:paraId="693D3A41" w14:textId="77777777" w:rsidR="00597FCE" w:rsidRPr="00597FCE" w:rsidRDefault="00597FCE" w:rsidP="00642DB8">
            <w:pPr>
              <w:spacing w:before="40" w:after="40"/>
              <w:rPr>
                <w:b/>
                <w:sz w:val="18"/>
                <w:szCs w:val="18"/>
              </w:rPr>
            </w:pPr>
            <w:r w:rsidRPr="00597FCE">
              <w:rPr>
                <w:b/>
                <w:sz w:val="18"/>
                <w:szCs w:val="18"/>
              </w:rPr>
              <w:t>Market Claim</w:t>
            </w:r>
          </w:p>
        </w:tc>
      </w:tr>
      <w:tr w:rsidR="00597FCE" w:rsidRPr="00050028" w14:paraId="688BA620"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6B2DEFF1" w14:textId="77777777" w:rsidR="00597FCE" w:rsidRPr="00597FCE" w:rsidRDefault="00597FCE" w:rsidP="00642DB8">
            <w:pPr>
              <w:spacing w:before="40" w:after="40"/>
              <w:jc w:val="center"/>
              <w:rPr>
                <w:sz w:val="18"/>
                <w:szCs w:val="18"/>
              </w:rPr>
            </w:pPr>
            <w:r w:rsidRPr="00597FCE">
              <w:rPr>
                <w:sz w:val="18"/>
                <w:szCs w:val="18"/>
              </w:rPr>
              <w:lastRenderedPageBreak/>
              <w:t>32</w:t>
            </w:r>
          </w:p>
        </w:tc>
        <w:tc>
          <w:tcPr>
            <w:tcW w:w="1015" w:type="dxa"/>
            <w:tcBorders>
              <w:top w:val="single" w:sz="4" w:space="0" w:color="auto"/>
              <w:left w:val="single" w:sz="4" w:space="0" w:color="auto"/>
              <w:bottom w:val="single" w:sz="4" w:space="0" w:color="auto"/>
              <w:right w:val="single" w:sz="4" w:space="0" w:color="auto"/>
            </w:tcBorders>
          </w:tcPr>
          <w:p w14:paraId="5C5AF28D" w14:textId="77777777" w:rsidR="00597FCE" w:rsidRPr="00597FCE" w:rsidRDefault="00597FCE" w:rsidP="00642DB8">
            <w:pPr>
              <w:spacing w:before="40" w:after="40"/>
              <w:ind w:left="796" w:hanging="796"/>
              <w:rPr>
                <w:sz w:val="18"/>
                <w:szCs w:val="18"/>
              </w:rPr>
            </w:pPr>
          </w:p>
        </w:tc>
        <w:tc>
          <w:tcPr>
            <w:tcW w:w="6756" w:type="dxa"/>
            <w:gridSpan w:val="2"/>
            <w:tcBorders>
              <w:top w:val="single" w:sz="4" w:space="0" w:color="auto"/>
              <w:left w:val="single" w:sz="4" w:space="0" w:color="auto"/>
              <w:bottom w:val="single" w:sz="4" w:space="0" w:color="auto"/>
              <w:right w:val="single" w:sz="4" w:space="0" w:color="auto"/>
            </w:tcBorders>
          </w:tcPr>
          <w:p w14:paraId="2817EAC2" w14:textId="77777777" w:rsidR="00597FCE" w:rsidRPr="00597FCE" w:rsidRDefault="00597FCE" w:rsidP="00642DB8">
            <w:pPr>
              <w:spacing w:before="40" w:after="40"/>
              <w:ind w:left="796" w:hanging="796"/>
              <w:rPr>
                <w:sz w:val="18"/>
                <w:szCs w:val="18"/>
              </w:rPr>
            </w:pPr>
            <w:r w:rsidRPr="00597FCE">
              <w:rPr>
                <w:sz w:val="18"/>
                <w:szCs w:val="18"/>
              </w:rPr>
              <w:t>CA466   MC - Handling MCs in the Cash Penalties and ECMS Context (SR2021 CR 001649) (Action: NMPGs)</w:t>
            </w:r>
          </w:p>
        </w:tc>
        <w:tc>
          <w:tcPr>
            <w:tcW w:w="1493" w:type="dxa"/>
            <w:tcBorders>
              <w:top w:val="single" w:sz="4" w:space="0" w:color="auto"/>
              <w:left w:val="single" w:sz="4" w:space="0" w:color="auto"/>
              <w:bottom w:val="single" w:sz="4" w:space="0" w:color="auto"/>
              <w:right w:val="single" w:sz="4" w:space="0" w:color="auto"/>
            </w:tcBorders>
          </w:tcPr>
          <w:p w14:paraId="3895DEA8" w14:textId="77777777" w:rsidR="00597FCE" w:rsidRPr="00597FCE" w:rsidRDefault="00597FCE" w:rsidP="00642DB8">
            <w:pPr>
              <w:spacing w:before="40" w:after="40"/>
              <w:ind w:left="796" w:hanging="796"/>
              <w:rPr>
                <w:sz w:val="18"/>
                <w:szCs w:val="18"/>
              </w:rPr>
            </w:pPr>
            <w:r w:rsidRPr="00597FCE">
              <w:rPr>
                <w:sz w:val="18"/>
                <w:szCs w:val="18"/>
              </w:rPr>
              <w:t>Christine/Mari</w:t>
            </w:r>
          </w:p>
        </w:tc>
      </w:tr>
      <w:tr w:rsidR="00597FCE" w:rsidRPr="00050028" w14:paraId="643D3DDF" w14:textId="77777777" w:rsidTr="00642D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 w:type="dxa"/>
            <w:tcBorders>
              <w:top w:val="single" w:sz="4" w:space="0" w:color="auto"/>
              <w:left w:val="single" w:sz="4" w:space="0" w:color="auto"/>
              <w:bottom w:val="single" w:sz="4" w:space="0" w:color="auto"/>
              <w:right w:val="single" w:sz="4" w:space="0" w:color="auto"/>
            </w:tcBorders>
          </w:tcPr>
          <w:p w14:paraId="50710452" w14:textId="77777777" w:rsidR="00597FCE" w:rsidRPr="00597FCE" w:rsidRDefault="00597FCE" w:rsidP="00642DB8">
            <w:pPr>
              <w:spacing w:before="40" w:after="40"/>
              <w:jc w:val="center"/>
              <w:rPr>
                <w:b/>
                <w:sz w:val="18"/>
                <w:szCs w:val="18"/>
              </w:rPr>
            </w:pPr>
          </w:p>
        </w:tc>
        <w:tc>
          <w:tcPr>
            <w:tcW w:w="1015" w:type="dxa"/>
            <w:tcBorders>
              <w:top w:val="single" w:sz="4" w:space="0" w:color="auto"/>
              <w:left w:val="single" w:sz="4" w:space="0" w:color="auto"/>
              <w:bottom w:val="single" w:sz="4" w:space="0" w:color="auto"/>
              <w:right w:val="single" w:sz="4" w:space="0" w:color="auto"/>
            </w:tcBorders>
          </w:tcPr>
          <w:p w14:paraId="1ABFB0CE" w14:textId="77777777" w:rsidR="00597FCE" w:rsidRPr="00597FCE" w:rsidRDefault="00597FCE" w:rsidP="00642DB8">
            <w:pPr>
              <w:spacing w:before="40" w:after="40"/>
              <w:ind w:left="796" w:hanging="796"/>
              <w:rPr>
                <w:b/>
                <w:sz w:val="18"/>
                <w:szCs w:val="18"/>
              </w:rPr>
            </w:pPr>
          </w:p>
        </w:tc>
        <w:tc>
          <w:tcPr>
            <w:tcW w:w="6756" w:type="dxa"/>
            <w:gridSpan w:val="2"/>
            <w:tcBorders>
              <w:top w:val="single" w:sz="4" w:space="0" w:color="auto"/>
              <w:left w:val="single" w:sz="4" w:space="0" w:color="auto"/>
              <w:bottom w:val="single" w:sz="4" w:space="0" w:color="auto"/>
              <w:right w:val="single" w:sz="4" w:space="0" w:color="auto"/>
            </w:tcBorders>
          </w:tcPr>
          <w:p w14:paraId="46EEA1B5" w14:textId="77777777" w:rsidR="00597FCE" w:rsidRPr="00597FCE" w:rsidRDefault="00597FCE" w:rsidP="00642DB8">
            <w:pPr>
              <w:spacing w:before="40" w:after="40"/>
              <w:ind w:left="796" w:hanging="796"/>
              <w:rPr>
                <w:b/>
                <w:sz w:val="18"/>
                <w:szCs w:val="18"/>
              </w:rPr>
            </w:pPr>
            <w:r w:rsidRPr="00597FCE">
              <w:rPr>
                <w:b/>
                <w:sz w:val="18"/>
                <w:szCs w:val="18"/>
              </w:rPr>
              <w:t>AOB</w:t>
            </w:r>
          </w:p>
        </w:tc>
        <w:tc>
          <w:tcPr>
            <w:tcW w:w="1493" w:type="dxa"/>
            <w:tcBorders>
              <w:top w:val="single" w:sz="4" w:space="0" w:color="auto"/>
              <w:left w:val="single" w:sz="4" w:space="0" w:color="auto"/>
              <w:bottom w:val="single" w:sz="4" w:space="0" w:color="auto"/>
              <w:right w:val="single" w:sz="4" w:space="0" w:color="auto"/>
            </w:tcBorders>
          </w:tcPr>
          <w:p w14:paraId="4BBE728C" w14:textId="77777777" w:rsidR="00597FCE" w:rsidRPr="00597FCE" w:rsidRDefault="00597FCE" w:rsidP="00642DB8">
            <w:pPr>
              <w:spacing w:before="40" w:after="40"/>
              <w:ind w:left="796" w:hanging="796"/>
              <w:rPr>
                <w:b/>
                <w:sz w:val="18"/>
                <w:szCs w:val="18"/>
              </w:rPr>
            </w:pPr>
          </w:p>
        </w:tc>
      </w:tr>
    </w:tbl>
    <w:p w14:paraId="1469C698" w14:textId="3E8929FF" w:rsidR="00F67FC7" w:rsidRDefault="00597FCE" w:rsidP="003A03F1">
      <w:pPr>
        <w:pStyle w:val="Heading1"/>
      </w:pPr>
      <w:bookmarkStart w:id="8" w:name="_Toc86937541"/>
      <w:r>
        <w:t>Meeting Dates for Q1/Q2</w:t>
      </w:r>
      <w:r w:rsidR="00F67FC7">
        <w:t xml:space="preserve"> 202</w:t>
      </w:r>
      <w:bookmarkEnd w:id="3"/>
      <w:r>
        <w:t>2</w:t>
      </w:r>
      <w:bookmarkEnd w:id="8"/>
    </w:p>
    <w:p w14:paraId="2F1CE8BD" w14:textId="16755DD8" w:rsidR="00642DB8" w:rsidRDefault="00380650" w:rsidP="00642DB8">
      <w:pPr>
        <w:rPr>
          <w:lang w:eastAsia="en-GB"/>
        </w:rPr>
      </w:pPr>
      <w:r>
        <w:rPr>
          <w:lang w:eastAsia="en-GB"/>
        </w:rPr>
        <w:t xml:space="preserve">The following CA WG </w:t>
      </w:r>
      <w:r w:rsidR="00742529">
        <w:rPr>
          <w:lang w:eastAsia="en-GB"/>
        </w:rPr>
        <w:t>WebEx</w:t>
      </w:r>
      <w:r>
        <w:rPr>
          <w:lang w:eastAsia="en-GB"/>
        </w:rPr>
        <w:t xml:space="preserve"> meeting dates have been agreed for 2022 Q1 &amp; Q2:</w:t>
      </w:r>
    </w:p>
    <w:p w14:paraId="438B0E15" w14:textId="779A9FCF" w:rsidR="00380650" w:rsidRPr="00BD21D5" w:rsidRDefault="00380650" w:rsidP="00380650">
      <w:pPr>
        <w:spacing w:before="0" w:after="0"/>
        <w:rPr>
          <w:b/>
        </w:rPr>
      </w:pPr>
      <w:r w:rsidRPr="00BD21D5">
        <w:rPr>
          <w:b/>
        </w:rPr>
        <w:t>18 January, 22 February, 22 March, 26 April, 24 May, 21 June, 19 July</w:t>
      </w:r>
      <w:r w:rsidR="00BD21D5">
        <w:rPr>
          <w:b/>
        </w:rPr>
        <w:t xml:space="preserve"> </w:t>
      </w:r>
      <w:r w:rsidR="00BD21D5" w:rsidRPr="00BD21D5">
        <w:t>(all from 2:00 to 4:00 PM CET)</w:t>
      </w:r>
    </w:p>
    <w:p w14:paraId="5F0E8B28" w14:textId="1057E945" w:rsidR="009A4BD3" w:rsidRDefault="009E4719" w:rsidP="003A03F1">
      <w:pPr>
        <w:pStyle w:val="Heading1"/>
      </w:pPr>
      <w:bookmarkStart w:id="9" w:name="_Toc86937542"/>
      <w:r>
        <w:t>Ap</w:t>
      </w:r>
      <w:r w:rsidR="00AC555A" w:rsidRPr="001727FA">
        <w:t xml:space="preserve">proval of </w:t>
      </w:r>
      <w:bookmarkEnd w:id="4"/>
      <w:r w:rsidR="00597FCE">
        <w:t>September</w:t>
      </w:r>
      <w:r w:rsidR="007A2F94">
        <w:t xml:space="preserve"> </w:t>
      </w:r>
      <w:r w:rsidR="00597FCE">
        <w:t>14</w:t>
      </w:r>
      <w:r w:rsidR="00CA3AF8">
        <w:t xml:space="preserve"> </w:t>
      </w:r>
      <w:r w:rsidR="00BC5ACE" w:rsidRPr="001727FA">
        <w:t>minutes</w:t>
      </w:r>
      <w:bookmarkEnd w:id="9"/>
    </w:p>
    <w:bookmarkEnd w:id="5"/>
    <w:bookmarkEnd w:id="6"/>
    <w:p w14:paraId="63BA6101" w14:textId="25C68941" w:rsidR="00F0337C" w:rsidRDefault="00BD21D5" w:rsidP="001727FA">
      <w:r>
        <w:t>Minutes are approved without any comments.</w:t>
      </w:r>
    </w:p>
    <w:p w14:paraId="40BA4DDA" w14:textId="27D6BCA9" w:rsidR="00642DB8" w:rsidRDefault="00642DB8" w:rsidP="003A03F1">
      <w:pPr>
        <w:pStyle w:val="Heading1"/>
      </w:pPr>
      <w:bookmarkStart w:id="10" w:name="_Toc86937543"/>
      <w:r>
        <w:t>CA465</w:t>
      </w:r>
      <w:r>
        <w:tab/>
        <w:t>CA Tax - Add VOLU to TREC in EIG+</w:t>
      </w:r>
      <w:bookmarkEnd w:id="10"/>
    </w:p>
    <w:p w14:paraId="74105D82" w14:textId="718414C4" w:rsidR="00642DB8" w:rsidRPr="007F79BF" w:rsidRDefault="007F79BF" w:rsidP="00642DB8">
      <w:pPr>
        <w:rPr>
          <w:u w:val="single"/>
          <w:lang w:eastAsia="en-GB"/>
        </w:rPr>
      </w:pPr>
      <w:r w:rsidRPr="007F79BF">
        <w:rPr>
          <w:u w:val="single"/>
          <w:lang w:eastAsia="en-GB"/>
        </w:rPr>
        <w:t>Input:</w:t>
      </w:r>
    </w:p>
    <w:p w14:paraId="20F22C13" w14:textId="5E8EA138" w:rsidR="007F79BF" w:rsidRDefault="003A03F1" w:rsidP="00642DB8">
      <w:pPr>
        <w:rPr>
          <w:lang w:eastAsia="en-GB"/>
        </w:rPr>
      </w:pPr>
      <w:r>
        <w:rPr>
          <w:lang w:eastAsia="en-GB"/>
        </w:rPr>
        <w:object w:dxaOrig="1541" w:dyaOrig="998" w14:anchorId="4DF31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77.25pt;height:50.25pt" o:ole="">
            <v:imagedata r:id="rId18" o:title=""/>
          </v:shape>
          <o:OLEObject Type="Embed" ProgID="Excel.Sheet.12" ShapeID="_x0000_i1121" DrawAspect="Icon" ObjectID="_1697551566" r:id="rId19"/>
        </w:object>
      </w:r>
    </w:p>
    <w:p w14:paraId="4B5C14CE" w14:textId="77777777" w:rsidR="00FF0D26" w:rsidRDefault="003A03F1" w:rsidP="00642DB8">
      <w:pPr>
        <w:rPr>
          <w:lang w:eastAsia="en-GB"/>
        </w:rPr>
      </w:pPr>
      <w:r>
        <w:rPr>
          <w:lang w:eastAsia="en-GB"/>
        </w:rPr>
        <w:t>The update has been done in the EIG+</w:t>
      </w:r>
      <w:r w:rsidR="00FF0D26">
        <w:rPr>
          <w:lang w:eastAsia="en-GB"/>
        </w:rPr>
        <w:t xml:space="preserve"> and samples of TREC VOLU included in the new tax breakdown MP.</w:t>
      </w:r>
    </w:p>
    <w:p w14:paraId="20CBC646" w14:textId="5A097C0D" w:rsidR="003A03F1" w:rsidRPr="00642DB8" w:rsidRDefault="00FF0D26" w:rsidP="00FF0D26">
      <w:pPr>
        <w:pStyle w:val="Actions"/>
        <w:rPr>
          <w:lang w:eastAsia="en-GB"/>
        </w:rPr>
      </w:pPr>
      <w:r w:rsidRPr="00FF0D26">
        <w:rPr>
          <w:b/>
          <w:u w:val="single"/>
          <w:lang w:eastAsia="en-GB"/>
        </w:rPr>
        <w:t>Action</w:t>
      </w:r>
      <w:r>
        <w:rPr>
          <w:lang w:eastAsia="en-GB"/>
        </w:rPr>
        <w:t>: Close Item.</w:t>
      </w:r>
    </w:p>
    <w:p w14:paraId="4649739F" w14:textId="5587CB50" w:rsidR="00642DB8" w:rsidRDefault="00642DB8" w:rsidP="003A03F1">
      <w:pPr>
        <w:pStyle w:val="Heading1"/>
      </w:pPr>
      <w:bookmarkStart w:id="11" w:name="_Toc86937544"/>
      <w:r>
        <w:t>CA466   MC - Handling MCs in the Cash Penalties and ECMS Context (SR2021 CR 001649)</w:t>
      </w:r>
      <w:bookmarkEnd w:id="11"/>
    </w:p>
    <w:p w14:paraId="378F8F3F" w14:textId="77777777" w:rsidR="00FF0D26" w:rsidRDefault="00FF0D26" w:rsidP="00FF0D26">
      <w:r>
        <w:t xml:space="preserve">The MP for market claims should be finalised by Q1/2 2022. </w:t>
      </w:r>
    </w:p>
    <w:p w14:paraId="448DEDF8" w14:textId="1620E54B" w:rsidR="00642DB8" w:rsidRDefault="00FF0D26" w:rsidP="00FF0D26">
      <w:r>
        <w:t>NMPGs to also consider whether there is any appetite to reverse engineer them in 15022 via the MT567 solution proposed in 2020.</w:t>
      </w:r>
    </w:p>
    <w:p w14:paraId="3F9D2793" w14:textId="7D8E716B" w:rsidR="009A3A9E" w:rsidRDefault="009A3A9E" w:rsidP="009A3A9E">
      <w:pPr>
        <w:pStyle w:val="Actions"/>
      </w:pPr>
      <w:r w:rsidRPr="009A3A9E">
        <w:rPr>
          <w:b/>
          <w:u w:val="single"/>
        </w:rPr>
        <w:t>Actions</w:t>
      </w:r>
      <w:r>
        <w:t xml:space="preserve">: </w:t>
      </w:r>
    </w:p>
    <w:p w14:paraId="0B03FDEF" w14:textId="77777777" w:rsidR="009A3A9E" w:rsidRDefault="009A3A9E" w:rsidP="009A3A9E">
      <w:pPr>
        <w:pStyle w:val="Actions"/>
      </w:pPr>
      <w:r>
        <w:t xml:space="preserve">1. </w:t>
      </w:r>
      <w:r w:rsidRPr="009A3A9E">
        <w:rPr>
          <w:u w:val="single"/>
        </w:rPr>
        <w:t>NMPGs</w:t>
      </w:r>
      <w:r>
        <w:t xml:space="preserve"> to email Mari or Christine if you would like to participate to the sub-group.</w:t>
      </w:r>
    </w:p>
    <w:p w14:paraId="333170E6" w14:textId="77777777" w:rsidR="009A3A9E" w:rsidRDefault="009A3A9E" w:rsidP="009A3A9E">
      <w:pPr>
        <w:pStyle w:val="Actions"/>
      </w:pPr>
      <w:r>
        <w:t>Current group members: Mari, Christine, Matt Schill, Jean-Paul, Véronique, Frank Fuerbeth (DE) Patrick Bertram (DE), Jacques</w:t>
      </w:r>
    </w:p>
    <w:p w14:paraId="07092A0B" w14:textId="4EC2BBDF" w:rsidR="00FF0D26" w:rsidRPr="00642DB8" w:rsidRDefault="009A3A9E" w:rsidP="009A3A9E">
      <w:pPr>
        <w:pStyle w:val="Actions"/>
        <w:rPr>
          <w:lang w:eastAsia="en-GB"/>
        </w:rPr>
      </w:pPr>
      <w:r>
        <w:t xml:space="preserve">2. </w:t>
      </w:r>
      <w:r w:rsidRPr="009A3A9E">
        <w:rPr>
          <w:u w:val="single"/>
        </w:rPr>
        <w:t>Mari/Christine</w:t>
      </w:r>
      <w:r>
        <w:t xml:space="preserve"> to schedule the meetings</w:t>
      </w:r>
      <w:r w:rsidR="0050116E">
        <w:t>.</w:t>
      </w:r>
    </w:p>
    <w:p w14:paraId="0AE562EC" w14:textId="642FA7DF" w:rsidR="00642DB8" w:rsidRDefault="00642DB8" w:rsidP="003A03F1">
      <w:pPr>
        <w:pStyle w:val="Heading1"/>
      </w:pPr>
      <w:bookmarkStart w:id="12" w:name="_Toc86937545"/>
      <w:r>
        <w:t>CA469</w:t>
      </w:r>
      <w:r>
        <w:tab/>
        <w:t>CA - Managing CA instructions in scope of CSDR when partial settlement are implemented</w:t>
      </w:r>
      <w:bookmarkEnd w:id="12"/>
    </w:p>
    <w:p w14:paraId="444E6517" w14:textId="1BFA654A" w:rsidR="002455A7" w:rsidRDefault="002455A7" w:rsidP="00642DB8">
      <w:pPr>
        <w:rPr>
          <w:lang w:eastAsia="en-GB"/>
        </w:rPr>
      </w:pPr>
      <w:r>
        <w:rPr>
          <w:lang w:eastAsia="en-GB"/>
        </w:rPr>
        <w:t>Action not yet completed.</w:t>
      </w:r>
    </w:p>
    <w:p w14:paraId="700C774F" w14:textId="55C5C9A9" w:rsidR="002455A7" w:rsidRPr="00642DB8" w:rsidRDefault="002455A7" w:rsidP="002455A7">
      <w:pPr>
        <w:pStyle w:val="Actions"/>
        <w:rPr>
          <w:lang w:eastAsia="en-GB"/>
        </w:rPr>
      </w:pPr>
      <w:r w:rsidRPr="002455A7">
        <w:rPr>
          <w:b/>
          <w:u w:val="single"/>
          <w:lang w:eastAsia="en-GB"/>
        </w:rPr>
        <w:t>Action</w:t>
      </w:r>
      <w:r>
        <w:rPr>
          <w:lang w:eastAsia="en-GB"/>
        </w:rPr>
        <w:t xml:space="preserve">: </w:t>
      </w:r>
      <w:r>
        <w:rPr>
          <w:u w:val="single"/>
        </w:rPr>
        <w:t xml:space="preserve">Mari </w:t>
      </w:r>
      <w:r>
        <w:t>to draft a first version of the MP to be reviewed by Christine.</w:t>
      </w:r>
    </w:p>
    <w:p w14:paraId="1D10A824" w14:textId="63C383A4" w:rsidR="00642DB8" w:rsidRDefault="00642DB8" w:rsidP="003A03F1">
      <w:pPr>
        <w:pStyle w:val="Heading1"/>
      </w:pPr>
      <w:bookmarkStart w:id="13" w:name="_Toc86937546"/>
      <w:r>
        <w:t>CA470</w:t>
      </w:r>
      <w:r>
        <w:tab/>
        <w:t xml:space="preserve">CA Tax - DVOP - </w:t>
      </w:r>
      <w:r w:rsidR="001F540B">
        <w:t>How to best Reflect T</w:t>
      </w:r>
      <w:r>
        <w:t>ax and CINL on DVOP</w:t>
      </w:r>
      <w:bookmarkEnd w:id="13"/>
    </w:p>
    <w:p w14:paraId="03F6E92F" w14:textId="77777777" w:rsidR="007F79BF" w:rsidRPr="007F79BF" w:rsidRDefault="007F79BF" w:rsidP="007F79BF">
      <w:pPr>
        <w:rPr>
          <w:u w:val="single"/>
          <w:lang w:eastAsia="en-GB"/>
        </w:rPr>
      </w:pPr>
      <w:r w:rsidRPr="007F79BF">
        <w:rPr>
          <w:u w:val="single"/>
          <w:lang w:eastAsia="en-GB"/>
        </w:rPr>
        <w:t>Input:</w:t>
      </w:r>
    </w:p>
    <w:p w14:paraId="414C9A31" w14:textId="1DE847DE" w:rsidR="00642DB8" w:rsidRDefault="0050116E" w:rsidP="00642DB8">
      <w:pPr>
        <w:rPr>
          <w:lang w:eastAsia="en-GB"/>
        </w:rPr>
      </w:pPr>
      <w:r>
        <w:rPr>
          <w:lang w:eastAsia="en-GB"/>
        </w:rPr>
        <w:object w:dxaOrig="1541" w:dyaOrig="998" w14:anchorId="0ACCBD5A">
          <v:shape id="_x0000_i1215" type="#_x0000_t75" style="width:77.25pt;height:50.25pt" o:ole="">
            <v:imagedata r:id="rId20" o:title=""/>
          </v:shape>
          <o:OLEObject Type="Embed" ProgID="Excel.Sheet.12" ShapeID="_x0000_i1215" DrawAspect="Icon" ObjectID="_1697551567" r:id="rId21"/>
        </w:object>
      </w:r>
    </w:p>
    <w:p w14:paraId="61513D33" w14:textId="3D98F07A" w:rsidR="00B178B4" w:rsidRDefault="00B178B4" w:rsidP="00B178B4">
      <w:r>
        <w:t>It was agreed that it will be included in the review of the tax breakdown MP for DVOP/DRIP.</w:t>
      </w:r>
    </w:p>
    <w:p w14:paraId="04A5B6F5" w14:textId="092BB5ED" w:rsidR="00B178B4" w:rsidRDefault="00B178B4" w:rsidP="00B178B4">
      <w:pPr>
        <w:pStyle w:val="Actions"/>
      </w:pPr>
      <w:r w:rsidRPr="00B178B4">
        <w:rPr>
          <w:b/>
          <w:u w:val="single"/>
        </w:rPr>
        <w:t>Action</w:t>
      </w:r>
      <w:r>
        <w:t xml:space="preserve">: </w:t>
      </w:r>
      <w:r w:rsidRPr="001F540B">
        <w:rPr>
          <w:u w:val="single"/>
        </w:rPr>
        <w:t>Mari, Randi, Alexander, Jean-Pierre, Jean-Paul</w:t>
      </w:r>
      <w:r>
        <w:t xml:space="preserve"> to create a sub-group to update this market practice. Any other NMPG that is willing to participate, please feel free to put forward your name. Mari to arrange a call next week</w:t>
      </w:r>
    </w:p>
    <w:p w14:paraId="230F2D98" w14:textId="36BB3BC3" w:rsidR="00642DB8" w:rsidRDefault="00642DB8" w:rsidP="003A03F1">
      <w:pPr>
        <w:pStyle w:val="Heading1"/>
      </w:pPr>
      <w:bookmarkStart w:id="14" w:name="_Toc86937547"/>
      <w:r>
        <w:t>CA473</w:t>
      </w:r>
      <w:r>
        <w:tab/>
        <w:t>GM - GoR TF GM templates</w:t>
      </w:r>
      <w:bookmarkEnd w:id="14"/>
    </w:p>
    <w:p w14:paraId="47F0887F" w14:textId="33322F8A" w:rsidR="00EA45C3" w:rsidRDefault="00EA45C3" w:rsidP="00EA45C3">
      <w:pPr>
        <w:rPr>
          <w:lang w:eastAsia="en-GB"/>
        </w:rPr>
      </w:pPr>
      <w:r>
        <w:rPr>
          <w:lang w:eastAsia="en-GB"/>
        </w:rPr>
        <w:t>As per Jean-Paul, the CA GoR templates would likely have been passed to the CEG for follow up.</w:t>
      </w:r>
    </w:p>
    <w:p w14:paraId="27569847" w14:textId="7F9A1EBF" w:rsidR="00EA45C3" w:rsidRPr="00EA45C3" w:rsidRDefault="00EA45C3" w:rsidP="00EA45C3">
      <w:pPr>
        <w:rPr>
          <w:lang w:eastAsia="en-GB"/>
        </w:rPr>
      </w:pPr>
      <w:r>
        <w:rPr>
          <w:lang w:eastAsia="en-GB"/>
        </w:rPr>
        <w:t>The risk is that these GoR CA templates are not maintained in line with the successive standards releases (like the SMPG templates are) and that there is a total disconnect between both.</w:t>
      </w:r>
    </w:p>
    <w:p w14:paraId="01B7265F" w14:textId="7AFD2E3A" w:rsidR="00642DB8" w:rsidRPr="00642DB8" w:rsidRDefault="00EA45C3" w:rsidP="00EA45C3">
      <w:pPr>
        <w:pStyle w:val="Actions"/>
        <w:rPr>
          <w:lang w:eastAsia="en-GB"/>
        </w:rPr>
      </w:pPr>
      <w:r w:rsidRPr="00EA45C3">
        <w:rPr>
          <w:b/>
          <w:u w:val="single"/>
        </w:rPr>
        <w:t>Action</w:t>
      </w:r>
      <w:r>
        <w:t xml:space="preserve">: </w:t>
      </w:r>
      <w:r w:rsidRPr="00EA45C3">
        <w:rPr>
          <w:u w:val="single"/>
        </w:rPr>
        <w:t>Mari, Christine &amp; Jacques</w:t>
      </w:r>
      <w:r>
        <w:t xml:space="preserve"> to contact the previous co-chair of GOR task force to understand next steps, especially vis-à-vis maintenance of the templates.</w:t>
      </w:r>
    </w:p>
    <w:p w14:paraId="1854E2C2" w14:textId="3C431F51" w:rsidR="00642DB8" w:rsidRDefault="00642DB8" w:rsidP="003A03F1">
      <w:pPr>
        <w:pStyle w:val="Heading1"/>
      </w:pPr>
      <w:bookmarkStart w:id="15" w:name="_Toc86937548"/>
      <w:r>
        <w:t>CA475</w:t>
      </w:r>
      <w:r>
        <w:tab/>
        <w:t>GM / SID Market Practice Update</w:t>
      </w:r>
      <w:bookmarkEnd w:id="15"/>
    </w:p>
    <w:p w14:paraId="76153027" w14:textId="18F4B0C5" w:rsidR="00116BA7" w:rsidRPr="00116BA7" w:rsidRDefault="00C46593" w:rsidP="00116BA7">
      <w:pPr>
        <w:rPr>
          <w:u w:val="single"/>
          <w:lang w:eastAsia="en-GB"/>
        </w:rPr>
      </w:pPr>
      <w:r>
        <w:rPr>
          <w:u w:val="single"/>
          <w:lang w:eastAsia="en-GB"/>
        </w:rPr>
        <w:t xml:space="preserve">Previous </w:t>
      </w:r>
      <w:r w:rsidR="00116BA7" w:rsidRPr="00116BA7">
        <w:rPr>
          <w:u w:val="single"/>
          <w:lang w:eastAsia="en-GB"/>
        </w:rPr>
        <w:t>Input</w:t>
      </w:r>
      <w:r>
        <w:rPr>
          <w:u w:val="single"/>
          <w:lang w:eastAsia="en-GB"/>
        </w:rPr>
        <w:t xml:space="preserve"> from Jean-Paul</w:t>
      </w:r>
      <w:r w:rsidR="00116BA7" w:rsidRPr="00116BA7">
        <w:rPr>
          <w:u w:val="single"/>
          <w:lang w:eastAsia="en-GB"/>
        </w:rPr>
        <w:t>:</w:t>
      </w:r>
    </w:p>
    <w:p w14:paraId="1F46FDB7" w14:textId="577DFCC4" w:rsidR="00642DB8" w:rsidRDefault="00116BA7" w:rsidP="00642DB8">
      <w:pPr>
        <w:rPr>
          <w:lang w:eastAsia="en-GB"/>
        </w:rPr>
      </w:pPr>
      <w:r>
        <w:rPr>
          <w:lang w:eastAsia="en-GB"/>
        </w:rPr>
        <w:object w:dxaOrig="1541" w:dyaOrig="998" w14:anchorId="0E437981">
          <v:shape id="_x0000_i1027" type="#_x0000_t75" style="width:77.25pt;height:50.25pt" o:ole="">
            <v:imagedata r:id="rId22" o:title=""/>
          </v:shape>
          <o:OLEObject Type="Embed" ProgID="Word.Document.12" ShapeID="_x0000_i1027" DrawAspect="Icon" ObjectID="_1697551568" r:id="rId23">
            <o:FieldCodes>\s</o:FieldCodes>
          </o:OLEObject>
        </w:object>
      </w:r>
    </w:p>
    <w:p w14:paraId="26555D65" w14:textId="46E761B0" w:rsidR="00EA45C3" w:rsidRDefault="00EA45C3" w:rsidP="00EA45C3">
      <w:r>
        <w:t>A</w:t>
      </w:r>
      <w:r w:rsidRPr="00EA45C3">
        <w:t>l</w:t>
      </w:r>
      <w:r>
        <w:t>l</w:t>
      </w:r>
      <w:r w:rsidRPr="00EA45C3">
        <w:t xml:space="preserve"> comments raised by Jean-Paul on </w:t>
      </w:r>
      <w:r w:rsidR="00EF57AE">
        <w:t xml:space="preserve">the </w:t>
      </w:r>
      <w:r w:rsidRPr="00EA45C3">
        <w:t>SID MP have now been taken into account in the latest version of the MP shared by Christine this week. We can now remove the comments, accept all changes and have it published in the SMPG website</w:t>
      </w:r>
    </w:p>
    <w:p w14:paraId="570BCC54" w14:textId="32D1B8E9" w:rsidR="00EA45C3" w:rsidRPr="00EF57AE" w:rsidRDefault="00EF57AE" w:rsidP="00EA45C3">
      <w:pPr>
        <w:spacing w:before="0" w:after="0"/>
        <w:rPr>
          <w:u w:val="single"/>
        </w:rPr>
      </w:pPr>
      <w:r w:rsidRPr="00EF57AE">
        <w:rPr>
          <w:u w:val="single"/>
        </w:rPr>
        <w:t>Final SID MP:</w:t>
      </w:r>
    </w:p>
    <w:p w14:paraId="32AF8C26" w14:textId="1AA254B7" w:rsidR="00EF57AE" w:rsidRDefault="00EF57AE" w:rsidP="00EA45C3">
      <w:pPr>
        <w:spacing w:before="0" w:after="0"/>
        <w:rPr>
          <w:rFonts w:ascii="Calibri" w:hAnsi="Calibri" w:cs="Calibri"/>
          <w:color w:val="1F497D"/>
        </w:rPr>
      </w:pPr>
      <w:r>
        <w:rPr>
          <w:rFonts w:ascii="Calibri" w:hAnsi="Calibri" w:cs="Calibri"/>
          <w:color w:val="1F497D"/>
        </w:rPr>
        <w:object w:dxaOrig="1541" w:dyaOrig="998" w14:anchorId="6098A24E">
          <v:shape id="_x0000_i1111" type="#_x0000_t75" style="width:77.25pt;height:50.25pt" o:ole="">
            <v:imagedata r:id="rId24" o:title=""/>
          </v:shape>
          <o:OLEObject Type="Embed" ProgID="Word.Document.12" ShapeID="_x0000_i1111" DrawAspect="Icon" ObjectID="_1697551569" r:id="rId25">
            <o:FieldCodes>\s</o:FieldCodes>
          </o:OLEObject>
        </w:object>
      </w:r>
    </w:p>
    <w:p w14:paraId="41F6D7D7" w14:textId="19804ABF" w:rsidR="00CA5A10" w:rsidRDefault="00CA5A10" w:rsidP="00AE5806">
      <w:pPr>
        <w:rPr>
          <w:u w:val="single"/>
        </w:rPr>
      </w:pPr>
      <w:r w:rsidRPr="00CA5A10">
        <w:rPr>
          <w:u w:val="single"/>
        </w:rPr>
        <w:t>GM MP</w:t>
      </w:r>
    </w:p>
    <w:p w14:paraId="33ECA709" w14:textId="51B904B8" w:rsidR="00EA45C3" w:rsidRDefault="00EA45C3" w:rsidP="00AE5806">
      <w:r>
        <w:t>Mari provided an overview of the changes made</w:t>
      </w:r>
      <w:r w:rsidR="00AE5806">
        <w:t xml:space="preserve"> in the GM MP</w:t>
      </w:r>
      <w:r>
        <w:t>:</w:t>
      </w:r>
    </w:p>
    <w:p w14:paraId="18D0D8B7" w14:textId="77777777" w:rsidR="00EA45C3" w:rsidRPr="00AE5806" w:rsidRDefault="00EA45C3" w:rsidP="00AE5806">
      <w:pPr>
        <w:pStyle w:val="ListParagraph"/>
        <w:numPr>
          <w:ilvl w:val="0"/>
          <w:numId w:val="36"/>
        </w:numPr>
        <w:rPr>
          <w:u w:val="none"/>
        </w:rPr>
      </w:pPr>
      <w:r w:rsidRPr="00AE5806">
        <w:rPr>
          <w:u w:val="none"/>
        </w:rPr>
        <w:t>Any change request where we amended definitions hasn’t been included</w:t>
      </w:r>
    </w:p>
    <w:p w14:paraId="1F16B328" w14:textId="77777777" w:rsidR="00EA45C3" w:rsidRPr="00AE5806" w:rsidRDefault="00EA45C3" w:rsidP="00AE5806">
      <w:pPr>
        <w:pStyle w:val="ListParagraph"/>
        <w:numPr>
          <w:ilvl w:val="0"/>
          <w:numId w:val="36"/>
        </w:numPr>
        <w:rPr>
          <w:u w:val="none"/>
        </w:rPr>
      </w:pPr>
      <w:r w:rsidRPr="00AE5806">
        <w:rPr>
          <w:u w:val="none"/>
        </w:rPr>
        <w:t>No change was made where we added codes (e.g. new REJT codes) because we never listed them in the MP</w:t>
      </w:r>
    </w:p>
    <w:p w14:paraId="44E3D4BB" w14:textId="5E79CA62" w:rsidR="00EA45C3" w:rsidRPr="00D218FD" w:rsidRDefault="00AE5806" w:rsidP="00AE5806">
      <w:pPr>
        <w:pStyle w:val="ListParagraph"/>
        <w:numPr>
          <w:ilvl w:val="0"/>
          <w:numId w:val="36"/>
        </w:numPr>
        <w:rPr>
          <w:u w:val="none"/>
        </w:rPr>
      </w:pPr>
      <w:r w:rsidRPr="00D218FD">
        <w:rPr>
          <w:u w:val="none"/>
        </w:rPr>
        <w:t>M</w:t>
      </w:r>
      <w:r w:rsidR="00EA45C3" w:rsidRPr="00D218FD">
        <w:rPr>
          <w:u w:val="none"/>
        </w:rPr>
        <w:t>ost of the Italian changes</w:t>
      </w:r>
      <w:r w:rsidRPr="00D218FD">
        <w:rPr>
          <w:u w:val="none"/>
        </w:rPr>
        <w:t xml:space="preserve"> are included</w:t>
      </w:r>
      <w:r w:rsidR="00EA45C3" w:rsidRPr="00D218FD">
        <w:rPr>
          <w:u w:val="none"/>
        </w:rPr>
        <w:t>, especially where we believed the change could be used in other countries. However, we didn’t include:</w:t>
      </w:r>
    </w:p>
    <w:p w14:paraId="7364E38C" w14:textId="77777777" w:rsidR="00EA45C3" w:rsidRPr="00D218FD" w:rsidRDefault="00EA45C3" w:rsidP="00AE5806">
      <w:pPr>
        <w:pStyle w:val="ListParagraph"/>
        <w:numPr>
          <w:ilvl w:val="1"/>
          <w:numId w:val="36"/>
        </w:numPr>
        <w:rPr>
          <w:u w:val="none"/>
        </w:rPr>
      </w:pPr>
      <w:r w:rsidRPr="00D218FD">
        <w:rPr>
          <w:u w:val="none"/>
        </w:rPr>
        <w:t>the changes for the natural person because we never entered in that level of detail in the MP</w:t>
      </w:r>
    </w:p>
    <w:p w14:paraId="007A54FE" w14:textId="062FB8C7" w:rsidR="00EA45C3" w:rsidRDefault="00EA45C3" w:rsidP="00AE5806">
      <w:pPr>
        <w:pStyle w:val="ListParagraph"/>
        <w:numPr>
          <w:ilvl w:val="1"/>
          <w:numId w:val="36"/>
        </w:numPr>
        <w:rPr>
          <w:u w:val="none"/>
        </w:rPr>
      </w:pPr>
      <w:r w:rsidRPr="00D218FD">
        <w:rPr>
          <w:u w:val="none"/>
        </w:rPr>
        <w:t>the changes for the pledge because it’s too specific to the Italian market</w:t>
      </w:r>
    </w:p>
    <w:p w14:paraId="6FD054E3" w14:textId="3B6905F7" w:rsidR="00C46593" w:rsidRDefault="00C46593" w:rsidP="00C46593">
      <w:pPr>
        <w:pStyle w:val="ListParagraph"/>
        <w:numPr>
          <w:ilvl w:val="0"/>
          <w:numId w:val="36"/>
        </w:numPr>
        <w:rPr>
          <w:u w:val="none"/>
        </w:rPr>
      </w:pPr>
      <w:r>
        <w:rPr>
          <w:u w:val="none"/>
        </w:rPr>
        <w:t>A new scenario 4 has been added to the Instruction message section (MEIN) to cover XS scenario requirements (essentially a merge of scenario</w:t>
      </w:r>
      <w:r w:rsidR="00BD1842">
        <w:rPr>
          <w:u w:val="none"/>
        </w:rPr>
        <w:t>s</w:t>
      </w:r>
      <w:r>
        <w:rPr>
          <w:u w:val="none"/>
        </w:rPr>
        <w:t xml:space="preserve"> 1 &amp; 2).</w:t>
      </w:r>
    </w:p>
    <w:p w14:paraId="7C99D2EC" w14:textId="04682B36" w:rsidR="00C46593" w:rsidRPr="00C46593" w:rsidRDefault="00C46593" w:rsidP="00C46593">
      <w:pPr>
        <w:pStyle w:val="Actions"/>
        <w:rPr>
          <w:color w:val="000000" w:themeColor="text1"/>
        </w:rPr>
      </w:pPr>
      <w:r w:rsidRPr="00C46593">
        <w:rPr>
          <w:color w:val="000000" w:themeColor="text1"/>
        </w:rPr>
        <w:t>A Call with European NMPG representatives is scheduled on November 2 to further discuss and approve the MP early November.</w:t>
      </w:r>
    </w:p>
    <w:p w14:paraId="40B1C393" w14:textId="19BB45BA" w:rsidR="00C46593" w:rsidRDefault="00BD1842" w:rsidP="00C46593">
      <w:pPr>
        <w:rPr>
          <w:u w:val="single"/>
        </w:rPr>
      </w:pPr>
      <w:r w:rsidRPr="00BD1842">
        <w:rPr>
          <w:u w:val="single"/>
        </w:rPr>
        <w:lastRenderedPageBreak/>
        <w:t>Draft GM MP:</w:t>
      </w:r>
    </w:p>
    <w:p w14:paraId="406EB3DB" w14:textId="7D2F6E44" w:rsidR="00BD1842" w:rsidRPr="00BD1842" w:rsidRDefault="00BD1842" w:rsidP="00C46593">
      <w:pPr>
        <w:rPr>
          <w:u w:val="single"/>
        </w:rPr>
      </w:pPr>
      <w:r w:rsidRPr="00BD1842">
        <w:object w:dxaOrig="1541" w:dyaOrig="998" w14:anchorId="1FA6331F">
          <v:shape id="_x0000_i1113" type="#_x0000_t75" style="width:77.25pt;height:50.25pt" o:ole="">
            <v:imagedata r:id="rId26" o:title=""/>
          </v:shape>
          <o:OLEObject Type="Embed" ProgID="Word.Document.12" ShapeID="_x0000_i1113" DrawAspect="Icon" ObjectID="_1697551570" r:id="rId27">
            <o:FieldCodes>\s</o:FieldCodes>
          </o:OLEObject>
        </w:object>
      </w:r>
    </w:p>
    <w:p w14:paraId="25BD8A75" w14:textId="2027DB40" w:rsidR="00AE5806" w:rsidRDefault="00AE5806" w:rsidP="00AE5806">
      <w:pPr>
        <w:spacing w:before="0" w:after="0"/>
        <w:rPr>
          <w:b/>
          <w:color w:val="FF0000"/>
          <w:u w:val="single"/>
        </w:rPr>
      </w:pPr>
      <w:r w:rsidRPr="00AE5806">
        <w:rPr>
          <w:b/>
          <w:color w:val="FF0000"/>
          <w:u w:val="single"/>
        </w:rPr>
        <w:t>Actions</w:t>
      </w:r>
      <w:r>
        <w:rPr>
          <w:b/>
          <w:color w:val="FF0000"/>
          <w:u w:val="single"/>
        </w:rPr>
        <w:t>:</w:t>
      </w:r>
    </w:p>
    <w:p w14:paraId="3412E018" w14:textId="7D9BD7FC" w:rsidR="009D62EC" w:rsidRPr="009D62EC" w:rsidRDefault="009D62EC" w:rsidP="009D62EC">
      <w:pPr>
        <w:pStyle w:val="Actions"/>
        <w:numPr>
          <w:ilvl w:val="0"/>
          <w:numId w:val="40"/>
        </w:numPr>
      </w:pPr>
      <w:r w:rsidRPr="00C46593">
        <w:rPr>
          <w:u w:val="single"/>
        </w:rPr>
        <w:t>Jacques</w:t>
      </w:r>
      <w:r>
        <w:t xml:space="preserve"> to publish final SID MP on SMPG.info</w:t>
      </w:r>
    </w:p>
    <w:p w14:paraId="701B53BC" w14:textId="1ED14289" w:rsidR="00EA45C3" w:rsidRPr="00AE5806" w:rsidRDefault="009D62EC" w:rsidP="00AE5806">
      <w:pPr>
        <w:pStyle w:val="Actions"/>
      </w:pPr>
      <w:r>
        <w:t>2</w:t>
      </w:r>
      <w:r w:rsidR="00AE5806">
        <w:t xml:space="preserve">. </w:t>
      </w:r>
      <w:r w:rsidR="00EA45C3" w:rsidRPr="00AE5806">
        <w:rPr>
          <w:u w:val="single"/>
        </w:rPr>
        <w:t>Mari, Christine and Jacques</w:t>
      </w:r>
      <w:r w:rsidR="00EA45C3" w:rsidRPr="00AE5806">
        <w:t xml:space="preserve"> to </w:t>
      </w:r>
      <w:r w:rsidR="00742529" w:rsidRPr="00AE5806">
        <w:t>discuss</w:t>
      </w:r>
      <w:r w:rsidR="00EA45C3" w:rsidRPr="00AE5806">
        <w:t xml:space="preserve"> the </w:t>
      </w:r>
      <w:r w:rsidR="00E83E11">
        <w:t>“</w:t>
      </w:r>
      <w:r w:rsidR="00EA45C3" w:rsidRPr="00AE5806">
        <w:t>linkage</w:t>
      </w:r>
      <w:r w:rsidR="00E83E11">
        <w:t>s”</w:t>
      </w:r>
      <w:r w:rsidR="00EA45C3" w:rsidRPr="00AE5806">
        <w:t xml:space="preserve"> of instructions as Mari believes it ma</w:t>
      </w:r>
      <w:r w:rsidR="00E83E11">
        <w:t>y not work for general meetings.</w:t>
      </w:r>
    </w:p>
    <w:p w14:paraId="620BBAF1" w14:textId="5AF6E32E" w:rsidR="00E83E11" w:rsidRDefault="009D62EC" w:rsidP="00AE5806">
      <w:pPr>
        <w:pStyle w:val="Actions"/>
      </w:pPr>
      <w:r>
        <w:t>3</w:t>
      </w:r>
      <w:r w:rsidR="00AE5806">
        <w:t xml:space="preserve">. </w:t>
      </w:r>
      <w:r w:rsidR="00EA45C3" w:rsidRPr="00AE5806">
        <w:rPr>
          <w:u w:val="single"/>
        </w:rPr>
        <w:t>NMPGs</w:t>
      </w:r>
      <w:r w:rsidR="00EA45C3">
        <w:t xml:space="preserve"> to review the </w:t>
      </w:r>
      <w:r>
        <w:t xml:space="preserve">draft GM </w:t>
      </w:r>
      <w:r w:rsidR="00EA45C3">
        <w:t xml:space="preserve">MP by </w:t>
      </w:r>
      <w:r w:rsidR="00BD1842">
        <w:t>next call</w:t>
      </w:r>
      <w:r w:rsidR="00E83E11">
        <w:t>.</w:t>
      </w:r>
    </w:p>
    <w:p w14:paraId="70DE6F0F" w14:textId="2949F199" w:rsidR="00066C87" w:rsidRPr="00642DB8" w:rsidRDefault="009D62EC" w:rsidP="00066C87">
      <w:pPr>
        <w:pStyle w:val="Actions"/>
        <w:rPr>
          <w:lang w:eastAsia="en-GB"/>
        </w:rPr>
      </w:pPr>
      <w:r>
        <w:t>4</w:t>
      </w:r>
      <w:r w:rsidR="00066C87">
        <w:t xml:space="preserve">. </w:t>
      </w:r>
      <w:r w:rsidR="00066C87" w:rsidRPr="00066C87">
        <w:rPr>
          <w:u w:val="single"/>
        </w:rPr>
        <w:t>Jacques</w:t>
      </w:r>
      <w:r w:rsidR="00066C87">
        <w:t xml:space="preserve"> to update the MyStandards templates in draft based on the above changes.</w:t>
      </w:r>
    </w:p>
    <w:p w14:paraId="0B8BEB58" w14:textId="681E7C50" w:rsidR="00642DB8" w:rsidRDefault="00642DB8" w:rsidP="003A03F1">
      <w:pPr>
        <w:pStyle w:val="Heading1"/>
      </w:pPr>
      <w:bookmarkStart w:id="16" w:name="_Toc86937549"/>
      <w:r>
        <w:t>CA476</w:t>
      </w:r>
      <w:r>
        <w:tab/>
        <w:t xml:space="preserve">CA </w:t>
      </w:r>
      <w:r w:rsidR="00742529">
        <w:t>for</w:t>
      </w:r>
      <w:r>
        <w:t xml:space="preserve"> Funds Subgroup – Common Call with IF WG</w:t>
      </w:r>
      <w:bookmarkEnd w:id="16"/>
    </w:p>
    <w:p w14:paraId="4B948DCB" w14:textId="77777777" w:rsidR="007F79BF" w:rsidRPr="007F79BF" w:rsidRDefault="007F79BF" w:rsidP="007F79BF">
      <w:pPr>
        <w:rPr>
          <w:u w:val="single"/>
          <w:lang w:eastAsia="en-GB"/>
        </w:rPr>
      </w:pPr>
      <w:r w:rsidRPr="007F79BF">
        <w:rPr>
          <w:u w:val="single"/>
          <w:lang w:eastAsia="en-GB"/>
        </w:rPr>
        <w:t>Input:</w:t>
      </w:r>
    </w:p>
    <w:p w14:paraId="573E187B" w14:textId="57BCA452" w:rsidR="00642DB8" w:rsidRDefault="008F39C3" w:rsidP="00642DB8">
      <w:pPr>
        <w:rPr>
          <w:lang w:eastAsia="en-GB"/>
        </w:rPr>
      </w:pPr>
      <w:r>
        <w:rPr>
          <w:lang w:eastAsia="en-GB"/>
        </w:rPr>
        <w:object w:dxaOrig="1541" w:dyaOrig="998" w14:anchorId="4692F543">
          <v:shape id="_x0000_i1118" type="#_x0000_t75" style="width:77.25pt;height:50.25pt" o:ole="">
            <v:imagedata r:id="rId28" o:title=""/>
          </v:shape>
          <o:OLEObject Type="Embed" ProgID="Word.Document.12" ShapeID="_x0000_i1118" DrawAspect="Icon" ObjectID="_1697551571" r:id="rId29">
            <o:FieldCodes>\s</o:FieldCodes>
          </o:OLEObject>
        </w:object>
      </w:r>
    </w:p>
    <w:p w14:paraId="5CB03D09" w14:textId="6C254A68" w:rsidR="008F39C3" w:rsidRPr="008F39C3" w:rsidRDefault="008F39C3" w:rsidP="008F39C3">
      <w:pPr>
        <w:rPr>
          <w:rFonts w:ascii="Calibri" w:hAnsi="Calibri" w:cs="Calibri"/>
          <w:lang w:val="en-GB"/>
        </w:rPr>
      </w:pPr>
      <w:r w:rsidRPr="008F39C3">
        <w:rPr>
          <w:lang w:eastAsia="en-GB"/>
        </w:rPr>
        <w:t xml:space="preserve">We agreed that the Investment </w:t>
      </w:r>
      <w:r w:rsidRPr="008F39C3">
        <w:t>Fund WG will work on their problem statement for two main topics:</w:t>
      </w:r>
    </w:p>
    <w:p w14:paraId="70227223" w14:textId="27545085" w:rsidR="008F39C3" w:rsidRPr="008F39C3" w:rsidRDefault="008F39C3" w:rsidP="008F39C3">
      <w:pPr>
        <w:pStyle w:val="ListParagraph"/>
        <w:numPr>
          <w:ilvl w:val="0"/>
          <w:numId w:val="38"/>
        </w:numPr>
        <w:rPr>
          <w:u w:val="none"/>
        </w:rPr>
      </w:pPr>
      <w:r w:rsidRPr="008F39C3">
        <w:rPr>
          <w:u w:val="none"/>
        </w:rPr>
        <w:t>Management of CA impacting the assets held in the fund</w:t>
      </w:r>
    </w:p>
    <w:p w14:paraId="022FCEE4" w14:textId="77777777" w:rsidR="008F39C3" w:rsidRDefault="008F39C3" w:rsidP="008F39C3">
      <w:pPr>
        <w:pStyle w:val="ListParagraph"/>
        <w:numPr>
          <w:ilvl w:val="0"/>
          <w:numId w:val="38"/>
        </w:numPr>
        <w:rPr>
          <w:u w:val="none"/>
        </w:rPr>
      </w:pPr>
      <w:r w:rsidRPr="008F39C3">
        <w:rPr>
          <w:u w:val="none"/>
        </w:rPr>
        <w:t>Management of CA impacting the fund</w:t>
      </w:r>
    </w:p>
    <w:p w14:paraId="289126B7" w14:textId="40B88939" w:rsidR="008F39C3" w:rsidRPr="008F39C3" w:rsidRDefault="008F39C3" w:rsidP="008F39C3">
      <w:pPr>
        <w:rPr>
          <w:color w:val="000000" w:themeColor="text1"/>
        </w:rPr>
      </w:pPr>
      <w:r w:rsidRPr="008F39C3">
        <w:rPr>
          <w:color w:val="000000" w:themeColor="text1"/>
        </w:rPr>
        <w:t xml:space="preserve">Once they believe they have a document for each topic ready to be shared, they will contact us to agree </w:t>
      </w:r>
      <w:r>
        <w:rPr>
          <w:color w:val="000000" w:themeColor="text1"/>
        </w:rPr>
        <w:t xml:space="preserve">on </w:t>
      </w:r>
      <w:r w:rsidRPr="008F39C3">
        <w:rPr>
          <w:color w:val="000000" w:themeColor="text1"/>
        </w:rPr>
        <w:t xml:space="preserve">a workshop. </w:t>
      </w:r>
    </w:p>
    <w:p w14:paraId="11D051A8" w14:textId="5F61B271" w:rsidR="00642DB8" w:rsidRDefault="00642DB8" w:rsidP="003A03F1">
      <w:pPr>
        <w:pStyle w:val="Heading1"/>
      </w:pPr>
      <w:bookmarkStart w:id="17" w:name="_Toc86937550"/>
      <w:r>
        <w:t>CA477</w:t>
      </w:r>
      <w:r>
        <w:tab/>
        <w:t xml:space="preserve">CA - CONS </w:t>
      </w:r>
      <w:r w:rsidR="00742529">
        <w:t>on</w:t>
      </w:r>
      <w:r w:rsidR="008A23AB">
        <w:t xml:space="preserve"> TEND/EXOF/BIDS</w:t>
      </w:r>
      <w:bookmarkEnd w:id="17"/>
    </w:p>
    <w:p w14:paraId="7F4395EC" w14:textId="1092BFA1" w:rsidR="008A23AB" w:rsidRDefault="008A23AB" w:rsidP="007F79BF">
      <w:r w:rsidRPr="008A23AB">
        <w:rPr>
          <w:lang w:eastAsia="en-GB"/>
        </w:rPr>
        <w:t>In</w:t>
      </w:r>
      <w:r>
        <w:rPr>
          <w:u w:val="single"/>
          <w:lang w:eastAsia="en-GB"/>
        </w:rPr>
        <w:t xml:space="preserve"> </w:t>
      </w:r>
      <w:r>
        <w:t>GMP 1 - section 9.22.2, the CA WG agrees to amend the last paragraph as follows:</w:t>
      </w:r>
    </w:p>
    <w:p w14:paraId="4B6FE2D3" w14:textId="647F0E52" w:rsidR="008A23AB" w:rsidRPr="008A23AB" w:rsidRDefault="008A23AB" w:rsidP="008A23AB">
      <w:pPr>
        <w:autoSpaceDE w:val="0"/>
        <w:autoSpaceDN w:val="0"/>
        <w:adjustRightInd w:val="0"/>
        <w:rPr>
          <w:i/>
          <w:color w:val="000000"/>
        </w:rPr>
      </w:pPr>
      <w:r w:rsidRPr="008A23AB">
        <w:rPr>
          <w:i/>
        </w:rPr>
        <w:t xml:space="preserve"> </w:t>
      </w:r>
      <w:r w:rsidRPr="008A23AB">
        <w:rPr>
          <w:i/>
          <w:color w:val="000000"/>
        </w:rPr>
        <w:t xml:space="preserve">If the offer becomes compulsory, the tender/exchange itself becomes mandatory, holders who elected “No Action“ [code NOAC] or “Consent Denied” [code CONN] will therefore be subject to a second </w:t>
      </w:r>
      <w:r w:rsidRPr="008A23AB">
        <w:rPr>
          <w:i/>
          <w:strike/>
          <w:color w:val="FF0000"/>
        </w:rPr>
        <w:t>new mandatory</w:t>
      </w:r>
      <w:r w:rsidRPr="008A23AB">
        <w:rPr>
          <w:i/>
          <w:color w:val="FF0000"/>
        </w:rPr>
        <w:t xml:space="preserve"> </w:t>
      </w:r>
      <w:r w:rsidRPr="008A23AB">
        <w:rPr>
          <w:i/>
          <w:color w:val="000000"/>
        </w:rPr>
        <w:t xml:space="preserve">event, </w:t>
      </w:r>
      <w:r w:rsidRPr="008A23AB">
        <w:rPr>
          <w:b/>
          <w:i/>
          <w:color w:val="0033CC"/>
          <w:u w:val="single"/>
        </w:rPr>
        <w:t>which will be mandatory</w:t>
      </w:r>
      <w:r w:rsidRPr="008A23AB">
        <w:rPr>
          <w:i/>
          <w:color w:val="0033CC"/>
        </w:rPr>
        <w:t>.</w:t>
      </w:r>
    </w:p>
    <w:p w14:paraId="0719B3D5" w14:textId="17D86CDF" w:rsidR="007F79BF" w:rsidRPr="007F79BF" w:rsidRDefault="008A23AB" w:rsidP="008A23AB">
      <w:pPr>
        <w:pStyle w:val="Actions"/>
        <w:rPr>
          <w:lang w:eastAsia="en-GB"/>
        </w:rPr>
      </w:pPr>
      <w:r w:rsidRPr="008A23AB">
        <w:rPr>
          <w:b/>
          <w:u w:val="single"/>
          <w:lang w:eastAsia="en-GB"/>
        </w:rPr>
        <w:t>Action</w:t>
      </w:r>
      <w:r>
        <w:rPr>
          <w:lang w:eastAsia="en-GB"/>
        </w:rPr>
        <w:t xml:space="preserve">: </w:t>
      </w:r>
      <w:r w:rsidRPr="008A23AB">
        <w:rPr>
          <w:u w:val="single"/>
          <w:lang w:eastAsia="en-GB"/>
        </w:rPr>
        <w:t>Jacques</w:t>
      </w:r>
      <w:r>
        <w:rPr>
          <w:lang w:eastAsia="en-GB"/>
        </w:rPr>
        <w:t xml:space="preserve"> to update GMP1 and </w:t>
      </w:r>
      <w:r w:rsidR="00E448C8">
        <w:rPr>
          <w:lang w:eastAsia="en-GB"/>
        </w:rPr>
        <w:t>close open item</w:t>
      </w:r>
    </w:p>
    <w:p w14:paraId="7FD966D4" w14:textId="55EAB8C1" w:rsidR="00642DB8" w:rsidRDefault="00642DB8" w:rsidP="003A03F1">
      <w:pPr>
        <w:pStyle w:val="Heading1"/>
      </w:pPr>
      <w:bookmarkStart w:id="18" w:name="_Toc86937551"/>
      <w:r>
        <w:t>CA483</w:t>
      </w:r>
      <w:r>
        <w:tab/>
        <w:t>CA - GMP1 Section 7.6.1 - Reporting on Standing Instructions and Default Actions</w:t>
      </w:r>
      <w:bookmarkEnd w:id="18"/>
    </w:p>
    <w:p w14:paraId="7D757EA1" w14:textId="2F6A25EF" w:rsidR="007F79BF" w:rsidRDefault="00E1767D" w:rsidP="007F79BF">
      <w:pPr>
        <w:rPr>
          <w:u w:val="single"/>
          <w:lang w:eastAsia="en-GB"/>
        </w:rPr>
      </w:pPr>
      <w:r>
        <w:rPr>
          <w:u w:val="single"/>
          <w:lang w:eastAsia="en-GB"/>
        </w:rPr>
        <w:t>Input from Christine:</w:t>
      </w:r>
    </w:p>
    <w:p w14:paraId="163E0FC1" w14:textId="088EB5E8" w:rsidR="00181F4D" w:rsidRPr="00181F4D" w:rsidRDefault="00181F4D" w:rsidP="007F79BF">
      <w:pPr>
        <w:rPr>
          <w:lang w:eastAsia="en-GB"/>
        </w:rPr>
      </w:pPr>
      <w:r w:rsidRPr="00181F4D">
        <w:rPr>
          <w:lang w:eastAsia="en-GB"/>
        </w:rPr>
        <w:t xml:space="preserve">Christine </w:t>
      </w:r>
      <w:r>
        <w:rPr>
          <w:lang w:eastAsia="en-GB"/>
        </w:rPr>
        <w:t xml:space="preserve">has </w:t>
      </w:r>
      <w:r w:rsidRPr="00181F4D">
        <w:rPr>
          <w:lang w:eastAsia="en-GB"/>
        </w:rPr>
        <w:t xml:space="preserve">amended the text as </w:t>
      </w:r>
      <w:r>
        <w:rPr>
          <w:lang w:eastAsia="en-GB"/>
        </w:rPr>
        <w:t>follows</w:t>
      </w:r>
      <w:r w:rsidR="00EA45C3">
        <w:rPr>
          <w:lang w:eastAsia="en-GB"/>
        </w:rPr>
        <w:t xml:space="preserve"> in agreement with Robin Leary (who submitted the open item)</w:t>
      </w:r>
      <w:r>
        <w:rPr>
          <w:lang w:eastAsia="en-GB"/>
        </w:rPr>
        <w:t>:</w:t>
      </w:r>
    </w:p>
    <w:p w14:paraId="28BE9D21" w14:textId="4344819B" w:rsidR="00642DB8" w:rsidRDefault="00E1767D" w:rsidP="00642DB8">
      <w:pPr>
        <w:rPr>
          <w:lang w:eastAsia="en-GB"/>
        </w:rPr>
      </w:pPr>
      <w:r>
        <w:rPr>
          <w:lang w:eastAsia="en-GB"/>
        </w:rPr>
        <w:object w:dxaOrig="1541" w:dyaOrig="998" w14:anchorId="57A14EF2">
          <v:shape id="_x0000_i1029" type="#_x0000_t75" style="width:77.25pt;height:50.25pt" o:ole="">
            <v:imagedata r:id="rId30" o:title=""/>
          </v:shape>
          <o:OLEObject Type="Embed" ProgID="Word.Document.12" ShapeID="_x0000_i1029" DrawAspect="Icon" ObjectID="_1697551572" r:id="rId31">
            <o:FieldCodes>\s</o:FieldCodes>
          </o:OLEObject>
        </w:object>
      </w:r>
    </w:p>
    <w:p w14:paraId="362D00BC" w14:textId="47506B98" w:rsidR="00E1767D" w:rsidRPr="00642DB8" w:rsidRDefault="00E1767D" w:rsidP="00E1767D">
      <w:pPr>
        <w:pStyle w:val="Actions"/>
        <w:rPr>
          <w:lang w:eastAsia="en-GB"/>
        </w:rPr>
      </w:pPr>
      <w:r w:rsidRPr="00E1767D">
        <w:rPr>
          <w:b/>
          <w:u w:val="single"/>
          <w:lang w:eastAsia="en-GB"/>
        </w:rPr>
        <w:t>Action</w:t>
      </w:r>
      <w:r>
        <w:rPr>
          <w:lang w:eastAsia="en-GB"/>
        </w:rPr>
        <w:t xml:space="preserve">: </w:t>
      </w:r>
      <w:r w:rsidRPr="00E1767D">
        <w:rPr>
          <w:u w:val="single"/>
          <w:lang w:eastAsia="en-GB"/>
        </w:rPr>
        <w:t>All</w:t>
      </w:r>
      <w:r>
        <w:rPr>
          <w:lang w:eastAsia="en-GB"/>
        </w:rPr>
        <w:t xml:space="preserve"> </w:t>
      </w:r>
      <w:r w:rsidRPr="00E1767D">
        <w:rPr>
          <w:u w:val="single"/>
          <w:lang w:eastAsia="en-GB"/>
        </w:rPr>
        <w:t>NMPG</w:t>
      </w:r>
      <w:r>
        <w:rPr>
          <w:lang w:eastAsia="en-GB"/>
        </w:rPr>
        <w:t>s to review input from Christine and revert for next call.</w:t>
      </w:r>
    </w:p>
    <w:p w14:paraId="524ADA2F" w14:textId="4B8F15DC" w:rsidR="00642DB8" w:rsidRDefault="00642DB8" w:rsidP="003A03F1">
      <w:pPr>
        <w:pStyle w:val="Heading1"/>
      </w:pPr>
      <w:bookmarkStart w:id="19" w:name="_Toc86937552"/>
      <w:r>
        <w:lastRenderedPageBreak/>
        <w:t>CA484</w:t>
      </w:r>
      <w:r>
        <w:tab/>
        <w:t xml:space="preserve">SID - </w:t>
      </w:r>
      <w:r w:rsidR="00742529">
        <w:t>MP:</w:t>
      </w:r>
      <w:r>
        <w:t xml:space="preserve"> Exceptional Flow (p10)</w:t>
      </w:r>
      <w:bookmarkEnd w:id="19"/>
    </w:p>
    <w:p w14:paraId="4201E0DA" w14:textId="133F6DC9" w:rsidR="00642DB8" w:rsidRDefault="00AC4887" w:rsidP="00AC4887">
      <w:r>
        <w:t>Paola is asking to remove the picture at page 10 describing the flow along the custody chain as exception.</w:t>
      </w:r>
    </w:p>
    <w:p w14:paraId="09094CE7" w14:textId="3BA58F2D" w:rsidR="004B0501" w:rsidRDefault="00AC4887" w:rsidP="00AC4887">
      <w:r>
        <w:t>However the picture is taken from the SID Market Standards and the SMPG MP</w:t>
      </w:r>
      <w:r w:rsidR="004B0501">
        <w:t xml:space="preserve"> should remain aligned with it.</w:t>
      </w:r>
    </w:p>
    <w:p w14:paraId="597272E9" w14:textId="0A8C54B8" w:rsidR="001F46C2" w:rsidRDefault="001F46C2" w:rsidP="001F46C2">
      <w:pPr>
        <w:pStyle w:val="Actions"/>
      </w:pPr>
      <w:r w:rsidRPr="001F46C2">
        <w:rPr>
          <w:b/>
          <w:u w:val="single"/>
        </w:rPr>
        <w:t>Action</w:t>
      </w:r>
      <w:r>
        <w:t>: Close Item.</w:t>
      </w:r>
    </w:p>
    <w:p w14:paraId="1CA130FE" w14:textId="2FCF789F" w:rsidR="00642DB8" w:rsidRDefault="00642DB8" w:rsidP="003A03F1">
      <w:pPr>
        <w:pStyle w:val="Heading1"/>
      </w:pPr>
      <w:bookmarkStart w:id="20" w:name="_Toc86937553"/>
      <w:r>
        <w:t>CA491</w:t>
      </w:r>
      <w:r>
        <w:tab/>
        <w:t xml:space="preserve">GM - Participation </w:t>
      </w:r>
      <w:r w:rsidR="001116F2">
        <w:t>M</w:t>
      </w:r>
      <w:r>
        <w:t xml:space="preserve">ethod / </w:t>
      </w:r>
      <w:r w:rsidR="001116F2">
        <w:t>Vote I</w:t>
      </w:r>
      <w:r>
        <w:t>nstructions</w:t>
      </w:r>
      <w:r w:rsidR="001116F2">
        <w:t xml:space="preserve"> S</w:t>
      </w:r>
      <w:r>
        <w:t>cenarios vs SMPG MPs on MyStandards UGs</w:t>
      </w:r>
      <w:bookmarkEnd w:id="20"/>
    </w:p>
    <w:p w14:paraId="1165A1DA" w14:textId="77777777" w:rsidR="007F79BF" w:rsidRPr="007F79BF" w:rsidRDefault="007F79BF" w:rsidP="007F79BF">
      <w:pPr>
        <w:rPr>
          <w:u w:val="single"/>
          <w:lang w:eastAsia="en-GB"/>
        </w:rPr>
      </w:pPr>
      <w:r w:rsidRPr="007F79BF">
        <w:rPr>
          <w:u w:val="single"/>
          <w:lang w:eastAsia="en-GB"/>
        </w:rPr>
        <w:t>Input:</w:t>
      </w:r>
    </w:p>
    <w:p w14:paraId="36D76911" w14:textId="763DFC29" w:rsidR="00642DB8" w:rsidRDefault="00116BA7" w:rsidP="00642DB8">
      <w:pPr>
        <w:rPr>
          <w:lang w:eastAsia="en-GB"/>
        </w:rPr>
      </w:pPr>
      <w:r>
        <w:rPr>
          <w:lang w:eastAsia="en-GB"/>
        </w:rPr>
        <w:object w:dxaOrig="1541" w:dyaOrig="998" w14:anchorId="28DAC609">
          <v:shape id="_x0000_i1030" type="#_x0000_t75" style="width:77.25pt;height:50.25pt" o:ole="">
            <v:imagedata r:id="rId32" o:title=""/>
          </v:shape>
          <o:OLEObject Type="Embed" ProgID="Excel.Sheet.12" ShapeID="_x0000_i1030" DrawAspect="Icon" ObjectID="_1697551573" r:id="rId33"/>
        </w:object>
      </w:r>
    </w:p>
    <w:p w14:paraId="1411FB75" w14:textId="5556FF14" w:rsidR="00066C87" w:rsidRDefault="00066C87" w:rsidP="00066C87">
      <w:r>
        <w:rPr>
          <w:lang w:eastAsia="en-GB"/>
        </w:rPr>
        <w:t xml:space="preserve">The </w:t>
      </w:r>
      <w:r w:rsidR="001116F2">
        <w:t xml:space="preserve">GM MP was updated </w:t>
      </w:r>
      <w:r>
        <w:t xml:space="preserve">by Mari recently and it includes </w:t>
      </w:r>
      <w:r w:rsidR="001116F2">
        <w:t>a new voting scenario</w:t>
      </w:r>
      <w:r>
        <w:t xml:space="preserve"> to cover this case (see CA 475)</w:t>
      </w:r>
      <w:r w:rsidR="001116F2">
        <w:t>.</w:t>
      </w:r>
    </w:p>
    <w:p w14:paraId="60F4DCBF" w14:textId="77777777" w:rsidR="00066C87" w:rsidRDefault="001116F2" w:rsidP="00066C87">
      <w:r>
        <w:t xml:space="preserve">However, NMPGs should confirm whether another scenario should be added for the request of attendance cards. </w:t>
      </w:r>
    </w:p>
    <w:p w14:paraId="339DDBAB" w14:textId="54D8FFDA" w:rsidR="00066C87" w:rsidRDefault="00066C87" w:rsidP="00066C87">
      <w:pPr>
        <w:pStyle w:val="Actions"/>
      </w:pPr>
      <w:r w:rsidRPr="00066C87">
        <w:rPr>
          <w:b/>
          <w:u w:val="single"/>
        </w:rPr>
        <w:t>Action</w:t>
      </w:r>
      <w:r>
        <w:t xml:space="preserve">: </w:t>
      </w:r>
      <w:r w:rsidRPr="00066C87">
        <w:rPr>
          <w:u w:val="single"/>
        </w:rPr>
        <w:t>NMPG</w:t>
      </w:r>
      <w:r w:rsidR="00E448C8">
        <w:rPr>
          <w:u w:val="single"/>
        </w:rPr>
        <w:t>s</w:t>
      </w:r>
      <w:r>
        <w:t xml:space="preserve"> to provide f</w:t>
      </w:r>
      <w:r w:rsidR="001116F2">
        <w:t xml:space="preserve">eedback </w:t>
      </w:r>
      <w:r>
        <w:t>b</w:t>
      </w:r>
      <w:r w:rsidR="001116F2">
        <w:t>y end of October.</w:t>
      </w:r>
    </w:p>
    <w:p w14:paraId="6EE133AC" w14:textId="67D58187" w:rsidR="00642DB8" w:rsidRDefault="00642DB8" w:rsidP="003A03F1">
      <w:pPr>
        <w:pStyle w:val="Heading1"/>
      </w:pPr>
      <w:bookmarkStart w:id="21" w:name="_Toc86937554"/>
      <w:r>
        <w:t>CA492</w:t>
      </w:r>
      <w:r>
        <w:tab/>
        <w:t>CA - MP for new "End of Securities Blocking Period" (CR001635)</w:t>
      </w:r>
      <w:bookmarkEnd w:id="21"/>
    </w:p>
    <w:p w14:paraId="101C5F56" w14:textId="77777777" w:rsidR="00181F4D" w:rsidRDefault="00181F4D" w:rsidP="00181F4D">
      <w:pPr>
        <w:rPr>
          <w:u w:val="single"/>
          <w:lang w:eastAsia="en-GB"/>
        </w:rPr>
      </w:pPr>
      <w:r>
        <w:rPr>
          <w:u w:val="single"/>
          <w:lang w:eastAsia="en-GB"/>
        </w:rPr>
        <w:t>Input from Christine:</w:t>
      </w:r>
    </w:p>
    <w:p w14:paraId="56B7B8F8" w14:textId="77777777" w:rsidR="00181F4D" w:rsidRPr="00181F4D" w:rsidRDefault="00181F4D" w:rsidP="00181F4D">
      <w:pPr>
        <w:rPr>
          <w:lang w:eastAsia="en-GB"/>
        </w:rPr>
      </w:pPr>
      <w:r w:rsidRPr="00181F4D">
        <w:rPr>
          <w:lang w:eastAsia="en-GB"/>
        </w:rPr>
        <w:t xml:space="preserve">Christine </w:t>
      </w:r>
      <w:r>
        <w:rPr>
          <w:lang w:eastAsia="en-GB"/>
        </w:rPr>
        <w:t xml:space="preserve">has </w:t>
      </w:r>
      <w:r w:rsidRPr="00181F4D">
        <w:rPr>
          <w:lang w:eastAsia="en-GB"/>
        </w:rPr>
        <w:t xml:space="preserve">amended the text as </w:t>
      </w:r>
      <w:r>
        <w:rPr>
          <w:lang w:eastAsia="en-GB"/>
        </w:rPr>
        <w:t>follows:</w:t>
      </w:r>
    </w:p>
    <w:p w14:paraId="6AFE9F86" w14:textId="77777777" w:rsidR="00F31BE0" w:rsidRDefault="00181F4D" w:rsidP="00642DB8">
      <w:r>
        <w:rPr>
          <w:lang w:eastAsia="en-GB"/>
        </w:rPr>
        <w:object w:dxaOrig="1541" w:dyaOrig="998" w14:anchorId="722D7D55">
          <v:shape id="_x0000_i1039" type="#_x0000_t75" style="width:77.25pt;height:50.25pt" o:ole="">
            <v:imagedata r:id="rId34" o:title=""/>
          </v:shape>
          <o:OLEObject Type="Embed" ProgID="Word.Document.12" ShapeID="_x0000_i1039" DrawAspect="Icon" ObjectID="_1697551574" r:id="rId35">
            <o:FieldCodes>\s</o:FieldCodes>
          </o:OLEObject>
        </w:object>
      </w:r>
      <w:r w:rsidR="00F31BE0" w:rsidRPr="00F31BE0">
        <w:t xml:space="preserve"> </w:t>
      </w:r>
    </w:p>
    <w:p w14:paraId="04D6F76E" w14:textId="3AD07AAA" w:rsidR="00642DB8" w:rsidRDefault="00F31BE0" w:rsidP="00642DB8">
      <w:pPr>
        <w:rPr>
          <w:lang w:eastAsia="en-GB"/>
        </w:rPr>
      </w:pPr>
      <w:r>
        <w:t>NMPGs that do not provide feedback will be deemed to have approved the new wording.</w:t>
      </w:r>
    </w:p>
    <w:p w14:paraId="096433D3" w14:textId="58621813" w:rsidR="00181F4D" w:rsidRPr="00642DB8" w:rsidRDefault="00181F4D" w:rsidP="00181F4D">
      <w:pPr>
        <w:pStyle w:val="Actions"/>
        <w:rPr>
          <w:lang w:eastAsia="en-GB"/>
        </w:rPr>
      </w:pPr>
      <w:r w:rsidRPr="00E1767D">
        <w:rPr>
          <w:b/>
          <w:u w:val="single"/>
          <w:lang w:eastAsia="en-GB"/>
        </w:rPr>
        <w:t>Action</w:t>
      </w:r>
      <w:r>
        <w:rPr>
          <w:lang w:eastAsia="en-GB"/>
        </w:rPr>
        <w:t xml:space="preserve">: </w:t>
      </w:r>
      <w:r w:rsidRPr="00E1767D">
        <w:rPr>
          <w:u w:val="single"/>
          <w:lang w:eastAsia="en-GB"/>
        </w:rPr>
        <w:t>All</w:t>
      </w:r>
      <w:r>
        <w:rPr>
          <w:lang w:eastAsia="en-GB"/>
        </w:rPr>
        <w:t xml:space="preserve"> </w:t>
      </w:r>
      <w:r w:rsidRPr="00E1767D">
        <w:rPr>
          <w:u w:val="single"/>
          <w:lang w:eastAsia="en-GB"/>
        </w:rPr>
        <w:t>NMPG</w:t>
      </w:r>
      <w:r>
        <w:rPr>
          <w:lang w:eastAsia="en-GB"/>
        </w:rPr>
        <w:t xml:space="preserve">s to review input from Christine and revert </w:t>
      </w:r>
      <w:r w:rsidR="00F31BE0">
        <w:rPr>
          <w:lang w:eastAsia="en-GB"/>
        </w:rPr>
        <w:t>by 31 October</w:t>
      </w:r>
      <w:r>
        <w:rPr>
          <w:lang w:eastAsia="en-GB"/>
        </w:rPr>
        <w:t>.</w:t>
      </w:r>
      <w:r w:rsidR="00F31BE0">
        <w:rPr>
          <w:lang w:eastAsia="en-GB"/>
        </w:rPr>
        <w:t xml:space="preserve"> </w:t>
      </w:r>
    </w:p>
    <w:p w14:paraId="50883E8D" w14:textId="31F08D0A" w:rsidR="00642DB8" w:rsidRDefault="00642DB8" w:rsidP="003A03F1">
      <w:pPr>
        <w:pStyle w:val="Heading1"/>
      </w:pPr>
      <w:bookmarkStart w:id="22" w:name="_Toc86937555"/>
      <w:r>
        <w:t>CA494</w:t>
      </w:r>
      <w:r>
        <w:tab/>
        <w:t>GM - seev.004 instruction and the connection with seev.007</w:t>
      </w:r>
      <w:bookmarkEnd w:id="22"/>
      <w:r>
        <w:t xml:space="preserve"> </w:t>
      </w:r>
    </w:p>
    <w:p w14:paraId="06EA0F47" w14:textId="68745472" w:rsidR="008F39C3" w:rsidRPr="008F39C3" w:rsidRDefault="008F39C3" w:rsidP="008F39C3">
      <w:pPr>
        <w:rPr>
          <w:color w:val="000000" w:themeColor="text1"/>
        </w:rPr>
      </w:pPr>
      <w:r w:rsidRPr="008F39C3">
        <w:rPr>
          <w:color w:val="000000" w:themeColor="text1"/>
        </w:rPr>
        <w:t xml:space="preserve">Randi explains the issue raised. </w:t>
      </w:r>
    </w:p>
    <w:p w14:paraId="25AAB368" w14:textId="613C47A2" w:rsidR="008F39C3" w:rsidRPr="008F39C3" w:rsidRDefault="008F39C3" w:rsidP="008F39C3">
      <w:pPr>
        <w:rPr>
          <w:rFonts w:ascii="Calibri" w:hAnsi="Calibri" w:cs="Calibri"/>
          <w:color w:val="000000" w:themeColor="text1"/>
          <w:lang w:val="en-GB"/>
        </w:rPr>
      </w:pPr>
      <w:r w:rsidRPr="008F39C3">
        <w:rPr>
          <w:color w:val="000000" w:themeColor="text1"/>
        </w:rPr>
        <w:t>We have the issue where rights-holder do not have the ability to 1) request a seev.007 afte</w:t>
      </w:r>
      <w:r w:rsidR="00E007EF">
        <w:rPr>
          <w:color w:val="000000" w:themeColor="text1"/>
        </w:rPr>
        <w:t>r sending</w:t>
      </w:r>
      <w:r w:rsidRPr="008F39C3">
        <w:rPr>
          <w:color w:val="000000" w:themeColor="text1"/>
        </w:rPr>
        <w:t xml:space="preserve"> an instruction or 2) change the indicator they quoted in the seev.004</w:t>
      </w:r>
      <w:r w:rsidR="008A18FC">
        <w:rPr>
          <w:color w:val="000000" w:themeColor="text1"/>
        </w:rPr>
        <w:t>.</w:t>
      </w:r>
    </w:p>
    <w:p w14:paraId="20B168C3" w14:textId="77777777" w:rsidR="008F39C3" w:rsidRPr="008F39C3" w:rsidRDefault="008F39C3" w:rsidP="008F39C3">
      <w:pPr>
        <w:rPr>
          <w:color w:val="000000" w:themeColor="text1"/>
        </w:rPr>
      </w:pPr>
      <w:r w:rsidRPr="008F39C3">
        <w:rPr>
          <w:color w:val="000000" w:themeColor="text1"/>
        </w:rPr>
        <w:t xml:space="preserve">Two options were discussed: </w:t>
      </w:r>
    </w:p>
    <w:p w14:paraId="510CBB5C" w14:textId="0A9C2A44" w:rsidR="008F39C3" w:rsidRPr="00E007EF" w:rsidRDefault="00E007EF" w:rsidP="008F39C3">
      <w:pPr>
        <w:pStyle w:val="ListParagraph"/>
        <w:numPr>
          <w:ilvl w:val="0"/>
          <w:numId w:val="38"/>
        </w:numPr>
        <w:rPr>
          <w:color w:val="000000" w:themeColor="text1"/>
          <w:u w:val="none"/>
        </w:rPr>
      </w:pPr>
      <w:r>
        <w:rPr>
          <w:color w:val="000000" w:themeColor="text1"/>
          <w:u w:val="none"/>
        </w:rPr>
        <w:t xml:space="preserve">Create a new </w:t>
      </w:r>
      <w:r w:rsidR="00174F48">
        <w:rPr>
          <w:color w:val="000000" w:themeColor="text1"/>
          <w:u w:val="none"/>
        </w:rPr>
        <w:t xml:space="preserve">seev </w:t>
      </w:r>
      <w:r>
        <w:rPr>
          <w:color w:val="000000" w:themeColor="text1"/>
          <w:u w:val="none"/>
        </w:rPr>
        <w:t>message</w:t>
      </w:r>
      <w:r w:rsidR="008A18FC">
        <w:rPr>
          <w:color w:val="000000" w:themeColor="text1"/>
          <w:u w:val="none"/>
        </w:rPr>
        <w:t xml:space="preserve"> to independently request to receive the execution confirmation message</w:t>
      </w:r>
      <w:r>
        <w:rPr>
          <w:color w:val="000000" w:themeColor="text1"/>
          <w:u w:val="none"/>
        </w:rPr>
        <w:t>;</w:t>
      </w:r>
    </w:p>
    <w:p w14:paraId="707C8CF0" w14:textId="5597CE07" w:rsidR="008F39C3" w:rsidRPr="00E007EF" w:rsidRDefault="008F39C3" w:rsidP="008F39C3">
      <w:pPr>
        <w:pStyle w:val="ListParagraph"/>
        <w:numPr>
          <w:ilvl w:val="0"/>
          <w:numId w:val="38"/>
        </w:numPr>
        <w:rPr>
          <w:color w:val="000000" w:themeColor="text1"/>
          <w:u w:val="none"/>
        </w:rPr>
      </w:pPr>
      <w:r w:rsidRPr="00E007EF">
        <w:rPr>
          <w:color w:val="000000" w:themeColor="text1"/>
          <w:u w:val="none"/>
        </w:rPr>
        <w:t xml:space="preserve">Amend </w:t>
      </w:r>
      <w:r w:rsidR="00174F48">
        <w:rPr>
          <w:color w:val="000000" w:themeColor="text1"/>
          <w:u w:val="none"/>
        </w:rPr>
        <w:t xml:space="preserve">the </w:t>
      </w:r>
      <w:r w:rsidRPr="00E007EF">
        <w:rPr>
          <w:color w:val="000000" w:themeColor="text1"/>
          <w:u w:val="none"/>
        </w:rPr>
        <w:t>existing messages (</w:t>
      </w:r>
      <w:r w:rsidR="00E007EF">
        <w:rPr>
          <w:color w:val="000000" w:themeColor="text1"/>
          <w:u w:val="none"/>
        </w:rPr>
        <w:t>seev.</w:t>
      </w:r>
      <w:r w:rsidRPr="00E007EF">
        <w:rPr>
          <w:color w:val="000000" w:themeColor="text1"/>
          <w:u w:val="none"/>
        </w:rPr>
        <w:t>004/</w:t>
      </w:r>
      <w:r w:rsidR="00E007EF">
        <w:rPr>
          <w:color w:val="000000" w:themeColor="text1"/>
          <w:u w:val="none"/>
        </w:rPr>
        <w:t>00</w:t>
      </w:r>
      <w:r w:rsidRPr="00E007EF">
        <w:rPr>
          <w:color w:val="000000" w:themeColor="text1"/>
          <w:u w:val="none"/>
        </w:rPr>
        <w:t>5/</w:t>
      </w:r>
      <w:r w:rsidR="00E007EF">
        <w:rPr>
          <w:color w:val="000000" w:themeColor="text1"/>
          <w:u w:val="none"/>
        </w:rPr>
        <w:t>00</w:t>
      </w:r>
      <w:r w:rsidRPr="00E007EF">
        <w:rPr>
          <w:color w:val="000000" w:themeColor="text1"/>
          <w:u w:val="none"/>
        </w:rPr>
        <w:t>6) to allow for this functionality</w:t>
      </w:r>
      <w:r w:rsidR="00174F48">
        <w:rPr>
          <w:color w:val="000000" w:themeColor="text1"/>
          <w:u w:val="none"/>
        </w:rPr>
        <w:t xml:space="preserve"> by submitting CR for SR2023</w:t>
      </w:r>
      <w:r w:rsidR="00E007EF">
        <w:rPr>
          <w:color w:val="000000" w:themeColor="text1"/>
          <w:u w:val="none"/>
        </w:rPr>
        <w:t>.</w:t>
      </w:r>
    </w:p>
    <w:p w14:paraId="745F9012" w14:textId="62EDFCBB" w:rsidR="00642DB8" w:rsidRPr="00642DB8" w:rsidRDefault="00174F48" w:rsidP="00174F48">
      <w:pPr>
        <w:pStyle w:val="Actions"/>
        <w:rPr>
          <w:lang w:eastAsia="en-GB"/>
        </w:rPr>
      </w:pPr>
      <w:r w:rsidRPr="00174F48">
        <w:rPr>
          <w:b/>
          <w:u w:val="single"/>
          <w:lang w:eastAsia="en-GB"/>
        </w:rPr>
        <w:t>Action</w:t>
      </w:r>
      <w:r>
        <w:rPr>
          <w:lang w:eastAsia="en-GB"/>
        </w:rPr>
        <w:t>: Options to be further analysed and discussed at next calls.</w:t>
      </w:r>
    </w:p>
    <w:p w14:paraId="15D484D0" w14:textId="3F8D579B" w:rsidR="00642DB8" w:rsidRDefault="00642DB8" w:rsidP="003A03F1">
      <w:pPr>
        <w:pStyle w:val="Heading1"/>
      </w:pPr>
      <w:bookmarkStart w:id="23" w:name="_Toc86937556"/>
      <w:r>
        <w:lastRenderedPageBreak/>
        <w:t>CA497</w:t>
      </w:r>
      <w:r>
        <w:tab/>
        <w:t xml:space="preserve">CA - Use of EARD in CA processing – </w:t>
      </w:r>
      <w:r w:rsidR="001116F2">
        <w:t>I</w:t>
      </w:r>
      <w:r>
        <w:t>ncluding in the case of ESOF and SOFE</w:t>
      </w:r>
      <w:bookmarkEnd w:id="23"/>
    </w:p>
    <w:p w14:paraId="49578281" w14:textId="77777777" w:rsidR="001116F2" w:rsidRDefault="001116F2" w:rsidP="00642DB8">
      <w:r>
        <w:rPr>
          <w:lang w:eastAsia="en-GB"/>
        </w:rPr>
        <w:t>Catarina introduced the topic.</w:t>
      </w:r>
      <w:r w:rsidRPr="001116F2">
        <w:t xml:space="preserve"> </w:t>
      </w:r>
    </w:p>
    <w:p w14:paraId="50736F52" w14:textId="3FBA5A7B" w:rsidR="00642DB8" w:rsidRDefault="001116F2" w:rsidP="00642DB8">
      <w:pPr>
        <w:rPr>
          <w:lang w:eastAsia="en-GB"/>
        </w:rPr>
      </w:pPr>
      <w:r>
        <w:t>EARD seems to be used in the US and ICSDs to identify options with incentive fees.</w:t>
      </w:r>
    </w:p>
    <w:p w14:paraId="2225BC01" w14:textId="4EA1778B" w:rsidR="001116F2" w:rsidRDefault="001116F2" w:rsidP="001116F2">
      <w:pPr>
        <w:pStyle w:val="Actions"/>
        <w:rPr>
          <w:rFonts w:ascii="Calibri" w:hAnsi="Calibri" w:cs="Calibri"/>
        </w:rPr>
      </w:pPr>
      <w:r w:rsidRPr="001116F2">
        <w:rPr>
          <w:b/>
          <w:u w:val="single"/>
          <w:lang w:eastAsia="en-GB"/>
        </w:rPr>
        <w:t>Action</w:t>
      </w:r>
      <w:r>
        <w:rPr>
          <w:lang w:eastAsia="en-GB"/>
        </w:rPr>
        <w:t xml:space="preserve">: </w:t>
      </w:r>
      <w:r w:rsidRPr="001116F2">
        <w:rPr>
          <w:u w:val="single"/>
        </w:rPr>
        <w:t>NMPGs</w:t>
      </w:r>
      <w:r>
        <w:t xml:space="preserve"> to confirm whether EARD is used or not in their local market. </w:t>
      </w:r>
    </w:p>
    <w:p w14:paraId="14F7CE05" w14:textId="6B924D49" w:rsidR="00642DB8" w:rsidRDefault="00642DB8" w:rsidP="003A03F1">
      <w:pPr>
        <w:pStyle w:val="Heading1"/>
      </w:pPr>
      <w:bookmarkStart w:id="24" w:name="_Toc86937557"/>
      <w:r>
        <w:t>CA498</w:t>
      </w:r>
      <w:r>
        <w:tab/>
        <w:t>CA - Tax Breakdown MP Update Review</w:t>
      </w:r>
      <w:bookmarkEnd w:id="24"/>
    </w:p>
    <w:p w14:paraId="0A645683" w14:textId="12758510" w:rsidR="007E572A" w:rsidRPr="007E572A" w:rsidRDefault="007E572A" w:rsidP="00642DB8">
      <w:pPr>
        <w:rPr>
          <w:u w:val="single"/>
        </w:rPr>
      </w:pPr>
      <w:r w:rsidRPr="007E572A">
        <w:rPr>
          <w:u w:val="single"/>
        </w:rPr>
        <w:t>Input from Mari &amp; Jacques (for ISO 20022 compatibility)</w:t>
      </w:r>
    </w:p>
    <w:p w14:paraId="7912C97C" w14:textId="389D6AF6" w:rsidR="007E572A" w:rsidRDefault="007E572A" w:rsidP="00642DB8">
      <w:r>
        <w:object w:dxaOrig="1541" w:dyaOrig="998" w14:anchorId="3424B7BB">
          <v:shape id="_x0000_i1055" type="#_x0000_t75" style="width:77.25pt;height:50.25pt" o:ole="">
            <v:imagedata r:id="rId36" o:title=""/>
          </v:shape>
          <o:OLEObject Type="Embed" ProgID="Word.Document.12" ShapeID="_x0000_i1055" DrawAspect="Icon" ObjectID="_1697551575" r:id="rId37">
            <o:FieldCodes>\s</o:FieldCodes>
          </o:OLEObject>
        </w:object>
      </w:r>
    </w:p>
    <w:p w14:paraId="19074C26" w14:textId="77777777" w:rsidR="000B1A0D" w:rsidRDefault="000B1A0D" w:rsidP="000B1A0D">
      <w:pPr>
        <w:pStyle w:val="Actions"/>
      </w:pPr>
      <w:r w:rsidRPr="000B1A0D">
        <w:rPr>
          <w:b/>
          <w:u w:val="single"/>
        </w:rPr>
        <w:t>Action</w:t>
      </w:r>
      <w:r>
        <w:t xml:space="preserve">: </w:t>
      </w:r>
    </w:p>
    <w:p w14:paraId="39FAD40A" w14:textId="77777777" w:rsidR="000B1A0D" w:rsidRDefault="00F31BE0" w:rsidP="000B1A0D">
      <w:pPr>
        <w:pStyle w:val="Actions"/>
        <w:numPr>
          <w:ilvl w:val="0"/>
          <w:numId w:val="32"/>
        </w:numPr>
      </w:pPr>
      <w:r w:rsidRPr="000B1A0D">
        <w:rPr>
          <w:u w:val="single"/>
        </w:rPr>
        <w:t xml:space="preserve">Mari </w:t>
      </w:r>
      <w:r>
        <w:t>to update the pictures</w:t>
      </w:r>
      <w:r w:rsidR="000B1A0D">
        <w:t xml:space="preserve"> and</w:t>
      </w:r>
      <w:r>
        <w:t xml:space="preserve"> add comments from Randi. </w:t>
      </w:r>
    </w:p>
    <w:p w14:paraId="51AD2368" w14:textId="1CB3CA21" w:rsidR="000B1A0D" w:rsidRDefault="000B1A0D" w:rsidP="000B1A0D">
      <w:pPr>
        <w:pStyle w:val="Actions"/>
        <w:numPr>
          <w:ilvl w:val="0"/>
          <w:numId w:val="32"/>
        </w:numPr>
      </w:pPr>
      <w:r w:rsidRPr="000B1A0D">
        <w:rPr>
          <w:u w:val="single"/>
        </w:rPr>
        <w:t>Mari &amp; Jean-Pierre</w:t>
      </w:r>
      <w:r w:rsidR="00F31BE0">
        <w:t xml:space="preserve"> to put forward </w:t>
      </w:r>
      <w:r>
        <w:t xml:space="preserve">a </w:t>
      </w:r>
      <w:r w:rsidR="00F31BE0">
        <w:t>proposal for DVOP/DRIP</w:t>
      </w:r>
      <w:r>
        <w:t xml:space="preserve"> in the text.</w:t>
      </w:r>
    </w:p>
    <w:p w14:paraId="385E176D" w14:textId="6DDB463A" w:rsidR="000B1A0D" w:rsidRDefault="000B1A0D" w:rsidP="000B1A0D">
      <w:pPr>
        <w:pStyle w:val="Actions"/>
        <w:numPr>
          <w:ilvl w:val="0"/>
          <w:numId w:val="32"/>
        </w:numPr>
      </w:pPr>
      <w:r w:rsidRPr="000B1A0D">
        <w:rPr>
          <w:u w:val="single"/>
        </w:rPr>
        <w:t>Jacques</w:t>
      </w:r>
      <w:r>
        <w:t xml:space="preserve"> to integrate into GMP1 once approved by NMPGs</w:t>
      </w:r>
      <w:r w:rsidR="00E448C8">
        <w:t>.</w:t>
      </w:r>
    </w:p>
    <w:p w14:paraId="01A760F9" w14:textId="113FB495" w:rsidR="00642DB8" w:rsidRDefault="00642DB8" w:rsidP="003A03F1">
      <w:pPr>
        <w:pStyle w:val="Heading1"/>
      </w:pPr>
      <w:bookmarkStart w:id="25" w:name="_Toc86937558"/>
      <w:r>
        <w:t>CA499</w:t>
      </w:r>
      <w:r>
        <w:tab/>
        <w:t>CA - BMET vs CONS differences</w:t>
      </w:r>
      <w:bookmarkEnd w:id="25"/>
    </w:p>
    <w:p w14:paraId="53FF7A97" w14:textId="67EFC881" w:rsidR="00B7692F" w:rsidRPr="00B7692F" w:rsidRDefault="009102E8" w:rsidP="00B7692F">
      <w:pPr>
        <w:rPr>
          <w:lang w:eastAsia="en-GB"/>
        </w:rPr>
      </w:pPr>
      <w:r>
        <w:t>Following the comments from Alexandre and Daniel t</w:t>
      </w:r>
      <w:r w:rsidR="00B7692F">
        <w:rPr>
          <w:lang w:eastAsia="en-GB"/>
        </w:rPr>
        <w:t>o clarify differences between BMET and CONS, the CA WG agrees to amend the table in GMP1 section 9.22.1 as follows:</w:t>
      </w:r>
    </w:p>
    <w:p w14:paraId="1FFE704F" w14:textId="7620F281" w:rsidR="007F79BF" w:rsidRDefault="00B7692F" w:rsidP="00642DB8">
      <w:pPr>
        <w:rPr>
          <w:lang w:eastAsia="en-GB"/>
        </w:rPr>
      </w:pPr>
      <w:r>
        <w:rPr>
          <w:noProof/>
          <w:lang w:val="en-GB" w:eastAsia="en-GB"/>
        </w:rPr>
        <w:lastRenderedPageBreak/>
        <w:drawing>
          <wp:inline distT="0" distB="0" distL="0" distR="0" wp14:anchorId="7186AE19" wp14:editId="58E6FF66">
            <wp:extent cx="5220575" cy="520037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7179" cy="5216911"/>
                    </a:xfrm>
                    <a:prstGeom prst="rect">
                      <a:avLst/>
                    </a:prstGeom>
                  </pic:spPr>
                </pic:pic>
              </a:graphicData>
            </a:graphic>
          </wp:inline>
        </w:drawing>
      </w:r>
    </w:p>
    <w:p w14:paraId="69043014" w14:textId="77777777" w:rsidR="00E448C8" w:rsidRDefault="00E448C8" w:rsidP="00642DB8">
      <w:pPr>
        <w:rPr>
          <w:lang w:eastAsia="en-GB"/>
        </w:rPr>
      </w:pPr>
    </w:p>
    <w:p w14:paraId="7A20A94A" w14:textId="20F89F8D" w:rsidR="00E448C8" w:rsidRPr="00E448C8" w:rsidRDefault="00E448C8" w:rsidP="00642DB8">
      <w:pPr>
        <w:rPr>
          <w:color w:val="FF0000"/>
          <w:lang w:eastAsia="en-GB"/>
        </w:rPr>
      </w:pPr>
      <w:r w:rsidRPr="00E448C8">
        <w:rPr>
          <w:b/>
          <w:color w:val="FF0000"/>
          <w:u w:val="single"/>
          <w:lang w:eastAsia="en-GB"/>
        </w:rPr>
        <w:t>Action</w:t>
      </w:r>
      <w:r w:rsidRPr="00E448C8">
        <w:rPr>
          <w:color w:val="FF0000"/>
          <w:lang w:eastAsia="en-GB"/>
        </w:rPr>
        <w:t>: Jacques to update GMP1</w:t>
      </w:r>
    </w:p>
    <w:p w14:paraId="0D3FEB0E" w14:textId="7D52E81C" w:rsidR="00642DB8" w:rsidRDefault="00642DB8" w:rsidP="003A03F1">
      <w:pPr>
        <w:pStyle w:val="Heading1"/>
      </w:pPr>
      <w:bookmarkStart w:id="26" w:name="_Toc86937559"/>
      <w:r>
        <w:t>CA500</w:t>
      </w:r>
      <w:r>
        <w:tab/>
        <w:t>CA Tax - Add new Event Type for Tax Classification (SR2022 CR 001796)</w:t>
      </w:r>
      <w:bookmarkEnd w:id="26"/>
    </w:p>
    <w:p w14:paraId="709F63F8" w14:textId="76064D94" w:rsidR="00642DB8" w:rsidRPr="00642DB8" w:rsidRDefault="001116F2" w:rsidP="00642DB8">
      <w:pPr>
        <w:rPr>
          <w:lang w:eastAsia="en-GB"/>
        </w:rPr>
      </w:pPr>
      <w:r>
        <w:rPr>
          <w:lang w:eastAsia="en-GB"/>
        </w:rPr>
        <w:t>New item to be covered in the Tax Subgroup.</w:t>
      </w:r>
    </w:p>
    <w:p w14:paraId="68292D36" w14:textId="753D078B" w:rsidR="00642DB8" w:rsidRDefault="00642DB8" w:rsidP="003A03F1">
      <w:pPr>
        <w:pStyle w:val="Heading1"/>
      </w:pPr>
      <w:bookmarkStart w:id="27" w:name="_Toc86937560"/>
      <w:r>
        <w:t>CA501</w:t>
      </w:r>
      <w:r>
        <w:tab/>
        <w:t>CA - Amend scope of Tax on Non Distributed Proceeds Indicator (SR2022 CR 001794)</w:t>
      </w:r>
      <w:bookmarkEnd w:id="27"/>
    </w:p>
    <w:p w14:paraId="031B0EBE" w14:textId="0B881CFB" w:rsidR="003558FA" w:rsidRDefault="003558FA" w:rsidP="00642DB8">
      <w:pPr>
        <w:rPr>
          <w:lang w:eastAsia="en-GB"/>
        </w:rPr>
      </w:pPr>
      <w:r>
        <w:rPr>
          <w:lang w:eastAsia="en-GB"/>
        </w:rPr>
        <w:t>As the TNDP indicator scope has been modified for SR2022</w:t>
      </w:r>
      <w:r w:rsidR="00DC27B5">
        <w:rPr>
          <w:lang w:eastAsia="en-GB"/>
        </w:rPr>
        <w:t xml:space="preserve"> by MT CR1794</w:t>
      </w:r>
      <w:r>
        <w:rPr>
          <w:lang w:eastAsia="en-GB"/>
        </w:rPr>
        <w:t xml:space="preserve">, the TNDP MP </w:t>
      </w:r>
      <w:r w:rsidR="00DC27B5">
        <w:rPr>
          <w:lang w:eastAsia="en-GB"/>
        </w:rPr>
        <w:t xml:space="preserve">text </w:t>
      </w:r>
      <w:r>
        <w:rPr>
          <w:lang w:eastAsia="en-GB"/>
        </w:rPr>
        <w:t>needs to be slightly reviewed.</w:t>
      </w:r>
    </w:p>
    <w:p w14:paraId="4157500A" w14:textId="4ED9D35E" w:rsidR="00642DB8" w:rsidRPr="00642DB8" w:rsidRDefault="003558FA" w:rsidP="00833776">
      <w:pPr>
        <w:pStyle w:val="Actions"/>
        <w:rPr>
          <w:lang w:eastAsia="en-GB"/>
        </w:rPr>
      </w:pPr>
      <w:bookmarkStart w:id="28" w:name="_GoBack"/>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amendments to GMP1 section 9.29</w:t>
      </w:r>
      <w:r w:rsidR="00833776">
        <w:rPr>
          <w:lang w:eastAsia="en-GB"/>
        </w:rPr>
        <w:t xml:space="preserve"> text and revert.</w:t>
      </w:r>
    </w:p>
    <w:p w14:paraId="0EB84DA5" w14:textId="318D7A46" w:rsidR="00642DB8" w:rsidRDefault="00642DB8" w:rsidP="003A03F1">
      <w:pPr>
        <w:pStyle w:val="Heading1"/>
      </w:pPr>
      <w:bookmarkStart w:id="29" w:name="_Toc86937561"/>
      <w:bookmarkEnd w:id="28"/>
      <w:r>
        <w:lastRenderedPageBreak/>
        <w:t>CA502</w:t>
      </w:r>
      <w:r>
        <w:tab/>
        <w:t>CA - Add new First and Last Bid Increment Price to CA Details and Option Level for TEND and DTCH events (SR2022 CR 001789)</w:t>
      </w:r>
      <w:bookmarkEnd w:id="29"/>
    </w:p>
    <w:p w14:paraId="7111F383" w14:textId="6A305831" w:rsidR="00EB2EA7" w:rsidRPr="00642DB8" w:rsidRDefault="00EB2EA7" w:rsidP="00EB2EA7">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the new First and Last Bid Increment prices and Bid Range Type.</w:t>
      </w:r>
    </w:p>
    <w:p w14:paraId="4F8766A4" w14:textId="4A9958F1" w:rsidR="00642DB8" w:rsidRDefault="00642DB8" w:rsidP="003A03F1">
      <w:pPr>
        <w:pStyle w:val="Heading1"/>
      </w:pPr>
      <w:bookmarkStart w:id="30" w:name="_Toc86937562"/>
      <w:r>
        <w:t>CA503</w:t>
      </w:r>
      <w:r>
        <w:tab/>
        <w:t>CA - Add new URL and Narrative for Specific Additional Information for Next Party in Chain (SR2022 CR 001785)</w:t>
      </w:r>
      <w:bookmarkEnd w:id="30"/>
    </w:p>
    <w:p w14:paraId="27514794" w14:textId="5A6E8417" w:rsidR="007F79BF" w:rsidRPr="007F79BF" w:rsidRDefault="007F79BF" w:rsidP="007F79BF">
      <w:pPr>
        <w:rPr>
          <w:u w:val="single"/>
          <w:lang w:eastAsia="en-GB"/>
        </w:rPr>
      </w:pPr>
      <w:r w:rsidRPr="007F79BF">
        <w:rPr>
          <w:u w:val="single"/>
          <w:lang w:eastAsia="en-GB"/>
        </w:rPr>
        <w:t>Input</w:t>
      </w:r>
      <w:r w:rsidR="00E93095">
        <w:rPr>
          <w:u w:val="single"/>
          <w:lang w:eastAsia="en-GB"/>
        </w:rPr>
        <w:t xml:space="preserve"> from Mike for new MP on </w:t>
      </w:r>
      <w:r w:rsidR="001A2A90">
        <w:rPr>
          <w:u w:val="single"/>
          <w:lang w:eastAsia="en-GB"/>
        </w:rPr>
        <w:t>new elements created in CR1785 for SR2022</w:t>
      </w:r>
      <w:r w:rsidRPr="007F79BF">
        <w:rPr>
          <w:u w:val="single"/>
          <w:lang w:eastAsia="en-GB"/>
        </w:rPr>
        <w:t>:</w:t>
      </w:r>
    </w:p>
    <w:p w14:paraId="77F60437" w14:textId="2AB21AAE" w:rsidR="00642DB8" w:rsidRDefault="00116BA7" w:rsidP="00642DB8">
      <w:pPr>
        <w:rPr>
          <w:lang w:eastAsia="en-GB"/>
        </w:rPr>
      </w:pPr>
      <w:r>
        <w:rPr>
          <w:lang w:eastAsia="en-GB"/>
        </w:rPr>
        <w:object w:dxaOrig="1541" w:dyaOrig="998" w14:anchorId="12D857B8">
          <v:shape id="_x0000_i1032" type="#_x0000_t75" style="width:77.25pt;height:50.25pt" o:ole="">
            <v:imagedata r:id="rId39" o:title=""/>
          </v:shape>
          <o:OLEObject Type="Embed" ProgID="Word.Document.12" ShapeID="_x0000_i1032" DrawAspect="Icon" ObjectID="_1697551576" r:id="rId40">
            <o:FieldCodes>\s</o:FieldCodes>
          </o:OLEObject>
        </w:object>
      </w:r>
    </w:p>
    <w:p w14:paraId="0DB642E1" w14:textId="4AE5391F" w:rsidR="001A2A90" w:rsidRPr="00642DB8" w:rsidRDefault="001A2A90" w:rsidP="001A2A90">
      <w:pPr>
        <w:pStyle w:val="Actions"/>
        <w:rPr>
          <w:lang w:eastAsia="en-GB"/>
        </w:rPr>
      </w:pPr>
      <w:r w:rsidRPr="001A2A90">
        <w:rPr>
          <w:b/>
          <w:u w:val="single"/>
          <w:lang w:eastAsia="en-GB"/>
        </w:rPr>
        <w:t>Action</w:t>
      </w:r>
      <w:r>
        <w:rPr>
          <w:lang w:eastAsia="en-GB"/>
        </w:rPr>
        <w:t xml:space="preserve">: </w:t>
      </w:r>
      <w:r w:rsidRPr="001A2A90">
        <w:rPr>
          <w:u w:val="single"/>
          <w:lang w:eastAsia="en-GB"/>
        </w:rPr>
        <w:t>All NMPGs</w:t>
      </w:r>
      <w:r>
        <w:rPr>
          <w:lang w:eastAsia="en-GB"/>
        </w:rPr>
        <w:t xml:space="preserve"> to review input from Mike and revert at next call.</w:t>
      </w:r>
    </w:p>
    <w:p w14:paraId="18798828" w14:textId="19E2E901" w:rsidR="00642DB8" w:rsidRDefault="00642DB8" w:rsidP="003A03F1">
      <w:pPr>
        <w:pStyle w:val="Heading1"/>
      </w:pPr>
      <w:bookmarkStart w:id="31" w:name="_Toc86937563"/>
      <w:r>
        <w:t>CA504</w:t>
      </w:r>
      <w:r>
        <w:tab/>
        <w:t>CA - Add new OFFE Indicator code when Dissenters Rights are Not Applicable (SR2022 CR 001793)</w:t>
      </w:r>
      <w:bookmarkEnd w:id="31"/>
    </w:p>
    <w:p w14:paraId="29A9036A" w14:textId="444BF9FC" w:rsidR="00F5586E" w:rsidRPr="00642DB8" w:rsidRDefault="00F5586E" w:rsidP="00F5586E">
      <w:pPr>
        <w:pStyle w:val="Actions"/>
        <w:rPr>
          <w:lang w:eastAsia="en-GB"/>
        </w:rPr>
      </w:pPr>
      <w:r w:rsidRPr="00833776">
        <w:rPr>
          <w:b/>
          <w:u w:val="single"/>
          <w:lang w:eastAsia="en-GB"/>
        </w:rPr>
        <w:t>Action</w:t>
      </w:r>
      <w:r>
        <w:rPr>
          <w:lang w:eastAsia="en-GB"/>
        </w:rPr>
        <w:t xml:space="preserve">: </w:t>
      </w:r>
      <w:r w:rsidRPr="00833776">
        <w:rPr>
          <w:u w:val="single"/>
          <w:lang w:eastAsia="en-GB"/>
        </w:rPr>
        <w:t>Steve</w:t>
      </w:r>
      <w:r>
        <w:rPr>
          <w:lang w:eastAsia="en-GB"/>
        </w:rPr>
        <w:t xml:space="preserve"> to propose input to GMP1 to document usage of new ::22F::OFFE//NDIS indicator code.</w:t>
      </w:r>
    </w:p>
    <w:p w14:paraId="09693390" w14:textId="5C134806" w:rsidR="00642DB8" w:rsidRDefault="00642DB8" w:rsidP="003A03F1">
      <w:pPr>
        <w:pStyle w:val="Heading1"/>
      </w:pPr>
      <w:bookmarkStart w:id="32" w:name="_Toc86937564"/>
      <w:r>
        <w:t>CA505</w:t>
      </w:r>
      <w:r>
        <w:tab/>
        <w:t>CA - Add new Other Type of Income Qualifier in Movements Sequences (SR2022 CR 001791)</w:t>
      </w:r>
      <w:bookmarkEnd w:id="32"/>
    </w:p>
    <w:p w14:paraId="6ABF07DC" w14:textId="6D177D06" w:rsidR="00642DB8" w:rsidRPr="00642DB8" w:rsidRDefault="00F5586E" w:rsidP="00F5586E">
      <w:pPr>
        <w:pStyle w:val="Actions"/>
        <w:rPr>
          <w:lang w:eastAsia="en-GB"/>
        </w:rPr>
      </w:pPr>
      <w:r w:rsidRPr="00F5586E">
        <w:rPr>
          <w:b/>
          <w:u w:val="single"/>
          <w:lang w:eastAsia="en-GB"/>
        </w:rPr>
        <w:t>Action</w:t>
      </w:r>
      <w:r>
        <w:rPr>
          <w:lang w:eastAsia="en-GB"/>
        </w:rPr>
        <w:t xml:space="preserve">: The </w:t>
      </w:r>
      <w:r>
        <w:rPr>
          <w:u w:val="single"/>
          <w:lang w:eastAsia="en-GB"/>
        </w:rPr>
        <w:t>Tax</w:t>
      </w:r>
      <w:r w:rsidRPr="00F5586E">
        <w:rPr>
          <w:u w:val="single"/>
          <w:lang w:eastAsia="en-GB"/>
        </w:rPr>
        <w:t xml:space="preserve"> SG</w:t>
      </w:r>
      <w:r>
        <w:rPr>
          <w:lang w:eastAsia="en-GB"/>
        </w:rPr>
        <w:t xml:space="preserve"> to propose new MP for the usage of the new OTYP qualifier.</w:t>
      </w:r>
    </w:p>
    <w:p w14:paraId="23EBC44D" w14:textId="091401B9" w:rsidR="00642DB8" w:rsidRDefault="00642DB8" w:rsidP="003A03F1">
      <w:pPr>
        <w:pStyle w:val="Heading1"/>
      </w:pPr>
      <w:bookmarkStart w:id="33" w:name="_Toc86937565"/>
      <w:r>
        <w:t>CA506</w:t>
      </w:r>
      <w:r>
        <w:tab/>
        <w:t>CA - Add new Status Reason Code for Rejections by Agent and Invalid Paperwork (SR2022 CR 001795)</w:t>
      </w:r>
      <w:bookmarkEnd w:id="33"/>
    </w:p>
    <w:p w14:paraId="14E5564A" w14:textId="77777777" w:rsidR="00FD5AA2" w:rsidRDefault="00FD5AA2" w:rsidP="00FD5AA2">
      <w:pPr>
        <w:pStyle w:val="Actions"/>
        <w:rPr>
          <w:lang w:eastAsia="en-GB"/>
        </w:rPr>
      </w:pPr>
      <w:r w:rsidRPr="00FD5AA2">
        <w:rPr>
          <w:b/>
          <w:u w:val="single"/>
          <w:lang w:eastAsia="en-GB"/>
        </w:rPr>
        <w:t>Action</w:t>
      </w:r>
      <w:r>
        <w:rPr>
          <w:lang w:eastAsia="en-GB"/>
        </w:rPr>
        <w:t xml:space="preserve">: </w:t>
      </w:r>
    </w:p>
    <w:p w14:paraId="41DB9D30" w14:textId="3CBADB91" w:rsidR="00FD5AA2" w:rsidRPr="00FD5AA2" w:rsidRDefault="00FD5AA2" w:rsidP="00FD5AA2">
      <w:pPr>
        <w:pStyle w:val="Actions"/>
        <w:numPr>
          <w:ilvl w:val="0"/>
          <w:numId w:val="34"/>
        </w:numPr>
        <w:rPr>
          <w:lang w:val="en-US" w:eastAsia="en-GB"/>
        </w:rPr>
      </w:pPr>
      <w:r w:rsidRPr="00FD5AA2">
        <w:rPr>
          <w:u w:val="single"/>
          <w:lang w:eastAsia="en-GB"/>
        </w:rPr>
        <w:t>J</w:t>
      </w:r>
      <w:r w:rsidRPr="00FD5AA2">
        <w:rPr>
          <w:u w:val="single"/>
        </w:rPr>
        <w:t>acques</w:t>
      </w:r>
      <w:r>
        <w:t xml:space="preserve"> to update GMP3 with new reason codes</w:t>
      </w:r>
    </w:p>
    <w:p w14:paraId="4592399A" w14:textId="3EED285E" w:rsidR="00FD5AA2" w:rsidRPr="00FD5AA2" w:rsidRDefault="00FD5AA2" w:rsidP="00FD5AA2">
      <w:pPr>
        <w:pStyle w:val="Actions"/>
        <w:numPr>
          <w:ilvl w:val="0"/>
          <w:numId w:val="34"/>
        </w:numPr>
        <w:rPr>
          <w:lang w:val="en-US" w:eastAsia="en-GB"/>
        </w:rPr>
      </w:pPr>
      <w:r w:rsidRPr="00FD5AA2">
        <w:rPr>
          <w:u w:val="single"/>
        </w:rPr>
        <w:t>Steve</w:t>
      </w:r>
      <w:r w:rsidR="002A3C43">
        <w:rPr>
          <w:u w:val="single"/>
        </w:rPr>
        <w:t>/ISITC</w:t>
      </w:r>
      <w:r>
        <w:t xml:space="preserve"> to revert whether a reason codes review is needed in the CAST as well for a possible CR next year.</w:t>
      </w:r>
    </w:p>
    <w:p w14:paraId="26D67F2A" w14:textId="372AD31C" w:rsidR="00642DB8" w:rsidRDefault="00642DB8" w:rsidP="00B01F0A">
      <w:pPr>
        <w:pStyle w:val="Heading1"/>
      </w:pPr>
      <w:bookmarkStart w:id="34" w:name="_Toc86937566"/>
      <w:r>
        <w:t>CA507</w:t>
      </w:r>
      <w:r>
        <w:tab/>
        <w:t>CA - Add New Protect Balance to Instruction Status (SR2022 CR 001792)</w:t>
      </w:r>
      <w:bookmarkEnd w:id="34"/>
      <w:r>
        <w:t xml:space="preserve"> </w:t>
      </w:r>
    </w:p>
    <w:p w14:paraId="76B84A0D" w14:textId="445D16DA" w:rsidR="00AD2AF1" w:rsidRDefault="00AD2AF1" w:rsidP="00642DB8">
      <w:pPr>
        <w:rPr>
          <w:lang w:eastAsia="en-GB"/>
        </w:rPr>
      </w:pPr>
      <w:r>
        <w:rPr>
          <w:lang w:eastAsia="en-GB"/>
        </w:rPr>
        <w:t>The protect balance does not apply to the Buyer Protection process.</w:t>
      </w:r>
    </w:p>
    <w:p w14:paraId="00F1B6E9" w14:textId="798176D2" w:rsidR="00642DB8" w:rsidRPr="00642DB8" w:rsidRDefault="00AD2AF1" w:rsidP="00AD2AF1">
      <w:pPr>
        <w:pStyle w:val="Actions"/>
        <w:rPr>
          <w:lang w:eastAsia="en-GB"/>
        </w:rPr>
      </w:pPr>
      <w:r w:rsidRPr="00AD2AF1">
        <w:rPr>
          <w:b/>
          <w:u w:val="single"/>
          <w:lang w:eastAsia="en-GB"/>
        </w:rPr>
        <w:t>Action</w:t>
      </w:r>
      <w:r>
        <w:rPr>
          <w:lang w:eastAsia="en-GB"/>
        </w:rPr>
        <w:t xml:space="preserve">: </w:t>
      </w:r>
      <w:r w:rsidRPr="00AD2AF1">
        <w:rPr>
          <w:u w:val="single"/>
          <w:lang w:eastAsia="en-GB"/>
        </w:rPr>
        <w:t>Mari &amp; Christine</w:t>
      </w:r>
      <w:r>
        <w:rPr>
          <w:lang w:eastAsia="en-GB"/>
        </w:rPr>
        <w:t xml:space="preserve"> to propose new MP input in section 3.10. (Balances).</w:t>
      </w:r>
    </w:p>
    <w:p w14:paraId="0DD922C9" w14:textId="4587BE58" w:rsidR="00642DB8" w:rsidRDefault="00642DB8" w:rsidP="003A03F1">
      <w:pPr>
        <w:pStyle w:val="Heading1"/>
      </w:pPr>
      <w:bookmarkStart w:id="35" w:name="_Toc86937567"/>
      <w:r>
        <w:t>CA508</w:t>
      </w:r>
      <w:r>
        <w:tab/>
        <w:t>CA - DateTime Format Options Consistency and Names Harmonisation (SR2022 CR 001780)</w:t>
      </w:r>
      <w:bookmarkEnd w:id="35"/>
    </w:p>
    <w:p w14:paraId="544DBF8C" w14:textId="028DA5DF" w:rsidR="007F79BF" w:rsidRPr="007F79BF" w:rsidRDefault="00AC6077" w:rsidP="007F79BF">
      <w:pPr>
        <w:rPr>
          <w:u w:val="single"/>
          <w:lang w:eastAsia="en-GB"/>
        </w:rPr>
      </w:pPr>
      <w:r>
        <w:rPr>
          <w:u w:val="single"/>
          <w:lang w:eastAsia="en-GB"/>
        </w:rPr>
        <w:t>Proposed changes / o</w:t>
      </w:r>
      <w:r w:rsidR="00081119">
        <w:rPr>
          <w:u w:val="single"/>
          <w:lang w:eastAsia="en-GB"/>
        </w:rPr>
        <w:t xml:space="preserve">utcome of WG discussion on </w:t>
      </w:r>
      <w:r w:rsidR="00BB401B">
        <w:rPr>
          <w:u w:val="single"/>
          <w:lang w:eastAsia="en-GB"/>
        </w:rPr>
        <w:t>Dates and T</w:t>
      </w:r>
      <w:r w:rsidR="00081119">
        <w:rPr>
          <w:u w:val="single"/>
          <w:lang w:eastAsia="en-GB"/>
        </w:rPr>
        <w:t>ime</w:t>
      </w:r>
      <w:r w:rsidR="00BB401B">
        <w:rPr>
          <w:u w:val="single"/>
          <w:lang w:eastAsia="en-GB"/>
        </w:rPr>
        <w:t>:</w:t>
      </w:r>
    </w:p>
    <w:p w14:paraId="039E12CF" w14:textId="616E3F53" w:rsidR="00642DB8" w:rsidRDefault="00F229D1" w:rsidP="00642DB8">
      <w:pPr>
        <w:rPr>
          <w:lang w:eastAsia="en-GB"/>
        </w:rPr>
      </w:pPr>
      <w:r>
        <w:rPr>
          <w:lang w:eastAsia="en-GB"/>
        </w:rPr>
        <w:object w:dxaOrig="1541" w:dyaOrig="998" w14:anchorId="529056E0">
          <v:shape id="_x0000_i1104" type="#_x0000_t75" style="width:77.25pt;height:50.25pt" o:ole="">
            <v:imagedata r:id="rId41" o:title=""/>
          </v:shape>
          <o:OLEObject Type="Embed" ProgID="Word.Document.12" ShapeID="_x0000_i1104" DrawAspect="Icon" ObjectID="_1697551577" r:id="rId42">
            <o:FieldCodes>\s</o:FieldCodes>
          </o:OLEObject>
        </w:object>
      </w:r>
    </w:p>
    <w:p w14:paraId="67FEA3EA" w14:textId="396BC64D" w:rsidR="00F229D1" w:rsidRPr="00F229D1" w:rsidRDefault="00F229D1" w:rsidP="00F229D1">
      <w:pPr>
        <w:rPr>
          <w:rFonts w:ascii="Calibri" w:hAnsi="Calibri" w:cs="Calibri"/>
          <w:lang w:val="en-GB"/>
        </w:rPr>
      </w:pPr>
      <w:r>
        <w:t>T</w:t>
      </w:r>
      <w:r w:rsidRPr="00F229D1">
        <w:t xml:space="preserve">he table should clearly state that it also apply to ISO20022. This also means that every time we remove a time in 15022, the </w:t>
      </w:r>
      <w:r>
        <w:t>ISODateT</w:t>
      </w:r>
      <w:r w:rsidRPr="00F229D1">
        <w:t xml:space="preserve">ime element in </w:t>
      </w:r>
      <w:r>
        <w:t xml:space="preserve">ISO </w:t>
      </w:r>
      <w:r w:rsidRPr="00F229D1">
        <w:t>20022 will be replaced by a</w:t>
      </w:r>
      <w:r>
        <w:t xml:space="preserve"> new ISOD</w:t>
      </w:r>
      <w:r w:rsidRPr="00F229D1">
        <w:t xml:space="preserve">ate </w:t>
      </w:r>
      <w:r>
        <w:t>data type.</w:t>
      </w:r>
    </w:p>
    <w:p w14:paraId="5D803FA6" w14:textId="0DD55BCC" w:rsidR="00F229D1" w:rsidRDefault="00F229D1" w:rsidP="00F229D1">
      <w:pPr>
        <w:rPr>
          <w:lang w:eastAsia="en-GB"/>
        </w:rPr>
      </w:pPr>
      <w:r>
        <w:lastRenderedPageBreak/>
        <w:t>The US raised a comment on keeping EFFD and PAYD (mainly EFFD) as date and time.</w:t>
      </w:r>
    </w:p>
    <w:p w14:paraId="478D101F" w14:textId="79767317" w:rsidR="00081119" w:rsidRPr="00642DB8" w:rsidRDefault="00081119" w:rsidP="00081119">
      <w:pPr>
        <w:pStyle w:val="Actions"/>
        <w:rPr>
          <w:lang w:eastAsia="en-GB"/>
        </w:rPr>
      </w:pPr>
      <w:r w:rsidRPr="00081119">
        <w:rPr>
          <w:b/>
          <w:u w:val="single"/>
          <w:lang w:eastAsia="en-GB"/>
        </w:rPr>
        <w:t>Action</w:t>
      </w:r>
      <w:r>
        <w:rPr>
          <w:lang w:eastAsia="en-GB"/>
        </w:rPr>
        <w:t xml:space="preserve">: </w:t>
      </w:r>
      <w:r w:rsidRPr="00081119">
        <w:rPr>
          <w:u w:val="single"/>
          <w:lang w:eastAsia="en-GB"/>
        </w:rPr>
        <w:t>All NMPGs</w:t>
      </w:r>
      <w:r>
        <w:rPr>
          <w:lang w:eastAsia="en-GB"/>
        </w:rPr>
        <w:t xml:space="preserve"> to review </w:t>
      </w:r>
      <w:r w:rsidR="00AC6077">
        <w:t>the proposed changes and provide feedback for items where there is still no agreement</w:t>
      </w:r>
      <w:r>
        <w:rPr>
          <w:lang w:eastAsia="en-GB"/>
        </w:rPr>
        <w:t>.</w:t>
      </w:r>
    </w:p>
    <w:p w14:paraId="5E183928" w14:textId="771727A8" w:rsidR="00642DB8" w:rsidRDefault="00642DB8" w:rsidP="003A03F1">
      <w:pPr>
        <w:pStyle w:val="Heading1"/>
      </w:pPr>
      <w:bookmarkStart w:id="36" w:name="_Toc86937568"/>
      <w:r>
        <w:t>CA50</w:t>
      </w:r>
      <w:r w:rsidR="0006654D">
        <w:t>9</w:t>
      </w:r>
      <w:r w:rsidR="0006654D">
        <w:tab/>
        <w:t>GM - CMH-TF SCoRE A</w:t>
      </w:r>
      <w:r>
        <w:t>SEG New Requirements and BJ</w:t>
      </w:r>
      <w:bookmarkEnd w:id="36"/>
    </w:p>
    <w:p w14:paraId="76B29A40" w14:textId="76C1323E" w:rsidR="007F79BF" w:rsidRPr="007F79BF" w:rsidRDefault="007F79BF" w:rsidP="007F79BF">
      <w:pPr>
        <w:rPr>
          <w:u w:val="single"/>
          <w:lang w:eastAsia="en-GB"/>
        </w:rPr>
      </w:pPr>
      <w:r w:rsidRPr="007F79BF">
        <w:rPr>
          <w:u w:val="single"/>
          <w:lang w:eastAsia="en-GB"/>
        </w:rPr>
        <w:t>Input</w:t>
      </w:r>
      <w:r w:rsidR="0006654D">
        <w:rPr>
          <w:u w:val="single"/>
          <w:lang w:eastAsia="en-GB"/>
        </w:rPr>
        <w:t xml:space="preserve"> from ECB</w:t>
      </w:r>
      <w:r w:rsidR="00F51CE8">
        <w:rPr>
          <w:u w:val="single"/>
          <w:lang w:eastAsia="en-GB"/>
        </w:rPr>
        <w:t xml:space="preserve"> in September via email</w:t>
      </w:r>
      <w:r w:rsidRPr="007F79BF">
        <w:rPr>
          <w:u w:val="single"/>
          <w:lang w:eastAsia="en-GB"/>
        </w:rPr>
        <w:t>:</w:t>
      </w:r>
    </w:p>
    <w:p w14:paraId="5ACC2520" w14:textId="053E7753" w:rsidR="00642DB8" w:rsidRDefault="0006654D" w:rsidP="00642DB8">
      <w:pPr>
        <w:rPr>
          <w:lang w:eastAsia="en-GB"/>
        </w:rPr>
      </w:pPr>
      <w:r>
        <w:rPr>
          <w:lang w:eastAsia="en-GB"/>
        </w:rPr>
        <w:object w:dxaOrig="1541" w:dyaOrig="998" w14:anchorId="74F7BF16">
          <v:shape id="_x0000_i1070" type="#_x0000_t75" style="width:77.25pt;height:50.25pt" o:ole="">
            <v:imagedata r:id="rId43" o:title=""/>
          </v:shape>
          <o:OLEObject Type="Embed" ProgID="Word.Document.12" ShapeID="_x0000_i1070" DrawAspect="Icon" ObjectID="_1697551578" r:id="rId44">
            <o:FieldCodes>\s</o:FieldCodes>
          </o:OLEObject>
        </w:object>
      </w:r>
      <w:r>
        <w:rPr>
          <w:lang w:eastAsia="en-GB"/>
        </w:rPr>
        <w:object w:dxaOrig="1541" w:dyaOrig="998" w14:anchorId="6D4A8D2F">
          <v:shape id="_x0000_i1072" type="#_x0000_t75" style="width:77.25pt;height:50.25pt" o:ole="">
            <v:imagedata r:id="rId45" o:title=""/>
          </v:shape>
          <o:OLEObject Type="Embed" ProgID="Word.Document.12" ShapeID="_x0000_i1072" DrawAspect="Icon" ObjectID="_1697551579" r:id="rId46">
            <o:FieldCodes>\s</o:FieldCodes>
          </o:OLEObject>
        </w:object>
      </w:r>
    </w:p>
    <w:p w14:paraId="37A9C1B3" w14:textId="77777777" w:rsidR="00017678" w:rsidRDefault="00F51CE8" w:rsidP="00017678">
      <w:r>
        <w:rPr>
          <w:lang w:eastAsia="en-GB"/>
        </w:rPr>
        <w:t xml:space="preserve">Christine has provided </w:t>
      </w:r>
      <w:r>
        <w:t xml:space="preserve">feedback to ECB on the fact we won’t support the fast-tracking </w:t>
      </w:r>
      <w:r w:rsidR="00017678">
        <w:t xml:space="preserve">maintenance process for </w:t>
      </w:r>
      <w:r>
        <w:t>their request for a change in the meeting messages to pay incentive premium.</w:t>
      </w:r>
    </w:p>
    <w:p w14:paraId="4E07CA7C" w14:textId="77777777" w:rsidR="00017678" w:rsidRDefault="00F51CE8" w:rsidP="00017678">
      <w:r>
        <w:t xml:space="preserve">Concerning the request to create a new </w:t>
      </w:r>
      <w:r w:rsidR="00017678">
        <w:t xml:space="preserve">GM </w:t>
      </w:r>
      <w:r>
        <w:t xml:space="preserve">message to pay incentives, </w:t>
      </w:r>
      <w:r w:rsidR="00017678">
        <w:t xml:space="preserve">only </w:t>
      </w:r>
      <w:r>
        <w:t xml:space="preserve">one </w:t>
      </w:r>
      <w:r w:rsidR="00017678">
        <w:t xml:space="preserve">new </w:t>
      </w:r>
      <w:r>
        <w:t xml:space="preserve">message </w:t>
      </w:r>
      <w:r w:rsidR="00017678">
        <w:t>will not make it. S</w:t>
      </w:r>
      <w:r>
        <w:t xml:space="preserve">everal </w:t>
      </w:r>
      <w:r w:rsidR="00017678">
        <w:t xml:space="preserve">new GM messages should be created </w:t>
      </w:r>
      <w:r>
        <w:t xml:space="preserve">to cover the overall flow (projection of payment, payment, reversal, request for reversal, confirmation of non-payment). </w:t>
      </w:r>
    </w:p>
    <w:p w14:paraId="405BC0BD" w14:textId="77777777" w:rsidR="00017678" w:rsidRDefault="00017678" w:rsidP="00017678">
      <w:r>
        <w:t>In this case, i</w:t>
      </w:r>
      <w:r w:rsidR="00F51CE8">
        <w:t xml:space="preserve">t may be easier to reviewing CA messages than creating new meeting messages, which are not reversed engineered in ISO15022. </w:t>
      </w:r>
    </w:p>
    <w:p w14:paraId="2A6AC592" w14:textId="4456EAA3" w:rsidR="00F51CE8" w:rsidRPr="00F51CE8" w:rsidRDefault="00017678" w:rsidP="00017678">
      <w:pPr>
        <w:pStyle w:val="Actions"/>
        <w:rPr>
          <w:rFonts w:ascii="Calibri" w:hAnsi="Calibri" w:cs="Calibri"/>
        </w:rPr>
      </w:pPr>
      <w:r w:rsidRPr="00017678">
        <w:rPr>
          <w:b/>
          <w:u w:val="single"/>
        </w:rPr>
        <w:t>Action</w:t>
      </w:r>
      <w:r>
        <w:t xml:space="preserve">: </w:t>
      </w:r>
      <w:r w:rsidR="00F51CE8" w:rsidRPr="00017678">
        <w:rPr>
          <w:u w:val="single"/>
        </w:rPr>
        <w:t>Christine</w:t>
      </w:r>
      <w:r w:rsidR="00F51CE8">
        <w:t xml:space="preserve"> </w:t>
      </w:r>
      <w:r>
        <w:t>to</w:t>
      </w:r>
      <w:r w:rsidR="00F51CE8">
        <w:t xml:space="preserve"> send a note to ECB to let them know we discussed the matter and it should be considered that not only one message is required but multiple.</w:t>
      </w:r>
    </w:p>
    <w:p w14:paraId="62559FF3" w14:textId="6AC906DB" w:rsidR="00642DB8" w:rsidRDefault="00642DB8" w:rsidP="003A03F1">
      <w:pPr>
        <w:pStyle w:val="Heading1"/>
      </w:pPr>
      <w:bookmarkStart w:id="37" w:name="_Toc86937569"/>
      <w:r>
        <w:t>CA510</w:t>
      </w:r>
      <w:r>
        <w:tab/>
        <w:t>CA - Review REPL/REPE MP in MT/MX (GMP1 section 3.2.5)</w:t>
      </w:r>
      <w:bookmarkEnd w:id="37"/>
    </w:p>
    <w:p w14:paraId="3619164E" w14:textId="2CD7EF9F" w:rsidR="00774A1C" w:rsidRDefault="00774A1C" w:rsidP="00642DB8">
      <w:r>
        <w:t xml:space="preserve">As a result of the CA MWG discussion and the rejection of the FR CR 1772 on adding </w:t>
      </w:r>
      <w:r w:rsidR="00624B8C">
        <w:t>an</w:t>
      </w:r>
      <w:r>
        <w:t xml:space="preserve"> ADDB//EVNT code for REPE messages, the </w:t>
      </w:r>
      <w:r w:rsidR="0009274F">
        <w:t>WG discusses potential solutions to amend the MP.</w:t>
      </w:r>
    </w:p>
    <w:p w14:paraId="725ADB1A" w14:textId="00BEE30D" w:rsidR="00774A1C" w:rsidRDefault="00774A1C" w:rsidP="0009274F">
      <w:pPr>
        <w:pStyle w:val="Decisions"/>
      </w:pPr>
      <w:r w:rsidRPr="0009274F">
        <w:rPr>
          <w:b/>
          <w:u w:val="single"/>
        </w:rPr>
        <w:t>Decision</w:t>
      </w:r>
      <w:r>
        <w:t>: The WG should review the section starting from the ISO20022 flow to understand how we want to recommend the usage of CANO vs CAPA and whether CAPA should have two functions i.e. confirmation of entitlement and projection of proceeds.</w:t>
      </w:r>
    </w:p>
    <w:p w14:paraId="3D18DE91" w14:textId="15BA59E9" w:rsidR="00642DB8" w:rsidRDefault="00774A1C" w:rsidP="0009274F">
      <w:pPr>
        <w:pStyle w:val="Decisions"/>
      </w:pPr>
      <w:r>
        <w:t>Once the MP is agreed for 20022, we will reverse engineer it to 15022.</w:t>
      </w:r>
    </w:p>
    <w:p w14:paraId="2918039B" w14:textId="681CFDF0" w:rsidR="00774A1C" w:rsidRPr="00642DB8" w:rsidRDefault="0009274F" w:rsidP="0009274F">
      <w:pPr>
        <w:pStyle w:val="Actions"/>
        <w:rPr>
          <w:lang w:eastAsia="en-GB"/>
        </w:rPr>
      </w:pPr>
      <w:r w:rsidRPr="0009274F">
        <w:rPr>
          <w:b/>
          <w:u w:val="single"/>
          <w:lang w:eastAsia="en-GB"/>
        </w:rPr>
        <w:t>Action</w:t>
      </w:r>
      <w:r>
        <w:rPr>
          <w:lang w:eastAsia="en-GB"/>
        </w:rPr>
        <w:t xml:space="preserve">: </w:t>
      </w:r>
      <w:r w:rsidRPr="0009274F">
        <w:rPr>
          <w:u w:val="single"/>
          <w:lang w:eastAsia="en-GB"/>
        </w:rPr>
        <w:t>Mari, Christine, Je</w:t>
      </w:r>
      <w:r>
        <w:rPr>
          <w:u w:val="single"/>
          <w:lang w:eastAsia="en-GB"/>
        </w:rPr>
        <w:t xml:space="preserve">an-Pierre, Daniel, </w:t>
      </w:r>
      <w:r w:rsidRPr="0009274F">
        <w:rPr>
          <w:u w:val="single"/>
          <w:lang w:eastAsia="en-GB"/>
        </w:rPr>
        <w:t>Alexander</w:t>
      </w:r>
      <w:r>
        <w:rPr>
          <w:u w:val="single"/>
          <w:lang w:eastAsia="en-GB"/>
        </w:rPr>
        <w:t xml:space="preserve"> and Jacques have volunteered</w:t>
      </w:r>
      <w:r>
        <w:rPr>
          <w:lang w:eastAsia="en-GB"/>
        </w:rPr>
        <w:t xml:space="preserve"> to work on a MP proposal.</w:t>
      </w:r>
    </w:p>
    <w:p w14:paraId="09E6271D" w14:textId="25EE4415" w:rsidR="00642DB8" w:rsidRDefault="00642DB8" w:rsidP="003A03F1">
      <w:pPr>
        <w:pStyle w:val="Heading1"/>
      </w:pPr>
      <w:bookmarkStart w:id="38" w:name="_Toc86937570"/>
      <w:r>
        <w:t>CA511</w:t>
      </w:r>
      <w:r>
        <w:tab/>
        <w:t>CA - Consistency between 22F::SELL &amp;  69A::TRDP</w:t>
      </w:r>
      <w:bookmarkEnd w:id="38"/>
      <w:r>
        <w:t xml:space="preserve">  </w:t>
      </w:r>
    </w:p>
    <w:p w14:paraId="494F8464" w14:textId="5892DB28" w:rsidR="007F79BF" w:rsidRPr="007F79BF" w:rsidRDefault="007F79BF" w:rsidP="007F79BF">
      <w:pPr>
        <w:rPr>
          <w:u w:val="single"/>
          <w:lang w:eastAsia="en-GB"/>
        </w:rPr>
      </w:pPr>
      <w:r w:rsidRPr="007F79BF">
        <w:rPr>
          <w:u w:val="single"/>
          <w:lang w:eastAsia="en-GB"/>
        </w:rPr>
        <w:t>Input</w:t>
      </w:r>
      <w:r w:rsidR="00AC6077">
        <w:rPr>
          <w:u w:val="single"/>
          <w:lang w:eastAsia="en-GB"/>
        </w:rPr>
        <w:t xml:space="preserve"> from Jean-Pierre</w:t>
      </w:r>
      <w:r w:rsidRPr="007F79BF">
        <w:rPr>
          <w:u w:val="single"/>
          <w:lang w:eastAsia="en-GB"/>
        </w:rPr>
        <w:t>:</w:t>
      </w:r>
    </w:p>
    <w:p w14:paraId="40B691D3" w14:textId="5E42100E" w:rsidR="00642DB8" w:rsidRDefault="00116BA7" w:rsidP="00642DB8">
      <w:pPr>
        <w:rPr>
          <w:lang w:eastAsia="en-GB"/>
        </w:rPr>
      </w:pPr>
      <w:r>
        <w:rPr>
          <w:lang w:eastAsia="en-GB"/>
        </w:rPr>
        <w:object w:dxaOrig="1541" w:dyaOrig="998" w14:anchorId="75580F45">
          <v:shape id="_x0000_i1036" type="#_x0000_t75" style="width:77.25pt;height:50.25pt" o:ole="">
            <v:imagedata r:id="rId47" o:title=""/>
          </v:shape>
          <o:OLEObject Type="Embed" ProgID="Word.Document.12" ShapeID="_x0000_i1036" DrawAspect="Icon" ObjectID="_1697551580" r:id="rId48">
            <o:FieldCodes>\s</o:FieldCodes>
          </o:OLEObject>
        </w:object>
      </w:r>
    </w:p>
    <w:p w14:paraId="7E60ABA2" w14:textId="7747BA14" w:rsidR="006A47EE" w:rsidRPr="006A47EE" w:rsidRDefault="006A47EE" w:rsidP="006A47EE">
      <w:pPr>
        <w:spacing w:before="0" w:after="0"/>
        <w:rPr>
          <w:rFonts w:ascii="Calibri" w:hAnsi="Calibri" w:cs="Calibri"/>
          <w:lang w:val="en-GB"/>
        </w:rPr>
      </w:pPr>
      <w:r>
        <w:t>F</w:t>
      </w:r>
      <w:r w:rsidRPr="006A47EE">
        <w:t>or rights issues managed as two events (RHDI + EXRI), the trading period</w:t>
      </w:r>
      <w:r>
        <w:t xml:space="preserve"> (TRDP)</w:t>
      </w:r>
      <w:r w:rsidRPr="006A47EE">
        <w:t xml:space="preserve"> should only be reported in the RHDI only. Where the account servicer offers BUYA</w:t>
      </w:r>
      <w:r>
        <w:t xml:space="preserve"> </w:t>
      </w:r>
      <w:r w:rsidRPr="006A47EE">
        <w:t>/</w:t>
      </w:r>
      <w:r>
        <w:t xml:space="preserve"> </w:t>
      </w:r>
      <w:r w:rsidRPr="006A47EE">
        <w:t>SLLE options in the EXRI, the period to instruct a buy/sell should be reported in PWAL.</w:t>
      </w:r>
    </w:p>
    <w:p w14:paraId="588F04A7" w14:textId="77777777" w:rsidR="006A47EE" w:rsidRDefault="006A47EE" w:rsidP="006A47EE">
      <w:r w:rsidRPr="006A47EE">
        <w:t xml:space="preserve">Wording in 3.11.8 should be amended to indicate that if used in an account servicer option, it should report the trading period although instructions will only be accepted until the response deadline. </w:t>
      </w:r>
    </w:p>
    <w:p w14:paraId="5DA54FA6" w14:textId="592B116D" w:rsidR="006A47EE" w:rsidRPr="006A47EE" w:rsidRDefault="006A47EE" w:rsidP="006A47EE">
      <w:pPr>
        <w:pStyle w:val="Actions"/>
      </w:pPr>
      <w:r w:rsidRPr="006A47EE">
        <w:rPr>
          <w:b/>
          <w:u w:val="single"/>
        </w:rPr>
        <w:t>Action</w:t>
      </w:r>
      <w:r>
        <w:t xml:space="preserve">: </w:t>
      </w:r>
      <w:r w:rsidRPr="006A47EE">
        <w:rPr>
          <w:u w:val="single"/>
        </w:rPr>
        <w:t>Christine</w:t>
      </w:r>
      <w:r w:rsidRPr="006A47EE">
        <w:t xml:space="preserve"> to draft the proposed change</w:t>
      </w:r>
      <w:r>
        <w:t xml:space="preserve"> in GMP1 section 3.11.8.</w:t>
      </w:r>
    </w:p>
    <w:p w14:paraId="5D774459" w14:textId="3C2EFBA6" w:rsidR="00642DB8" w:rsidRDefault="00642DB8" w:rsidP="003A03F1">
      <w:pPr>
        <w:pStyle w:val="Heading1"/>
      </w:pPr>
      <w:bookmarkStart w:id="39" w:name="_Toc86937571"/>
      <w:r>
        <w:lastRenderedPageBreak/>
        <w:t>CA512</w:t>
      </w:r>
      <w:r>
        <w:tab/>
        <w:t xml:space="preserve">CA - Review </w:t>
      </w:r>
      <w:r w:rsidR="004B4B47">
        <w:t>“</w:t>
      </w:r>
      <w:r>
        <w:t>DRIP CHOS with Interim</w:t>
      </w:r>
      <w:r w:rsidR="004B4B47">
        <w:t>”</w:t>
      </w:r>
      <w:r>
        <w:t xml:space="preserve"> template</w:t>
      </w:r>
      <w:bookmarkEnd w:id="39"/>
    </w:p>
    <w:p w14:paraId="78AA8E3C" w14:textId="77777777" w:rsidR="007F79BF" w:rsidRPr="007F79BF" w:rsidRDefault="007F79BF" w:rsidP="007F79BF">
      <w:pPr>
        <w:rPr>
          <w:u w:val="single"/>
          <w:lang w:eastAsia="en-GB"/>
        </w:rPr>
      </w:pPr>
      <w:r w:rsidRPr="007F79BF">
        <w:rPr>
          <w:u w:val="single"/>
          <w:lang w:eastAsia="en-GB"/>
        </w:rPr>
        <w:t>Input:</w:t>
      </w:r>
    </w:p>
    <w:p w14:paraId="60804FEB" w14:textId="3F7CAF53" w:rsidR="00642DB8" w:rsidRDefault="00116BA7" w:rsidP="00642DB8">
      <w:pPr>
        <w:rPr>
          <w:lang w:eastAsia="en-GB"/>
        </w:rPr>
      </w:pPr>
      <w:r>
        <w:rPr>
          <w:lang w:eastAsia="en-GB"/>
        </w:rPr>
        <w:object w:dxaOrig="1541" w:dyaOrig="998" w14:anchorId="32106CD4">
          <v:shape id="_x0000_i1037" type="#_x0000_t75" style="width:77.25pt;height:50.25pt" o:ole="">
            <v:imagedata r:id="rId49" o:title=""/>
          </v:shape>
          <o:OLEObject Type="Embed" ProgID="Word.Document.12" ShapeID="_x0000_i1037" DrawAspect="Icon" ObjectID="_1697551581" r:id="rId50">
            <o:FieldCodes>\s</o:FieldCodes>
          </o:OLEObject>
        </w:object>
      </w:r>
    </w:p>
    <w:p w14:paraId="3C933BC7" w14:textId="53AE9946" w:rsidR="004B4B47" w:rsidRDefault="004B4B47" w:rsidP="00642DB8">
      <w:r>
        <w:t>GMP1 seems to be inconsistent with EIG and templates for the two events DRIP CHOS in NL.</w:t>
      </w:r>
    </w:p>
    <w:p w14:paraId="4E93A4EE" w14:textId="51AC5CB5" w:rsidR="004B4B47" w:rsidRDefault="004B4B47" w:rsidP="00642DB8">
      <w:r>
        <w:t xml:space="preserve">Tax withholding information should also be accommodated into the template. </w:t>
      </w:r>
    </w:p>
    <w:p w14:paraId="2D5ECAA3" w14:textId="273060C6" w:rsidR="004B4B47" w:rsidRDefault="004B4B47" w:rsidP="00642DB8">
      <w:r>
        <w:t>To be further discussed, especially the approach vis-à-vis the maintenance of the templates for dividends and inconsistencies spotted by Randi and Jean-Pierre.</w:t>
      </w:r>
    </w:p>
    <w:p w14:paraId="05FD51FE" w14:textId="2A3FB60B" w:rsidR="004B4B47" w:rsidRPr="00642DB8" w:rsidRDefault="004B4B47" w:rsidP="004B4B47">
      <w:pPr>
        <w:pStyle w:val="Actions"/>
        <w:rPr>
          <w:lang w:eastAsia="en-GB"/>
        </w:rPr>
      </w:pPr>
      <w:r w:rsidRPr="004B4B47">
        <w:rPr>
          <w:b/>
          <w:u w:val="single"/>
        </w:rPr>
        <w:t>Action</w:t>
      </w:r>
      <w:r>
        <w:t xml:space="preserve">: </w:t>
      </w:r>
      <w:r w:rsidRPr="004B4B47">
        <w:rPr>
          <w:u w:val="single"/>
        </w:rPr>
        <w:t>Mari and Christine</w:t>
      </w:r>
      <w:r>
        <w:t xml:space="preserve"> to prepare questions list for NMPGs to answer.</w:t>
      </w:r>
    </w:p>
    <w:p w14:paraId="668B8DF0" w14:textId="1751661D" w:rsidR="00B178B4" w:rsidRDefault="003A03F1" w:rsidP="003A03F1">
      <w:pPr>
        <w:pStyle w:val="Heading1"/>
      </w:pPr>
      <w:bookmarkStart w:id="40" w:name="_Toc86937572"/>
      <w:r w:rsidRPr="003A03F1">
        <w:t>CA513 CA – Reversal / Repayment Process in ISO 20022</w:t>
      </w:r>
      <w:bookmarkEnd w:id="40"/>
    </w:p>
    <w:p w14:paraId="28C737C2" w14:textId="5CFCD13C" w:rsidR="006252CE" w:rsidRPr="006252CE" w:rsidRDefault="006252CE" w:rsidP="006252CE">
      <w:pPr>
        <w:rPr>
          <w:u w:val="single"/>
          <w:lang w:eastAsia="en-GB"/>
        </w:rPr>
      </w:pPr>
      <w:r w:rsidRPr="006252CE">
        <w:rPr>
          <w:u w:val="single"/>
          <w:lang w:eastAsia="en-GB"/>
        </w:rPr>
        <w:t>Input from Jean-Paul:</w:t>
      </w:r>
    </w:p>
    <w:p w14:paraId="66C7731B" w14:textId="2320B035" w:rsidR="006252CE" w:rsidRDefault="006252CE" w:rsidP="006252CE">
      <w:pPr>
        <w:rPr>
          <w:lang w:eastAsia="en-GB"/>
        </w:rPr>
      </w:pPr>
      <w:r>
        <w:rPr>
          <w:lang w:eastAsia="en-GB"/>
        </w:rPr>
        <w:object w:dxaOrig="1541" w:dyaOrig="998" w14:anchorId="78F9788F">
          <v:shape id="_x0000_i1203" type="#_x0000_t75" style="width:77.25pt;height:50.25pt" o:ole="">
            <v:imagedata r:id="rId51" o:title=""/>
          </v:shape>
          <o:OLEObject Type="Embed" ProgID="Word.Document.12" ShapeID="_x0000_i1203" DrawAspect="Icon" ObjectID="_1697551582" r:id="rId52">
            <o:FieldCodes>\s</o:FieldCodes>
          </o:OLEObject>
        </w:object>
      </w:r>
    </w:p>
    <w:p w14:paraId="38149A33" w14:textId="4FC1BD1B" w:rsidR="006252CE" w:rsidRPr="006252CE" w:rsidRDefault="001116F2" w:rsidP="006252CE">
      <w:r>
        <w:t>New item raised by Jean-Paul on the sequence of messages in case of a reversal (s</w:t>
      </w:r>
      <w:r w:rsidR="006252CE">
        <w:rPr>
          <w:lang w:eastAsia="en-GB"/>
        </w:rPr>
        <w:t>ee also flow of CAPA messages in GMP1 sections 4.4.5 and 4.4.6.</w:t>
      </w:r>
      <w:r>
        <w:rPr>
          <w:lang w:eastAsia="en-GB"/>
        </w:rPr>
        <w:t>).</w:t>
      </w:r>
    </w:p>
    <w:p w14:paraId="241ED989" w14:textId="2D84717A" w:rsidR="006252CE" w:rsidRDefault="003A03F1" w:rsidP="003A03F1">
      <w:r>
        <w:t xml:space="preserve">After review with the group, it </w:t>
      </w:r>
      <w:r w:rsidR="006252CE">
        <w:t>was decided that:</w:t>
      </w:r>
    </w:p>
    <w:p w14:paraId="21C0EE7D" w14:textId="46C973ED" w:rsidR="006252CE" w:rsidRPr="006252CE" w:rsidRDefault="00624B8C" w:rsidP="006252CE">
      <w:pPr>
        <w:pStyle w:val="ListParagraph"/>
        <w:numPr>
          <w:ilvl w:val="0"/>
          <w:numId w:val="39"/>
        </w:numPr>
        <w:rPr>
          <w:rFonts w:ascii="Calibri" w:hAnsi="Calibri" w:cs="Calibri"/>
          <w:u w:val="none"/>
          <w:lang w:eastAsia="en-US"/>
        </w:rPr>
      </w:pPr>
      <w:r w:rsidRPr="006252CE">
        <w:rPr>
          <w:u w:val="none"/>
        </w:rPr>
        <w:t>In</w:t>
      </w:r>
      <w:r w:rsidR="006252CE" w:rsidRPr="006252CE">
        <w:rPr>
          <w:u w:val="none"/>
        </w:rPr>
        <w:t xml:space="preserve"> scenario 1)</w:t>
      </w:r>
      <w:r w:rsidR="003A03F1" w:rsidRPr="006252CE">
        <w:rPr>
          <w:u w:val="none"/>
        </w:rPr>
        <w:t xml:space="preserve"> a CAPA message should be sent followed by a CARE. It was questioned whether a CAPS should also be issued (as per </w:t>
      </w:r>
      <w:r w:rsidR="006252CE" w:rsidRPr="006252CE">
        <w:rPr>
          <w:u w:val="none"/>
        </w:rPr>
        <w:t xml:space="preserve">the </w:t>
      </w:r>
      <w:r w:rsidR="006252CE">
        <w:rPr>
          <w:u w:val="none"/>
        </w:rPr>
        <w:t>SCoRE standards</w:t>
      </w:r>
      <w:r>
        <w:rPr>
          <w:u w:val="none"/>
        </w:rPr>
        <w:t xml:space="preserve">)? </w:t>
      </w:r>
    </w:p>
    <w:p w14:paraId="10DE7A32" w14:textId="36F432E5" w:rsidR="003A03F1" w:rsidRPr="006252CE" w:rsidRDefault="003A03F1" w:rsidP="006252CE">
      <w:pPr>
        <w:pStyle w:val="ListParagraph"/>
        <w:numPr>
          <w:ilvl w:val="0"/>
          <w:numId w:val="39"/>
        </w:numPr>
        <w:rPr>
          <w:rFonts w:ascii="Calibri" w:hAnsi="Calibri" w:cs="Calibri"/>
          <w:u w:val="none"/>
          <w:lang w:eastAsia="en-US"/>
        </w:rPr>
      </w:pPr>
      <w:r w:rsidRPr="006252CE">
        <w:rPr>
          <w:u w:val="none"/>
        </w:rPr>
        <w:t>The same logic should be applied to scenario 2)</w:t>
      </w:r>
      <w:r w:rsidR="006252CE">
        <w:rPr>
          <w:u w:val="none"/>
        </w:rPr>
        <w:t>; h</w:t>
      </w:r>
      <w:r w:rsidRPr="006252CE">
        <w:rPr>
          <w:u w:val="none"/>
        </w:rPr>
        <w:t>owever, a CANO should also be sent to inform of the change of terms</w:t>
      </w:r>
      <w:r w:rsidR="001116F2">
        <w:rPr>
          <w:u w:val="none"/>
        </w:rPr>
        <w:t xml:space="preserve"> (rate change)</w:t>
      </w:r>
      <w:r w:rsidRPr="006252CE">
        <w:rPr>
          <w:u w:val="none"/>
        </w:rPr>
        <w:t>.</w:t>
      </w:r>
    </w:p>
    <w:p w14:paraId="5FB4B533" w14:textId="39C46CDF" w:rsidR="00642DB8" w:rsidRDefault="00642DB8" w:rsidP="003A03F1">
      <w:pPr>
        <w:pStyle w:val="Heading1"/>
      </w:pPr>
      <w:bookmarkStart w:id="41" w:name="_Toc86937573"/>
      <w:r>
        <w:t>AOB</w:t>
      </w:r>
      <w:bookmarkEnd w:id="41"/>
    </w:p>
    <w:p w14:paraId="3F918040" w14:textId="5328C1BF" w:rsidR="004C4D36" w:rsidRPr="004C4D36" w:rsidRDefault="004C4D36" w:rsidP="004C4D36">
      <w:pPr>
        <w:rPr>
          <w:lang w:eastAsia="en-GB"/>
        </w:rPr>
      </w:pPr>
      <w:r>
        <w:rPr>
          <w:lang w:eastAsia="en-GB"/>
        </w:rPr>
        <w:t>None</w:t>
      </w:r>
    </w:p>
    <w:p w14:paraId="1BFFDFA3" w14:textId="77777777" w:rsidR="00597FCE" w:rsidRPr="00181ECE" w:rsidRDefault="00597FCE" w:rsidP="001727FA"/>
    <w:p w14:paraId="53F4948F" w14:textId="0DD344A6" w:rsidR="006374F6" w:rsidRDefault="001727FA" w:rsidP="001727FA">
      <w:pPr>
        <w:rPr>
          <w:sz w:val="28"/>
          <w:szCs w:val="28"/>
        </w:rPr>
      </w:pPr>
      <w:r>
        <w:rPr>
          <w:b/>
          <w:sz w:val="28"/>
          <w:szCs w:val="28"/>
          <w:u w:val="single"/>
        </w:rPr>
        <w:t>Next CA WG call/Webex</w:t>
      </w:r>
      <w:r>
        <w:rPr>
          <w:b/>
          <w:sz w:val="28"/>
          <w:szCs w:val="28"/>
        </w:rPr>
        <w:t xml:space="preserve">:  </w:t>
      </w:r>
      <w:r w:rsidR="004C4D36">
        <w:rPr>
          <w:sz w:val="28"/>
          <w:szCs w:val="28"/>
        </w:rPr>
        <w:t>November</w:t>
      </w:r>
      <w:r w:rsidR="00E0163A">
        <w:rPr>
          <w:sz w:val="28"/>
          <w:szCs w:val="28"/>
        </w:rPr>
        <w:t xml:space="preserve"> 1</w:t>
      </w:r>
      <w:r w:rsidR="004C4D36">
        <w:rPr>
          <w:sz w:val="28"/>
          <w:szCs w:val="28"/>
        </w:rPr>
        <w:t>6</w:t>
      </w:r>
      <w:r w:rsidR="00E0163A">
        <w:rPr>
          <w:sz w:val="28"/>
          <w:szCs w:val="28"/>
        </w:rPr>
        <w:t xml:space="preserve">, </w:t>
      </w:r>
      <w:r w:rsidR="003628C8">
        <w:rPr>
          <w:sz w:val="28"/>
          <w:szCs w:val="28"/>
        </w:rPr>
        <w:t>2021</w:t>
      </w:r>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13C8476D" w14:textId="41577A1D" w:rsidR="001727FA" w:rsidRDefault="001727FA" w:rsidP="001727FA">
      <w:pPr>
        <w:rPr>
          <w:sz w:val="28"/>
          <w:szCs w:val="28"/>
          <w:u w:val="single"/>
        </w:rPr>
      </w:pPr>
      <w:r>
        <w:rPr>
          <w:sz w:val="28"/>
          <w:szCs w:val="28"/>
        </w:rPr>
        <w:t xml:space="preserve"> </w:t>
      </w:r>
    </w:p>
    <w:p w14:paraId="34B5E170" w14:textId="627C390C" w:rsidR="00B20AE9" w:rsidRPr="00A75A2A" w:rsidRDefault="00B20AE9" w:rsidP="00A75A2A">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B20AE9" w:rsidRPr="00A75A2A" w:rsidSect="005B2C4D">
      <w:headerReference w:type="even" r:id="rId53"/>
      <w:headerReference w:type="default" r:id="rId54"/>
      <w:headerReference w:type="first" r:id="rId55"/>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A7DDB" w14:textId="77777777" w:rsidR="00742529" w:rsidRDefault="00742529" w:rsidP="00592037">
      <w:r>
        <w:separator/>
      </w:r>
    </w:p>
    <w:p w14:paraId="06BB2230" w14:textId="77777777" w:rsidR="00742529" w:rsidRDefault="00742529" w:rsidP="00592037"/>
  </w:endnote>
  <w:endnote w:type="continuationSeparator" w:id="0">
    <w:p w14:paraId="357CFAD8" w14:textId="77777777" w:rsidR="00742529" w:rsidRDefault="00742529" w:rsidP="00592037">
      <w:r>
        <w:continuationSeparator/>
      </w:r>
    </w:p>
    <w:p w14:paraId="16AFF6E7" w14:textId="77777777" w:rsidR="00742529" w:rsidRDefault="00742529"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0B030" w14:textId="13C7A803" w:rsidR="00742529" w:rsidRPr="00C40CE5" w:rsidRDefault="0074252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Virtual_Oct2021_CAWG_Draft_Minutes_v0_1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B1B4" w14:textId="77777777" w:rsidR="00742529" w:rsidRDefault="00742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5B9CA" w14:textId="77777777" w:rsidR="00742529" w:rsidRDefault="00742529" w:rsidP="00592037">
      <w:r>
        <w:separator/>
      </w:r>
    </w:p>
    <w:p w14:paraId="27C55C2B" w14:textId="77777777" w:rsidR="00742529" w:rsidRDefault="00742529" w:rsidP="00592037"/>
  </w:footnote>
  <w:footnote w:type="continuationSeparator" w:id="0">
    <w:p w14:paraId="5BA09B09" w14:textId="77777777" w:rsidR="00742529" w:rsidRDefault="00742529" w:rsidP="00592037">
      <w:r>
        <w:continuationSeparator/>
      </w:r>
    </w:p>
    <w:p w14:paraId="3B689E35" w14:textId="77777777" w:rsidR="00742529" w:rsidRDefault="00742529"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1B4FA" w14:textId="77777777" w:rsidR="00742529" w:rsidRDefault="00742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9D7C0" w14:textId="77777777" w:rsidR="00742529" w:rsidRDefault="007425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F9D9" w14:textId="6CD28EC1"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Virtual Meeting Minutes – Oct. 4 – 8, 2021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752157"/>
    <w:multiLevelType w:val="hybridMultilevel"/>
    <w:tmpl w:val="24C60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915575"/>
    <w:multiLevelType w:val="hybridMultilevel"/>
    <w:tmpl w:val="3CA02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704E7"/>
    <w:multiLevelType w:val="hybridMultilevel"/>
    <w:tmpl w:val="E1B222B0"/>
    <w:lvl w:ilvl="0" w:tplc="D96C886A">
      <w:start w:val="1"/>
      <w:numFmt w:val="decimal"/>
      <w:lvlText w:val="%1."/>
      <w:lvlJc w:val="left"/>
      <w:pPr>
        <w:ind w:left="360" w:hanging="360"/>
      </w:pPr>
      <w:rPr>
        <w:rFonts w:hint="default"/>
        <w:b/>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D93687"/>
    <w:multiLevelType w:val="hybridMultilevel"/>
    <w:tmpl w:val="424CD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12F18"/>
    <w:multiLevelType w:val="hybridMultilevel"/>
    <w:tmpl w:val="D070E13C"/>
    <w:lvl w:ilvl="0" w:tplc="2724E56E">
      <w:start w:val="2"/>
      <w:numFmt w:val="bullet"/>
      <w:lvlText w:val="-"/>
      <w:lvlJc w:val="left"/>
      <w:pPr>
        <w:ind w:left="360" w:hanging="360"/>
      </w:pPr>
      <w:rPr>
        <w:rFonts w:ascii="Arial" w:eastAsia="Times New Roman" w:hAnsi="Arial" w:cs="Aria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85106D3"/>
    <w:multiLevelType w:val="hybridMultilevel"/>
    <w:tmpl w:val="73564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94741C"/>
    <w:multiLevelType w:val="hybridMultilevel"/>
    <w:tmpl w:val="E2046B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0EB7CEA"/>
    <w:multiLevelType w:val="hybridMultilevel"/>
    <w:tmpl w:val="A93E2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AC37B5"/>
    <w:multiLevelType w:val="hybridMultilevel"/>
    <w:tmpl w:val="BA40A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E55D7B"/>
    <w:multiLevelType w:val="hybridMultilevel"/>
    <w:tmpl w:val="CA4C7C80"/>
    <w:lvl w:ilvl="0" w:tplc="FE86021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A7EB6"/>
    <w:multiLevelType w:val="hybridMultilevel"/>
    <w:tmpl w:val="524817E2"/>
    <w:lvl w:ilvl="0" w:tplc="BAC6E138">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6" w15:restartNumberingAfterBreak="0">
    <w:nsid w:val="3B9F034D"/>
    <w:multiLevelType w:val="hybridMultilevel"/>
    <w:tmpl w:val="9A60FB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C8A4110"/>
    <w:multiLevelType w:val="hybridMultilevel"/>
    <w:tmpl w:val="EDD6CF56"/>
    <w:lvl w:ilvl="0" w:tplc="16064060">
      <w:start w:val="1"/>
      <w:numFmt w:val="decimal"/>
      <w:lvlText w:val="%1)"/>
      <w:lvlJc w:val="left"/>
      <w:pPr>
        <w:ind w:left="720" w:hanging="360"/>
      </w:pPr>
      <w:rPr>
        <w:rFonts w:hint="default"/>
        <w:color w:val="FF000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2373E4"/>
    <w:multiLevelType w:val="hybridMultilevel"/>
    <w:tmpl w:val="9798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17409"/>
    <w:multiLevelType w:val="hybridMultilevel"/>
    <w:tmpl w:val="BB706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DA7F12"/>
    <w:multiLevelType w:val="hybridMultilevel"/>
    <w:tmpl w:val="D9540D44"/>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2044FC9"/>
    <w:multiLevelType w:val="hybridMultilevel"/>
    <w:tmpl w:val="3DCAFC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63639B"/>
    <w:multiLevelType w:val="hybridMultilevel"/>
    <w:tmpl w:val="7FA0C3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C94D0A"/>
    <w:multiLevelType w:val="hybridMultilevel"/>
    <w:tmpl w:val="F942ED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6" w15:restartNumberingAfterBreak="0">
    <w:nsid w:val="5A9958E9"/>
    <w:multiLevelType w:val="hybridMultilevel"/>
    <w:tmpl w:val="554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6870BF"/>
    <w:multiLevelType w:val="hybridMultilevel"/>
    <w:tmpl w:val="7A30F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65950"/>
    <w:multiLevelType w:val="hybridMultilevel"/>
    <w:tmpl w:val="33D4C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AA3A19"/>
    <w:multiLevelType w:val="hybridMultilevel"/>
    <w:tmpl w:val="A796D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A02236"/>
    <w:multiLevelType w:val="hybridMultilevel"/>
    <w:tmpl w:val="1A9AC7FE"/>
    <w:lvl w:ilvl="0" w:tplc="2724E56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70140BAA"/>
    <w:multiLevelType w:val="hybridMultilevel"/>
    <w:tmpl w:val="3E269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6" w15:restartNumberingAfterBreak="0">
    <w:nsid w:val="756905DD"/>
    <w:multiLevelType w:val="hybridMultilevel"/>
    <w:tmpl w:val="A1BC3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226852"/>
    <w:multiLevelType w:val="hybridMultilevel"/>
    <w:tmpl w:val="CF78BEDE"/>
    <w:lvl w:ilvl="0" w:tplc="7272162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0"/>
  </w:num>
  <w:num w:numId="3">
    <w:abstractNumId w:val="15"/>
  </w:num>
  <w:num w:numId="4">
    <w:abstractNumId w:val="10"/>
  </w:num>
  <w:num w:numId="5">
    <w:abstractNumId w:val="5"/>
  </w:num>
  <w:num w:numId="6">
    <w:abstractNumId w:val="31"/>
  </w:num>
  <w:num w:numId="7">
    <w:abstractNumId w:val="28"/>
  </w:num>
  <w:num w:numId="8">
    <w:abstractNumId w:val="22"/>
  </w:num>
  <w:num w:numId="9">
    <w:abstractNumId w:val="39"/>
  </w:num>
  <w:num w:numId="10">
    <w:abstractNumId w:val="14"/>
  </w:num>
  <w:num w:numId="11">
    <w:abstractNumId w:val="33"/>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8"/>
  </w:num>
  <w:num w:numId="15">
    <w:abstractNumId w:val="36"/>
  </w:num>
  <w:num w:numId="16">
    <w:abstractNumId w:val="12"/>
  </w:num>
  <w:num w:numId="17">
    <w:abstractNumId w:val="19"/>
  </w:num>
  <w:num w:numId="18">
    <w:abstractNumId w:val="9"/>
  </w:num>
  <w:num w:numId="19">
    <w:abstractNumId w:val="1"/>
  </w:num>
  <w:num w:numId="20">
    <w:abstractNumId w:val="20"/>
  </w:num>
  <w:num w:numId="21">
    <w:abstractNumId w:val="18"/>
  </w:num>
  <w:num w:numId="22">
    <w:abstractNumId w:val="16"/>
  </w:num>
  <w:num w:numId="23">
    <w:abstractNumId w:val="23"/>
  </w:num>
  <w:num w:numId="24">
    <w:abstractNumId w:val="30"/>
  </w:num>
  <w:num w:numId="25">
    <w:abstractNumId w:val="34"/>
  </w:num>
  <w:num w:numId="26">
    <w:abstractNumId w:val="26"/>
  </w:num>
  <w:num w:numId="27">
    <w:abstractNumId w:val="24"/>
  </w:num>
  <w:num w:numId="28">
    <w:abstractNumId w:val="37"/>
  </w:num>
  <w:num w:numId="29">
    <w:abstractNumId w:val="13"/>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9"/>
  </w:num>
  <w:num w:numId="33">
    <w:abstractNumId w:val="7"/>
  </w:num>
  <w:num w:numId="34">
    <w:abstractNumId w:val="2"/>
  </w:num>
  <w:num w:numId="35">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6"/>
  </w:num>
  <w:num w:numId="38">
    <w:abstractNumId w:val="32"/>
  </w:num>
  <w:num w:numId="39">
    <w:abstractNumId w:val="11"/>
  </w:num>
  <w:num w:numId="40">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9B4"/>
    <w:rsid w:val="0000036A"/>
    <w:rsid w:val="000003F0"/>
    <w:rsid w:val="00000538"/>
    <w:rsid w:val="0000073F"/>
    <w:rsid w:val="000011EA"/>
    <w:rsid w:val="0000241A"/>
    <w:rsid w:val="00002D65"/>
    <w:rsid w:val="00003B03"/>
    <w:rsid w:val="00003BDD"/>
    <w:rsid w:val="00003E2B"/>
    <w:rsid w:val="00003F28"/>
    <w:rsid w:val="00004F11"/>
    <w:rsid w:val="000051B3"/>
    <w:rsid w:val="00005A1F"/>
    <w:rsid w:val="00005B2F"/>
    <w:rsid w:val="00005B96"/>
    <w:rsid w:val="00006B00"/>
    <w:rsid w:val="0000748A"/>
    <w:rsid w:val="0000776E"/>
    <w:rsid w:val="0001004E"/>
    <w:rsid w:val="00010813"/>
    <w:rsid w:val="000109EF"/>
    <w:rsid w:val="00010AB6"/>
    <w:rsid w:val="0001137D"/>
    <w:rsid w:val="0001147F"/>
    <w:rsid w:val="00011536"/>
    <w:rsid w:val="00011E7E"/>
    <w:rsid w:val="00012441"/>
    <w:rsid w:val="00012453"/>
    <w:rsid w:val="000131FB"/>
    <w:rsid w:val="000136C5"/>
    <w:rsid w:val="00013CB5"/>
    <w:rsid w:val="000142B1"/>
    <w:rsid w:val="0001473C"/>
    <w:rsid w:val="00014866"/>
    <w:rsid w:val="000151EA"/>
    <w:rsid w:val="000152DC"/>
    <w:rsid w:val="000157C2"/>
    <w:rsid w:val="00015AA5"/>
    <w:rsid w:val="00015F15"/>
    <w:rsid w:val="00015FFC"/>
    <w:rsid w:val="000165A8"/>
    <w:rsid w:val="00017532"/>
    <w:rsid w:val="00017678"/>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172"/>
    <w:rsid w:val="0003068F"/>
    <w:rsid w:val="00030760"/>
    <w:rsid w:val="00030CC6"/>
    <w:rsid w:val="000312DB"/>
    <w:rsid w:val="0003167F"/>
    <w:rsid w:val="000316DB"/>
    <w:rsid w:val="000319AC"/>
    <w:rsid w:val="000320E1"/>
    <w:rsid w:val="00033329"/>
    <w:rsid w:val="00033348"/>
    <w:rsid w:val="00034CFD"/>
    <w:rsid w:val="00034F77"/>
    <w:rsid w:val="00035030"/>
    <w:rsid w:val="0003564A"/>
    <w:rsid w:val="000357FF"/>
    <w:rsid w:val="0003582D"/>
    <w:rsid w:val="00037351"/>
    <w:rsid w:val="00037DB1"/>
    <w:rsid w:val="0004055D"/>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0C4E"/>
    <w:rsid w:val="000516D6"/>
    <w:rsid w:val="00052695"/>
    <w:rsid w:val="000528FE"/>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D7F"/>
    <w:rsid w:val="00071DDE"/>
    <w:rsid w:val="00071E2C"/>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76B1C"/>
    <w:rsid w:val="00077383"/>
    <w:rsid w:val="00077815"/>
    <w:rsid w:val="0008063C"/>
    <w:rsid w:val="00081119"/>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A18"/>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4DA1"/>
    <w:rsid w:val="000F5335"/>
    <w:rsid w:val="000F5447"/>
    <w:rsid w:val="000F5878"/>
    <w:rsid w:val="000F6974"/>
    <w:rsid w:val="000F6D9B"/>
    <w:rsid w:val="000F738A"/>
    <w:rsid w:val="000F77D7"/>
    <w:rsid w:val="000F7A19"/>
    <w:rsid w:val="001006E9"/>
    <w:rsid w:val="0010126B"/>
    <w:rsid w:val="00101468"/>
    <w:rsid w:val="0010148B"/>
    <w:rsid w:val="001019FC"/>
    <w:rsid w:val="00101A78"/>
    <w:rsid w:val="001021B7"/>
    <w:rsid w:val="0010266C"/>
    <w:rsid w:val="00102779"/>
    <w:rsid w:val="0010374B"/>
    <w:rsid w:val="00103C0A"/>
    <w:rsid w:val="0010417C"/>
    <w:rsid w:val="00104342"/>
    <w:rsid w:val="00104E0B"/>
    <w:rsid w:val="0010575D"/>
    <w:rsid w:val="00105A23"/>
    <w:rsid w:val="00106021"/>
    <w:rsid w:val="00107248"/>
    <w:rsid w:val="00107B93"/>
    <w:rsid w:val="00107E3C"/>
    <w:rsid w:val="00107F23"/>
    <w:rsid w:val="00110654"/>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BA7"/>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6635"/>
    <w:rsid w:val="00126956"/>
    <w:rsid w:val="001278D7"/>
    <w:rsid w:val="00127FD0"/>
    <w:rsid w:val="0013004B"/>
    <w:rsid w:val="001308A4"/>
    <w:rsid w:val="00130D14"/>
    <w:rsid w:val="00131DAB"/>
    <w:rsid w:val="0013330E"/>
    <w:rsid w:val="00133A06"/>
    <w:rsid w:val="00133F85"/>
    <w:rsid w:val="00133FCD"/>
    <w:rsid w:val="00134A8B"/>
    <w:rsid w:val="0013566B"/>
    <w:rsid w:val="00135803"/>
    <w:rsid w:val="001358D5"/>
    <w:rsid w:val="00136796"/>
    <w:rsid w:val="001368E8"/>
    <w:rsid w:val="001372C7"/>
    <w:rsid w:val="001379EC"/>
    <w:rsid w:val="00137E29"/>
    <w:rsid w:val="00137F6C"/>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74B"/>
    <w:rsid w:val="00155A05"/>
    <w:rsid w:val="00155B4B"/>
    <w:rsid w:val="00156331"/>
    <w:rsid w:val="0015649E"/>
    <w:rsid w:val="001567BC"/>
    <w:rsid w:val="001568CE"/>
    <w:rsid w:val="00156EF0"/>
    <w:rsid w:val="0015716F"/>
    <w:rsid w:val="00157457"/>
    <w:rsid w:val="001577B5"/>
    <w:rsid w:val="00157825"/>
    <w:rsid w:val="00157DF3"/>
    <w:rsid w:val="00160901"/>
    <w:rsid w:val="00160DA4"/>
    <w:rsid w:val="00160E31"/>
    <w:rsid w:val="00162C6E"/>
    <w:rsid w:val="00163115"/>
    <w:rsid w:val="00163878"/>
    <w:rsid w:val="001638BD"/>
    <w:rsid w:val="00163C98"/>
    <w:rsid w:val="00163E9F"/>
    <w:rsid w:val="001640C2"/>
    <w:rsid w:val="00164413"/>
    <w:rsid w:val="00164CCB"/>
    <w:rsid w:val="0016505F"/>
    <w:rsid w:val="0016508C"/>
    <w:rsid w:val="001656E5"/>
    <w:rsid w:val="00165EAE"/>
    <w:rsid w:val="001661A6"/>
    <w:rsid w:val="00166554"/>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5A76"/>
    <w:rsid w:val="00185C5A"/>
    <w:rsid w:val="00186352"/>
    <w:rsid w:val="001865D5"/>
    <w:rsid w:val="001868D6"/>
    <w:rsid w:val="001869F3"/>
    <w:rsid w:val="00186EEA"/>
    <w:rsid w:val="00186F88"/>
    <w:rsid w:val="0018755F"/>
    <w:rsid w:val="00187EB0"/>
    <w:rsid w:val="00190014"/>
    <w:rsid w:val="001909B4"/>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97951"/>
    <w:rsid w:val="001A06FA"/>
    <w:rsid w:val="001A0FFD"/>
    <w:rsid w:val="001A13AA"/>
    <w:rsid w:val="001A172C"/>
    <w:rsid w:val="001A1A41"/>
    <w:rsid w:val="001A1B6E"/>
    <w:rsid w:val="001A2690"/>
    <w:rsid w:val="001A27C7"/>
    <w:rsid w:val="001A2A90"/>
    <w:rsid w:val="001A2C12"/>
    <w:rsid w:val="001A2E92"/>
    <w:rsid w:val="001A2F9A"/>
    <w:rsid w:val="001A34D2"/>
    <w:rsid w:val="001A5343"/>
    <w:rsid w:val="001A539D"/>
    <w:rsid w:val="001A5A33"/>
    <w:rsid w:val="001A5DA8"/>
    <w:rsid w:val="001A62CF"/>
    <w:rsid w:val="001A6505"/>
    <w:rsid w:val="001A75FA"/>
    <w:rsid w:val="001A7AB0"/>
    <w:rsid w:val="001A7E80"/>
    <w:rsid w:val="001B007D"/>
    <w:rsid w:val="001B0369"/>
    <w:rsid w:val="001B0406"/>
    <w:rsid w:val="001B0EE9"/>
    <w:rsid w:val="001B1B9D"/>
    <w:rsid w:val="001B1E86"/>
    <w:rsid w:val="001B1FD3"/>
    <w:rsid w:val="001B23FA"/>
    <w:rsid w:val="001B297C"/>
    <w:rsid w:val="001B29CB"/>
    <w:rsid w:val="001B3103"/>
    <w:rsid w:val="001B43F8"/>
    <w:rsid w:val="001B5218"/>
    <w:rsid w:val="001B5CE3"/>
    <w:rsid w:val="001B5E2D"/>
    <w:rsid w:val="001B60D3"/>
    <w:rsid w:val="001B65D2"/>
    <w:rsid w:val="001B6B9A"/>
    <w:rsid w:val="001B7D5A"/>
    <w:rsid w:val="001C0466"/>
    <w:rsid w:val="001C1436"/>
    <w:rsid w:val="001C16D3"/>
    <w:rsid w:val="001C2A17"/>
    <w:rsid w:val="001C2AB4"/>
    <w:rsid w:val="001C2BCA"/>
    <w:rsid w:val="001C2F37"/>
    <w:rsid w:val="001C38A7"/>
    <w:rsid w:val="001C41F0"/>
    <w:rsid w:val="001C50FA"/>
    <w:rsid w:val="001C5246"/>
    <w:rsid w:val="001C5824"/>
    <w:rsid w:val="001C6483"/>
    <w:rsid w:val="001C6771"/>
    <w:rsid w:val="001C67E6"/>
    <w:rsid w:val="001C6904"/>
    <w:rsid w:val="001C69F5"/>
    <w:rsid w:val="001C7F55"/>
    <w:rsid w:val="001D053B"/>
    <w:rsid w:val="001D092F"/>
    <w:rsid w:val="001D0BE6"/>
    <w:rsid w:val="001D0D2F"/>
    <w:rsid w:val="001D0D7A"/>
    <w:rsid w:val="001D0FDF"/>
    <w:rsid w:val="001D1050"/>
    <w:rsid w:val="001D124D"/>
    <w:rsid w:val="001D13D6"/>
    <w:rsid w:val="001D1633"/>
    <w:rsid w:val="001D1F27"/>
    <w:rsid w:val="001D2D1D"/>
    <w:rsid w:val="001D2EE1"/>
    <w:rsid w:val="001D318B"/>
    <w:rsid w:val="001D47AD"/>
    <w:rsid w:val="001D4984"/>
    <w:rsid w:val="001D51EC"/>
    <w:rsid w:val="001D5F1C"/>
    <w:rsid w:val="001D7111"/>
    <w:rsid w:val="001D7F34"/>
    <w:rsid w:val="001E06A9"/>
    <w:rsid w:val="001E1FF3"/>
    <w:rsid w:val="001E2DFE"/>
    <w:rsid w:val="001E335A"/>
    <w:rsid w:val="001E3E8E"/>
    <w:rsid w:val="001E3F27"/>
    <w:rsid w:val="001E4444"/>
    <w:rsid w:val="001E44C0"/>
    <w:rsid w:val="001E5AAA"/>
    <w:rsid w:val="001E6105"/>
    <w:rsid w:val="001E66C0"/>
    <w:rsid w:val="001E69F8"/>
    <w:rsid w:val="001E7101"/>
    <w:rsid w:val="001E774B"/>
    <w:rsid w:val="001E78CC"/>
    <w:rsid w:val="001E799A"/>
    <w:rsid w:val="001E7ED4"/>
    <w:rsid w:val="001F03B0"/>
    <w:rsid w:val="001F07B6"/>
    <w:rsid w:val="001F15CC"/>
    <w:rsid w:val="001F1C47"/>
    <w:rsid w:val="001F2C65"/>
    <w:rsid w:val="001F3F45"/>
    <w:rsid w:val="001F46C2"/>
    <w:rsid w:val="001F4708"/>
    <w:rsid w:val="001F540B"/>
    <w:rsid w:val="001F5A02"/>
    <w:rsid w:val="001F5F52"/>
    <w:rsid w:val="001F642E"/>
    <w:rsid w:val="001F6AC5"/>
    <w:rsid w:val="001F6EBC"/>
    <w:rsid w:val="001F70B4"/>
    <w:rsid w:val="00200451"/>
    <w:rsid w:val="0020115E"/>
    <w:rsid w:val="00201BDB"/>
    <w:rsid w:val="00201FAD"/>
    <w:rsid w:val="00202058"/>
    <w:rsid w:val="0020312B"/>
    <w:rsid w:val="0020323F"/>
    <w:rsid w:val="0020391C"/>
    <w:rsid w:val="0020396E"/>
    <w:rsid w:val="002042AE"/>
    <w:rsid w:val="002043AA"/>
    <w:rsid w:val="00204617"/>
    <w:rsid w:val="00205310"/>
    <w:rsid w:val="002053BA"/>
    <w:rsid w:val="002065B1"/>
    <w:rsid w:val="00206DF5"/>
    <w:rsid w:val="00211C67"/>
    <w:rsid w:val="0021244A"/>
    <w:rsid w:val="002127BA"/>
    <w:rsid w:val="00212BFF"/>
    <w:rsid w:val="002131AF"/>
    <w:rsid w:val="00213FDC"/>
    <w:rsid w:val="0021554D"/>
    <w:rsid w:val="00215780"/>
    <w:rsid w:val="00215F02"/>
    <w:rsid w:val="0021648A"/>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73C"/>
    <w:rsid w:val="00225ACB"/>
    <w:rsid w:val="00226074"/>
    <w:rsid w:val="002268D8"/>
    <w:rsid w:val="00226A54"/>
    <w:rsid w:val="00226B5E"/>
    <w:rsid w:val="002275E0"/>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EE"/>
    <w:rsid w:val="002433C0"/>
    <w:rsid w:val="002441FE"/>
    <w:rsid w:val="00244740"/>
    <w:rsid w:val="00244DB8"/>
    <w:rsid w:val="002450E4"/>
    <w:rsid w:val="002454FF"/>
    <w:rsid w:val="002455A7"/>
    <w:rsid w:val="002456C7"/>
    <w:rsid w:val="00245BAF"/>
    <w:rsid w:val="0024663A"/>
    <w:rsid w:val="00246A6A"/>
    <w:rsid w:val="00246C19"/>
    <w:rsid w:val="00246C2F"/>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E44"/>
    <w:rsid w:val="00262F75"/>
    <w:rsid w:val="002635BD"/>
    <w:rsid w:val="002639E1"/>
    <w:rsid w:val="00263B64"/>
    <w:rsid w:val="00263DD4"/>
    <w:rsid w:val="00263ECE"/>
    <w:rsid w:val="002640B9"/>
    <w:rsid w:val="00264A55"/>
    <w:rsid w:val="00265B60"/>
    <w:rsid w:val="00265E35"/>
    <w:rsid w:val="00266341"/>
    <w:rsid w:val="0026674E"/>
    <w:rsid w:val="00266950"/>
    <w:rsid w:val="00267198"/>
    <w:rsid w:val="002671D6"/>
    <w:rsid w:val="00270080"/>
    <w:rsid w:val="00270A0C"/>
    <w:rsid w:val="00270CA7"/>
    <w:rsid w:val="00270F6D"/>
    <w:rsid w:val="00272B37"/>
    <w:rsid w:val="00273516"/>
    <w:rsid w:val="00274AB9"/>
    <w:rsid w:val="00274BD2"/>
    <w:rsid w:val="00275165"/>
    <w:rsid w:val="0027526C"/>
    <w:rsid w:val="00275A6B"/>
    <w:rsid w:val="00275DA8"/>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485"/>
    <w:rsid w:val="0028678C"/>
    <w:rsid w:val="00290DD9"/>
    <w:rsid w:val="00291FDD"/>
    <w:rsid w:val="00292110"/>
    <w:rsid w:val="002925CE"/>
    <w:rsid w:val="00292CA6"/>
    <w:rsid w:val="00292FE8"/>
    <w:rsid w:val="0029301A"/>
    <w:rsid w:val="00293806"/>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2F51"/>
    <w:rsid w:val="002A3638"/>
    <w:rsid w:val="002A3C43"/>
    <w:rsid w:val="002A45D9"/>
    <w:rsid w:val="002A4C5E"/>
    <w:rsid w:val="002A4CC2"/>
    <w:rsid w:val="002A4F7E"/>
    <w:rsid w:val="002A536C"/>
    <w:rsid w:val="002A54C7"/>
    <w:rsid w:val="002A5B0B"/>
    <w:rsid w:val="002A5FA0"/>
    <w:rsid w:val="002A6152"/>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7393"/>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5E4A"/>
    <w:rsid w:val="002D606A"/>
    <w:rsid w:val="002D621D"/>
    <w:rsid w:val="002E049B"/>
    <w:rsid w:val="002E08BB"/>
    <w:rsid w:val="002E10E4"/>
    <w:rsid w:val="002E145D"/>
    <w:rsid w:val="002E1D3A"/>
    <w:rsid w:val="002E2A49"/>
    <w:rsid w:val="002E395C"/>
    <w:rsid w:val="002E47D9"/>
    <w:rsid w:val="002E6D4B"/>
    <w:rsid w:val="002E6F31"/>
    <w:rsid w:val="002F0817"/>
    <w:rsid w:val="002F0EA9"/>
    <w:rsid w:val="002F144B"/>
    <w:rsid w:val="002F1567"/>
    <w:rsid w:val="002F15ED"/>
    <w:rsid w:val="002F1879"/>
    <w:rsid w:val="002F18DE"/>
    <w:rsid w:val="002F3775"/>
    <w:rsid w:val="002F3D0A"/>
    <w:rsid w:val="002F434C"/>
    <w:rsid w:val="002F4917"/>
    <w:rsid w:val="002F4B3E"/>
    <w:rsid w:val="002F6FEE"/>
    <w:rsid w:val="002F717A"/>
    <w:rsid w:val="002F7332"/>
    <w:rsid w:val="002F74C8"/>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1268"/>
    <w:rsid w:val="003318F1"/>
    <w:rsid w:val="00331BFF"/>
    <w:rsid w:val="00332F91"/>
    <w:rsid w:val="00333A87"/>
    <w:rsid w:val="00334441"/>
    <w:rsid w:val="00334471"/>
    <w:rsid w:val="00334BED"/>
    <w:rsid w:val="0033521A"/>
    <w:rsid w:val="00335451"/>
    <w:rsid w:val="00335A76"/>
    <w:rsid w:val="00340C70"/>
    <w:rsid w:val="0034160C"/>
    <w:rsid w:val="00341F7F"/>
    <w:rsid w:val="00342D38"/>
    <w:rsid w:val="00342EB3"/>
    <w:rsid w:val="003431C6"/>
    <w:rsid w:val="00343635"/>
    <w:rsid w:val="003439BE"/>
    <w:rsid w:val="003448E5"/>
    <w:rsid w:val="00345C11"/>
    <w:rsid w:val="0034611B"/>
    <w:rsid w:val="00346733"/>
    <w:rsid w:val="003467E2"/>
    <w:rsid w:val="003468FB"/>
    <w:rsid w:val="00346AA9"/>
    <w:rsid w:val="00346E12"/>
    <w:rsid w:val="00350488"/>
    <w:rsid w:val="00351225"/>
    <w:rsid w:val="0035209E"/>
    <w:rsid w:val="003524FD"/>
    <w:rsid w:val="003525AE"/>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770E"/>
    <w:rsid w:val="003679E4"/>
    <w:rsid w:val="00370B7B"/>
    <w:rsid w:val="0037101D"/>
    <w:rsid w:val="00371B50"/>
    <w:rsid w:val="00371D8F"/>
    <w:rsid w:val="003721CD"/>
    <w:rsid w:val="00372A52"/>
    <w:rsid w:val="00373F15"/>
    <w:rsid w:val="00374B83"/>
    <w:rsid w:val="003750EA"/>
    <w:rsid w:val="0037537A"/>
    <w:rsid w:val="0037537D"/>
    <w:rsid w:val="00375662"/>
    <w:rsid w:val="00375909"/>
    <w:rsid w:val="00375D17"/>
    <w:rsid w:val="00376698"/>
    <w:rsid w:val="0037670C"/>
    <w:rsid w:val="00376A6D"/>
    <w:rsid w:val="00376BEF"/>
    <w:rsid w:val="00376EDD"/>
    <w:rsid w:val="00377295"/>
    <w:rsid w:val="00380312"/>
    <w:rsid w:val="00380650"/>
    <w:rsid w:val="003808AF"/>
    <w:rsid w:val="00380E6A"/>
    <w:rsid w:val="00381068"/>
    <w:rsid w:val="003815C4"/>
    <w:rsid w:val="00381A23"/>
    <w:rsid w:val="00381B85"/>
    <w:rsid w:val="00381F02"/>
    <w:rsid w:val="00382A00"/>
    <w:rsid w:val="00382AED"/>
    <w:rsid w:val="00383491"/>
    <w:rsid w:val="00383BD5"/>
    <w:rsid w:val="00384B04"/>
    <w:rsid w:val="00384ED7"/>
    <w:rsid w:val="00385E1E"/>
    <w:rsid w:val="0038642F"/>
    <w:rsid w:val="00386F8D"/>
    <w:rsid w:val="003872CD"/>
    <w:rsid w:val="0039065D"/>
    <w:rsid w:val="00390AFE"/>
    <w:rsid w:val="00390CCC"/>
    <w:rsid w:val="0039109C"/>
    <w:rsid w:val="00391C35"/>
    <w:rsid w:val="00391E5B"/>
    <w:rsid w:val="00392038"/>
    <w:rsid w:val="00392112"/>
    <w:rsid w:val="003926E7"/>
    <w:rsid w:val="00393230"/>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6EB6"/>
    <w:rsid w:val="003A70D3"/>
    <w:rsid w:val="003A7873"/>
    <w:rsid w:val="003B0CD2"/>
    <w:rsid w:val="003B0CEF"/>
    <w:rsid w:val="003B0FAC"/>
    <w:rsid w:val="003B1169"/>
    <w:rsid w:val="003B1348"/>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A76"/>
    <w:rsid w:val="003B7AD6"/>
    <w:rsid w:val="003C0D50"/>
    <w:rsid w:val="003C0DA6"/>
    <w:rsid w:val="003C11E8"/>
    <w:rsid w:val="003C18C8"/>
    <w:rsid w:val="003C292A"/>
    <w:rsid w:val="003C3076"/>
    <w:rsid w:val="003C3419"/>
    <w:rsid w:val="003C44DF"/>
    <w:rsid w:val="003C492D"/>
    <w:rsid w:val="003C4F1E"/>
    <w:rsid w:val="003C502B"/>
    <w:rsid w:val="003C52B1"/>
    <w:rsid w:val="003C599B"/>
    <w:rsid w:val="003C5BD1"/>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0DB"/>
    <w:rsid w:val="003D681E"/>
    <w:rsid w:val="003D759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1CF"/>
    <w:rsid w:val="003F5926"/>
    <w:rsid w:val="003F5CD3"/>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1008C"/>
    <w:rsid w:val="00410935"/>
    <w:rsid w:val="00410D38"/>
    <w:rsid w:val="0041102A"/>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75A3"/>
    <w:rsid w:val="0042006A"/>
    <w:rsid w:val="00420744"/>
    <w:rsid w:val="00420F85"/>
    <w:rsid w:val="00421049"/>
    <w:rsid w:val="00421714"/>
    <w:rsid w:val="004219B0"/>
    <w:rsid w:val="004226D9"/>
    <w:rsid w:val="00422CBD"/>
    <w:rsid w:val="00423D1E"/>
    <w:rsid w:val="004243CD"/>
    <w:rsid w:val="00424E1B"/>
    <w:rsid w:val="00425162"/>
    <w:rsid w:val="00425883"/>
    <w:rsid w:val="00425AED"/>
    <w:rsid w:val="00425D66"/>
    <w:rsid w:val="00426081"/>
    <w:rsid w:val="00427CB2"/>
    <w:rsid w:val="00430444"/>
    <w:rsid w:val="00430A55"/>
    <w:rsid w:val="004319F2"/>
    <w:rsid w:val="00431C06"/>
    <w:rsid w:val="004321DA"/>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880"/>
    <w:rsid w:val="00444896"/>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5CE"/>
    <w:rsid w:val="00455E90"/>
    <w:rsid w:val="00456048"/>
    <w:rsid w:val="00456BBD"/>
    <w:rsid w:val="00456D5E"/>
    <w:rsid w:val="00456E82"/>
    <w:rsid w:val="004572D2"/>
    <w:rsid w:val="00457BF4"/>
    <w:rsid w:val="004612F2"/>
    <w:rsid w:val="00462C17"/>
    <w:rsid w:val="00462FF0"/>
    <w:rsid w:val="00463021"/>
    <w:rsid w:val="00463AB8"/>
    <w:rsid w:val="00463EEF"/>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39B8"/>
    <w:rsid w:val="00484021"/>
    <w:rsid w:val="00484563"/>
    <w:rsid w:val="0048576A"/>
    <w:rsid w:val="00485D70"/>
    <w:rsid w:val="00486DD6"/>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66D"/>
    <w:rsid w:val="00497810"/>
    <w:rsid w:val="00497D76"/>
    <w:rsid w:val="004A023F"/>
    <w:rsid w:val="004A0CDA"/>
    <w:rsid w:val="004A0D5F"/>
    <w:rsid w:val="004A0F2B"/>
    <w:rsid w:val="004A16B4"/>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A43"/>
    <w:rsid w:val="004A7B2F"/>
    <w:rsid w:val="004A7F7D"/>
    <w:rsid w:val="004A7FB6"/>
    <w:rsid w:val="004A7FD4"/>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B47"/>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3A73"/>
    <w:rsid w:val="004C3FA6"/>
    <w:rsid w:val="004C404D"/>
    <w:rsid w:val="004C4171"/>
    <w:rsid w:val="004C45B4"/>
    <w:rsid w:val="004C4A2E"/>
    <w:rsid w:val="004C4CE2"/>
    <w:rsid w:val="004C4D36"/>
    <w:rsid w:val="004C4DB3"/>
    <w:rsid w:val="004C4DFA"/>
    <w:rsid w:val="004C5118"/>
    <w:rsid w:val="004C6A0B"/>
    <w:rsid w:val="004C6AD8"/>
    <w:rsid w:val="004C6BD1"/>
    <w:rsid w:val="004C7C7F"/>
    <w:rsid w:val="004C7CA1"/>
    <w:rsid w:val="004D00E0"/>
    <w:rsid w:val="004D04FF"/>
    <w:rsid w:val="004D0EDD"/>
    <w:rsid w:val="004D1013"/>
    <w:rsid w:val="004D1B69"/>
    <w:rsid w:val="004D26FC"/>
    <w:rsid w:val="004D2C5C"/>
    <w:rsid w:val="004D2E16"/>
    <w:rsid w:val="004D3444"/>
    <w:rsid w:val="004D3C78"/>
    <w:rsid w:val="004D3D92"/>
    <w:rsid w:val="004D43F5"/>
    <w:rsid w:val="004D4866"/>
    <w:rsid w:val="004D4937"/>
    <w:rsid w:val="004D4C24"/>
    <w:rsid w:val="004D4CFE"/>
    <w:rsid w:val="004D509F"/>
    <w:rsid w:val="004D51B1"/>
    <w:rsid w:val="004D5903"/>
    <w:rsid w:val="004D5C88"/>
    <w:rsid w:val="004D6675"/>
    <w:rsid w:val="004D6D17"/>
    <w:rsid w:val="004D6FB2"/>
    <w:rsid w:val="004D7CDF"/>
    <w:rsid w:val="004E0392"/>
    <w:rsid w:val="004E09D0"/>
    <w:rsid w:val="004E0F76"/>
    <w:rsid w:val="004E1553"/>
    <w:rsid w:val="004E1DAE"/>
    <w:rsid w:val="004E210B"/>
    <w:rsid w:val="004E2EDE"/>
    <w:rsid w:val="004E3D80"/>
    <w:rsid w:val="004E41AA"/>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33BF"/>
    <w:rsid w:val="00513624"/>
    <w:rsid w:val="00514138"/>
    <w:rsid w:val="005147C5"/>
    <w:rsid w:val="00514C3A"/>
    <w:rsid w:val="00514E75"/>
    <w:rsid w:val="00515515"/>
    <w:rsid w:val="00515D86"/>
    <w:rsid w:val="00515DFE"/>
    <w:rsid w:val="00515E18"/>
    <w:rsid w:val="00516252"/>
    <w:rsid w:val="00516819"/>
    <w:rsid w:val="00516D73"/>
    <w:rsid w:val="00520000"/>
    <w:rsid w:val="0052033A"/>
    <w:rsid w:val="00520473"/>
    <w:rsid w:val="0052168A"/>
    <w:rsid w:val="0052188C"/>
    <w:rsid w:val="00521B5E"/>
    <w:rsid w:val="00521BB5"/>
    <w:rsid w:val="005233F6"/>
    <w:rsid w:val="00523958"/>
    <w:rsid w:val="0052413A"/>
    <w:rsid w:val="0052436E"/>
    <w:rsid w:val="0052516E"/>
    <w:rsid w:val="005267EB"/>
    <w:rsid w:val="0052689B"/>
    <w:rsid w:val="0052715F"/>
    <w:rsid w:val="00527D1F"/>
    <w:rsid w:val="00530589"/>
    <w:rsid w:val="00530D13"/>
    <w:rsid w:val="005313E3"/>
    <w:rsid w:val="0053156A"/>
    <w:rsid w:val="005315FD"/>
    <w:rsid w:val="00531625"/>
    <w:rsid w:val="00531AA8"/>
    <w:rsid w:val="00531DD0"/>
    <w:rsid w:val="00533F3C"/>
    <w:rsid w:val="00534016"/>
    <w:rsid w:val="00534622"/>
    <w:rsid w:val="00534F9F"/>
    <w:rsid w:val="00535241"/>
    <w:rsid w:val="005352DE"/>
    <w:rsid w:val="00535450"/>
    <w:rsid w:val="005364EC"/>
    <w:rsid w:val="005366E5"/>
    <w:rsid w:val="00536C9B"/>
    <w:rsid w:val="00536ECE"/>
    <w:rsid w:val="0054022C"/>
    <w:rsid w:val="005405BF"/>
    <w:rsid w:val="0054102E"/>
    <w:rsid w:val="00541D0F"/>
    <w:rsid w:val="005429D9"/>
    <w:rsid w:val="00542E1C"/>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3047"/>
    <w:rsid w:val="0055350C"/>
    <w:rsid w:val="005549B2"/>
    <w:rsid w:val="00555506"/>
    <w:rsid w:val="005556F8"/>
    <w:rsid w:val="00555748"/>
    <w:rsid w:val="005558D8"/>
    <w:rsid w:val="00555BDD"/>
    <w:rsid w:val="00556285"/>
    <w:rsid w:val="00556B69"/>
    <w:rsid w:val="00556EB4"/>
    <w:rsid w:val="005577B6"/>
    <w:rsid w:val="00561321"/>
    <w:rsid w:val="00561331"/>
    <w:rsid w:val="00561865"/>
    <w:rsid w:val="00561923"/>
    <w:rsid w:val="00561EF5"/>
    <w:rsid w:val="00562084"/>
    <w:rsid w:val="00562151"/>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B64"/>
    <w:rsid w:val="00584F4F"/>
    <w:rsid w:val="005850FF"/>
    <w:rsid w:val="00585DE9"/>
    <w:rsid w:val="00586815"/>
    <w:rsid w:val="00587697"/>
    <w:rsid w:val="00587DBE"/>
    <w:rsid w:val="00587F44"/>
    <w:rsid w:val="005900B9"/>
    <w:rsid w:val="00590E39"/>
    <w:rsid w:val="00590F02"/>
    <w:rsid w:val="00591424"/>
    <w:rsid w:val="0059154F"/>
    <w:rsid w:val="005917B7"/>
    <w:rsid w:val="00591911"/>
    <w:rsid w:val="00591928"/>
    <w:rsid w:val="00591DA1"/>
    <w:rsid w:val="00592037"/>
    <w:rsid w:val="005920F9"/>
    <w:rsid w:val="005923F3"/>
    <w:rsid w:val="00592B90"/>
    <w:rsid w:val="0059356C"/>
    <w:rsid w:val="00593CEF"/>
    <w:rsid w:val="00595174"/>
    <w:rsid w:val="00595EA8"/>
    <w:rsid w:val="00596607"/>
    <w:rsid w:val="005973B7"/>
    <w:rsid w:val="0059742E"/>
    <w:rsid w:val="00597D5A"/>
    <w:rsid w:val="00597FCE"/>
    <w:rsid w:val="005A076E"/>
    <w:rsid w:val="005A098E"/>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17A5"/>
    <w:rsid w:val="005B2C4D"/>
    <w:rsid w:val="005B32F4"/>
    <w:rsid w:val="005B396B"/>
    <w:rsid w:val="005B4156"/>
    <w:rsid w:val="005B44C7"/>
    <w:rsid w:val="005B4768"/>
    <w:rsid w:val="005B4D19"/>
    <w:rsid w:val="005B4F87"/>
    <w:rsid w:val="005B553F"/>
    <w:rsid w:val="005B6528"/>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BE7"/>
    <w:rsid w:val="005C61DB"/>
    <w:rsid w:val="005C7169"/>
    <w:rsid w:val="005C7808"/>
    <w:rsid w:val="005C7F1C"/>
    <w:rsid w:val="005D05EF"/>
    <w:rsid w:val="005D082A"/>
    <w:rsid w:val="005D0D09"/>
    <w:rsid w:val="005D186A"/>
    <w:rsid w:val="005D19BD"/>
    <w:rsid w:val="005D1CB8"/>
    <w:rsid w:val="005D1D53"/>
    <w:rsid w:val="005D20BE"/>
    <w:rsid w:val="005D432C"/>
    <w:rsid w:val="005D4748"/>
    <w:rsid w:val="005D495D"/>
    <w:rsid w:val="005D557F"/>
    <w:rsid w:val="005D5BCC"/>
    <w:rsid w:val="005D5EFF"/>
    <w:rsid w:val="005D6D52"/>
    <w:rsid w:val="005D7750"/>
    <w:rsid w:val="005E02BD"/>
    <w:rsid w:val="005E0945"/>
    <w:rsid w:val="005E0B6F"/>
    <w:rsid w:val="005E2A81"/>
    <w:rsid w:val="005E337F"/>
    <w:rsid w:val="005E33C0"/>
    <w:rsid w:val="005E4302"/>
    <w:rsid w:val="005E4A0B"/>
    <w:rsid w:val="005E64E7"/>
    <w:rsid w:val="005E6846"/>
    <w:rsid w:val="005E6B80"/>
    <w:rsid w:val="005E74B2"/>
    <w:rsid w:val="005E75DD"/>
    <w:rsid w:val="005E7C94"/>
    <w:rsid w:val="005E7F07"/>
    <w:rsid w:val="005F084C"/>
    <w:rsid w:val="005F0F5A"/>
    <w:rsid w:val="005F1349"/>
    <w:rsid w:val="005F16DD"/>
    <w:rsid w:val="005F1E0F"/>
    <w:rsid w:val="005F2C0B"/>
    <w:rsid w:val="005F4089"/>
    <w:rsid w:val="005F43E5"/>
    <w:rsid w:val="005F4BB5"/>
    <w:rsid w:val="005F4DF0"/>
    <w:rsid w:val="005F4F2C"/>
    <w:rsid w:val="005F6396"/>
    <w:rsid w:val="005F76A1"/>
    <w:rsid w:val="006000EB"/>
    <w:rsid w:val="00600E63"/>
    <w:rsid w:val="00601B63"/>
    <w:rsid w:val="00601C9B"/>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5D0F"/>
    <w:rsid w:val="0061636A"/>
    <w:rsid w:val="0061750F"/>
    <w:rsid w:val="006176FD"/>
    <w:rsid w:val="00617C4D"/>
    <w:rsid w:val="00617D25"/>
    <w:rsid w:val="00621679"/>
    <w:rsid w:val="00621709"/>
    <w:rsid w:val="006218D4"/>
    <w:rsid w:val="00622B75"/>
    <w:rsid w:val="006244CC"/>
    <w:rsid w:val="00624752"/>
    <w:rsid w:val="00624B8C"/>
    <w:rsid w:val="00624D81"/>
    <w:rsid w:val="006252CE"/>
    <w:rsid w:val="00625958"/>
    <w:rsid w:val="00625A65"/>
    <w:rsid w:val="00625E42"/>
    <w:rsid w:val="00625E49"/>
    <w:rsid w:val="00626CF9"/>
    <w:rsid w:val="00626D13"/>
    <w:rsid w:val="00627635"/>
    <w:rsid w:val="006309CC"/>
    <w:rsid w:val="00631407"/>
    <w:rsid w:val="00631595"/>
    <w:rsid w:val="00631AE3"/>
    <w:rsid w:val="00631E1C"/>
    <w:rsid w:val="00631F49"/>
    <w:rsid w:val="00632319"/>
    <w:rsid w:val="00632515"/>
    <w:rsid w:val="00632BFA"/>
    <w:rsid w:val="0063331A"/>
    <w:rsid w:val="006344DF"/>
    <w:rsid w:val="00634A7E"/>
    <w:rsid w:val="00634CFC"/>
    <w:rsid w:val="0063519F"/>
    <w:rsid w:val="00635BD9"/>
    <w:rsid w:val="00635ECA"/>
    <w:rsid w:val="00636452"/>
    <w:rsid w:val="006366E2"/>
    <w:rsid w:val="00636869"/>
    <w:rsid w:val="00636A0D"/>
    <w:rsid w:val="00636CFF"/>
    <w:rsid w:val="00636FE3"/>
    <w:rsid w:val="006374F6"/>
    <w:rsid w:val="006376DD"/>
    <w:rsid w:val="0064140F"/>
    <w:rsid w:val="00642DB8"/>
    <w:rsid w:val="006432AA"/>
    <w:rsid w:val="0064389D"/>
    <w:rsid w:val="006438F8"/>
    <w:rsid w:val="00644AF9"/>
    <w:rsid w:val="00644E40"/>
    <w:rsid w:val="00645723"/>
    <w:rsid w:val="00645735"/>
    <w:rsid w:val="00646B5C"/>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18DE"/>
    <w:rsid w:val="006631D6"/>
    <w:rsid w:val="006635C6"/>
    <w:rsid w:val="006636EC"/>
    <w:rsid w:val="00663C8B"/>
    <w:rsid w:val="00663CF0"/>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27FB"/>
    <w:rsid w:val="006830D0"/>
    <w:rsid w:val="006831EF"/>
    <w:rsid w:val="006833D2"/>
    <w:rsid w:val="0068361F"/>
    <w:rsid w:val="0068464B"/>
    <w:rsid w:val="006846A1"/>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4BC"/>
    <w:rsid w:val="006A2CDF"/>
    <w:rsid w:val="006A2CF9"/>
    <w:rsid w:val="006A2FD8"/>
    <w:rsid w:val="006A33AB"/>
    <w:rsid w:val="006A4301"/>
    <w:rsid w:val="006A438B"/>
    <w:rsid w:val="006A442B"/>
    <w:rsid w:val="006A4675"/>
    <w:rsid w:val="006A47EE"/>
    <w:rsid w:val="006A4887"/>
    <w:rsid w:val="006A5D91"/>
    <w:rsid w:val="006A62ED"/>
    <w:rsid w:val="006A73DE"/>
    <w:rsid w:val="006A7B25"/>
    <w:rsid w:val="006B091D"/>
    <w:rsid w:val="006B0FA0"/>
    <w:rsid w:val="006B10DA"/>
    <w:rsid w:val="006B13A7"/>
    <w:rsid w:val="006B2D15"/>
    <w:rsid w:val="006B3228"/>
    <w:rsid w:val="006B3FFB"/>
    <w:rsid w:val="006B5372"/>
    <w:rsid w:val="006B60FA"/>
    <w:rsid w:val="006B62F3"/>
    <w:rsid w:val="006B7295"/>
    <w:rsid w:val="006B7297"/>
    <w:rsid w:val="006C08CC"/>
    <w:rsid w:val="006C1A33"/>
    <w:rsid w:val="006C2124"/>
    <w:rsid w:val="006C216A"/>
    <w:rsid w:val="006C2ADA"/>
    <w:rsid w:val="006C2DBA"/>
    <w:rsid w:val="006C2DE6"/>
    <w:rsid w:val="006C3A85"/>
    <w:rsid w:val="006C3F2C"/>
    <w:rsid w:val="006C3FBA"/>
    <w:rsid w:val="006C4331"/>
    <w:rsid w:val="006C547F"/>
    <w:rsid w:val="006C550B"/>
    <w:rsid w:val="006C5C86"/>
    <w:rsid w:val="006C6187"/>
    <w:rsid w:val="006C699B"/>
    <w:rsid w:val="006C75DC"/>
    <w:rsid w:val="006C7749"/>
    <w:rsid w:val="006D151A"/>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7688"/>
    <w:rsid w:val="006E046C"/>
    <w:rsid w:val="006E0CB3"/>
    <w:rsid w:val="006E1767"/>
    <w:rsid w:val="006E1BB8"/>
    <w:rsid w:val="006E25AF"/>
    <w:rsid w:val="006E279A"/>
    <w:rsid w:val="006E4030"/>
    <w:rsid w:val="006E505C"/>
    <w:rsid w:val="006E5FAB"/>
    <w:rsid w:val="006E5FD9"/>
    <w:rsid w:val="006E6532"/>
    <w:rsid w:val="006E6695"/>
    <w:rsid w:val="006E6A11"/>
    <w:rsid w:val="006E6E56"/>
    <w:rsid w:val="006E70DD"/>
    <w:rsid w:val="006E7B80"/>
    <w:rsid w:val="006E7E09"/>
    <w:rsid w:val="006F1A2F"/>
    <w:rsid w:val="006F1E33"/>
    <w:rsid w:val="006F1F52"/>
    <w:rsid w:val="006F1F8A"/>
    <w:rsid w:val="006F2337"/>
    <w:rsid w:val="006F309A"/>
    <w:rsid w:val="006F3139"/>
    <w:rsid w:val="006F3B70"/>
    <w:rsid w:val="006F41C4"/>
    <w:rsid w:val="006F4FE0"/>
    <w:rsid w:val="006F5DF3"/>
    <w:rsid w:val="006F5EB8"/>
    <w:rsid w:val="006F680E"/>
    <w:rsid w:val="006F68C6"/>
    <w:rsid w:val="006F7090"/>
    <w:rsid w:val="006F7DC5"/>
    <w:rsid w:val="0070013E"/>
    <w:rsid w:val="00700C78"/>
    <w:rsid w:val="00701E12"/>
    <w:rsid w:val="007021B7"/>
    <w:rsid w:val="007025C3"/>
    <w:rsid w:val="00702CB8"/>
    <w:rsid w:val="0070379B"/>
    <w:rsid w:val="007042E7"/>
    <w:rsid w:val="00704886"/>
    <w:rsid w:val="00705477"/>
    <w:rsid w:val="00705DEB"/>
    <w:rsid w:val="00705E60"/>
    <w:rsid w:val="007065DB"/>
    <w:rsid w:val="00707026"/>
    <w:rsid w:val="0070770C"/>
    <w:rsid w:val="00707DB2"/>
    <w:rsid w:val="007107F2"/>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A4D"/>
    <w:rsid w:val="007321BF"/>
    <w:rsid w:val="0073239A"/>
    <w:rsid w:val="0073240B"/>
    <w:rsid w:val="00732A28"/>
    <w:rsid w:val="00732F53"/>
    <w:rsid w:val="00733125"/>
    <w:rsid w:val="007331C9"/>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30D"/>
    <w:rsid w:val="00742529"/>
    <w:rsid w:val="0074348B"/>
    <w:rsid w:val="00743D18"/>
    <w:rsid w:val="007442EB"/>
    <w:rsid w:val="007444CA"/>
    <w:rsid w:val="00744C15"/>
    <w:rsid w:val="00746488"/>
    <w:rsid w:val="00746C2E"/>
    <w:rsid w:val="00746E73"/>
    <w:rsid w:val="007477CA"/>
    <w:rsid w:val="0075032C"/>
    <w:rsid w:val="0075046F"/>
    <w:rsid w:val="007505D5"/>
    <w:rsid w:val="00750D92"/>
    <w:rsid w:val="00750D97"/>
    <w:rsid w:val="00750EB0"/>
    <w:rsid w:val="0075126E"/>
    <w:rsid w:val="007520C2"/>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E02"/>
    <w:rsid w:val="0076568D"/>
    <w:rsid w:val="00765AB0"/>
    <w:rsid w:val="00766046"/>
    <w:rsid w:val="0076639E"/>
    <w:rsid w:val="0076647F"/>
    <w:rsid w:val="00766510"/>
    <w:rsid w:val="00766A84"/>
    <w:rsid w:val="00766EB8"/>
    <w:rsid w:val="0076724A"/>
    <w:rsid w:val="007679D6"/>
    <w:rsid w:val="00767FA5"/>
    <w:rsid w:val="00770E87"/>
    <w:rsid w:val="007719CA"/>
    <w:rsid w:val="00771ABF"/>
    <w:rsid w:val="00771E1D"/>
    <w:rsid w:val="007721F7"/>
    <w:rsid w:val="0077220E"/>
    <w:rsid w:val="007728FE"/>
    <w:rsid w:val="00772BEC"/>
    <w:rsid w:val="00772F5C"/>
    <w:rsid w:val="0077339B"/>
    <w:rsid w:val="00773B73"/>
    <w:rsid w:val="00774A1C"/>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1F2"/>
    <w:rsid w:val="007928F9"/>
    <w:rsid w:val="00792DB9"/>
    <w:rsid w:val="00792EA9"/>
    <w:rsid w:val="0079379D"/>
    <w:rsid w:val="00793A2D"/>
    <w:rsid w:val="00793A9F"/>
    <w:rsid w:val="00793C4A"/>
    <w:rsid w:val="00793FE8"/>
    <w:rsid w:val="007943BE"/>
    <w:rsid w:val="00795633"/>
    <w:rsid w:val="00795A51"/>
    <w:rsid w:val="00795A67"/>
    <w:rsid w:val="00796205"/>
    <w:rsid w:val="00797286"/>
    <w:rsid w:val="007972D3"/>
    <w:rsid w:val="0079798E"/>
    <w:rsid w:val="00797D9A"/>
    <w:rsid w:val="00797FD5"/>
    <w:rsid w:val="007A0796"/>
    <w:rsid w:val="007A08A5"/>
    <w:rsid w:val="007A11C5"/>
    <w:rsid w:val="007A1A75"/>
    <w:rsid w:val="007A1F3C"/>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DB2"/>
    <w:rsid w:val="007D02A0"/>
    <w:rsid w:val="007D0957"/>
    <w:rsid w:val="007D1312"/>
    <w:rsid w:val="007D1415"/>
    <w:rsid w:val="007D1E41"/>
    <w:rsid w:val="007D1F1F"/>
    <w:rsid w:val="007D284E"/>
    <w:rsid w:val="007D31BF"/>
    <w:rsid w:val="007D331E"/>
    <w:rsid w:val="007D3465"/>
    <w:rsid w:val="007D3AE3"/>
    <w:rsid w:val="007D42AD"/>
    <w:rsid w:val="007D4599"/>
    <w:rsid w:val="007D515A"/>
    <w:rsid w:val="007D5C82"/>
    <w:rsid w:val="007D629A"/>
    <w:rsid w:val="007D63F1"/>
    <w:rsid w:val="007D66B9"/>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328A"/>
    <w:rsid w:val="007F3595"/>
    <w:rsid w:val="007F3685"/>
    <w:rsid w:val="007F3B5B"/>
    <w:rsid w:val="007F4C05"/>
    <w:rsid w:val="007F5684"/>
    <w:rsid w:val="007F65F2"/>
    <w:rsid w:val="007F6E76"/>
    <w:rsid w:val="007F73FB"/>
    <w:rsid w:val="007F79BF"/>
    <w:rsid w:val="007F7D7A"/>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EB5"/>
    <w:rsid w:val="00807545"/>
    <w:rsid w:val="00807E9A"/>
    <w:rsid w:val="00811CFA"/>
    <w:rsid w:val="008120D1"/>
    <w:rsid w:val="008123A8"/>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60A7"/>
    <w:rsid w:val="008365E2"/>
    <w:rsid w:val="00836E8A"/>
    <w:rsid w:val="0083758B"/>
    <w:rsid w:val="008378B6"/>
    <w:rsid w:val="00837ED3"/>
    <w:rsid w:val="00840E17"/>
    <w:rsid w:val="008410A0"/>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14BF"/>
    <w:rsid w:val="008716E9"/>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677"/>
    <w:rsid w:val="00887246"/>
    <w:rsid w:val="00887449"/>
    <w:rsid w:val="00887648"/>
    <w:rsid w:val="008878DA"/>
    <w:rsid w:val="00887D8B"/>
    <w:rsid w:val="008903C2"/>
    <w:rsid w:val="00890ED2"/>
    <w:rsid w:val="00890F1B"/>
    <w:rsid w:val="00890F21"/>
    <w:rsid w:val="00891F36"/>
    <w:rsid w:val="0089311A"/>
    <w:rsid w:val="008932C0"/>
    <w:rsid w:val="008933D4"/>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41F0"/>
    <w:rsid w:val="008B526C"/>
    <w:rsid w:val="008B53C9"/>
    <w:rsid w:val="008B53D6"/>
    <w:rsid w:val="008B566B"/>
    <w:rsid w:val="008B5B2B"/>
    <w:rsid w:val="008B5C50"/>
    <w:rsid w:val="008B60EC"/>
    <w:rsid w:val="008B656D"/>
    <w:rsid w:val="008B7113"/>
    <w:rsid w:val="008C025F"/>
    <w:rsid w:val="008C0AD3"/>
    <w:rsid w:val="008C0B15"/>
    <w:rsid w:val="008C1535"/>
    <w:rsid w:val="008C1C3C"/>
    <w:rsid w:val="008C28E6"/>
    <w:rsid w:val="008C30B6"/>
    <w:rsid w:val="008C3632"/>
    <w:rsid w:val="008C59D4"/>
    <w:rsid w:val="008C5CD0"/>
    <w:rsid w:val="008C67EE"/>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920"/>
    <w:rsid w:val="008D50A6"/>
    <w:rsid w:val="008D53D2"/>
    <w:rsid w:val="008D5D5C"/>
    <w:rsid w:val="008D5E41"/>
    <w:rsid w:val="008D5F25"/>
    <w:rsid w:val="008D6090"/>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268"/>
    <w:rsid w:val="009064AF"/>
    <w:rsid w:val="00906C70"/>
    <w:rsid w:val="00906C93"/>
    <w:rsid w:val="00906FBF"/>
    <w:rsid w:val="00907FC0"/>
    <w:rsid w:val="009102E8"/>
    <w:rsid w:val="0091082F"/>
    <w:rsid w:val="0091181A"/>
    <w:rsid w:val="009122A6"/>
    <w:rsid w:val="00913120"/>
    <w:rsid w:val="009139AF"/>
    <w:rsid w:val="00914438"/>
    <w:rsid w:val="00914D40"/>
    <w:rsid w:val="00916338"/>
    <w:rsid w:val="00916857"/>
    <w:rsid w:val="009168ED"/>
    <w:rsid w:val="009172A8"/>
    <w:rsid w:val="00917749"/>
    <w:rsid w:val="00917A6B"/>
    <w:rsid w:val="009207AF"/>
    <w:rsid w:val="009212CC"/>
    <w:rsid w:val="009214D7"/>
    <w:rsid w:val="00921829"/>
    <w:rsid w:val="00921872"/>
    <w:rsid w:val="0092242F"/>
    <w:rsid w:val="00922496"/>
    <w:rsid w:val="009226E9"/>
    <w:rsid w:val="00922972"/>
    <w:rsid w:val="00922CCC"/>
    <w:rsid w:val="00922E14"/>
    <w:rsid w:val="00923215"/>
    <w:rsid w:val="009233A3"/>
    <w:rsid w:val="0092384E"/>
    <w:rsid w:val="00923DAB"/>
    <w:rsid w:val="009241B1"/>
    <w:rsid w:val="00924B99"/>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41F5"/>
    <w:rsid w:val="009450B8"/>
    <w:rsid w:val="009452EF"/>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97C"/>
    <w:rsid w:val="00953EEB"/>
    <w:rsid w:val="00954923"/>
    <w:rsid w:val="009552B5"/>
    <w:rsid w:val="0095581B"/>
    <w:rsid w:val="0095597F"/>
    <w:rsid w:val="0095598B"/>
    <w:rsid w:val="00955C5F"/>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1B0A"/>
    <w:rsid w:val="00972373"/>
    <w:rsid w:val="00973196"/>
    <w:rsid w:val="0097450C"/>
    <w:rsid w:val="00974DFA"/>
    <w:rsid w:val="00974F11"/>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B10"/>
    <w:rsid w:val="00993839"/>
    <w:rsid w:val="00993C5C"/>
    <w:rsid w:val="0099444D"/>
    <w:rsid w:val="009946E8"/>
    <w:rsid w:val="00995F56"/>
    <w:rsid w:val="009966D5"/>
    <w:rsid w:val="00997182"/>
    <w:rsid w:val="0099768F"/>
    <w:rsid w:val="009A0B5E"/>
    <w:rsid w:val="009A0D1A"/>
    <w:rsid w:val="009A0F73"/>
    <w:rsid w:val="009A18A6"/>
    <w:rsid w:val="009A1C15"/>
    <w:rsid w:val="009A1F11"/>
    <w:rsid w:val="009A276E"/>
    <w:rsid w:val="009A29E6"/>
    <w:rsid w:val="009A2AF6"/>
    <w:rsid w:val="009A3179"/>
    <w:rsid w:val="009A3539"/>
    <w:rsid w:val="009A38CD"/>
    <w:rsid w:val="009A3A51"/>
    <w:rsid w:val="009A3A9E"/>
    <w:rsid w:val="009A3AB3"/>
    <w:rsid w:val="009A4375"/>
    <w:rsid w:val="009A4A17"/>
    <w:rsid w:val="009A4BD3"/>
    <w:rsid w:val="009A5647"/>
    <w:rsid w:val="009A56CE"/>
    <w:rsid w:val="009A5877"/>
    <w:rsid w:val="009A667B"/>
    <w:rsid w:val="009A6691"/>
    <w:rsid w:val="009A6B47"/>
    <w:rsid w:val="009B05F4"/>
    <w:rsid w:val="009B1B73"/>
    <w:rsid w:val="009B2BA0"/>
    <w:rsid w:val="009B2C8E"/>
    <w:rsid w:val="009B337A"/>
    <w:rsid w:val="009B34B5"/>
    <w:rsid w:val="009B3775"/>
    <w:rsid w:val="009B38E8"/>
    <w:rsid w:val="009B4218"/>
    <w:rsid w:val="009B42F7"/>
    <w:rsid w:val="009B4DD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7051"/>
    <w:rsid w:val="009E72AC"/>
    <w:rsid w:val="009E73E7"/>
    <w:rsid w:val="009E76A5"/>
    <w:rsid w:val="009E7703"/>
    <w:rsid w:val="009E786F"/>
    <w:rsid w:val="009E7871"/>
    <w:rsid w:val="009E7A7F"/>
    <w:rsid w:val="009E7B6E"/>
    <w:rsid w:val="009E7F9B"/>
    <w:rsid w:val="009F021E"/>
    <w:rsid w:val="009F0493"/>
    <w:rsid w:val="009F13EF"/>
    <w:rsid w:val="009F156D"/>
    <w:rsid w:val="009F25B5"/>
    <w:rsid w:val="009F26B9"/>
    <w:rsid w:val="009F3B02"/>
    <w:rsid w:val="009F415C"/>
    <w:rsid w:val="009F48A0"/>
    <w:rsid w:val="009F4CFB"/>
    <w:rsid w:val="009F4FE5"/>
    <w:rsid w:val="009F5040"/>
    <w:rsid w:val="009F533D"/>
    <w:rsid w:val="009F5422"/>
    <w:rsid w:val="009F583B"/>
    <w:rsid w:val="009F5C6B"/>
    <w:rsid w:val="009F6725"/>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5C0F"/>
    <w:rsid w:val="00A16439"/>
    <w:rsid w:val="00A16810"/>
    <w:rsid w:val="00A168DB"/>
    <w:rsid w:val="00A17697"/>
    <w:rsid w:val="00A20F57"/>
    <w:rsid w:val="00A21686"/>
    <w:rsid w:val="00A2179F"/>
    <w:rsid w:val="00A223C8"/>
    <w:rsid w:val="00A22413"/>
    <w:rsid w:val="00A22B3A"/>
    <w:rsid w:val="00A22B43"/>
    <w:rsid w:val="00A232E0"/>
    <w:rsid w:val="00A24683"/>
    <w:rsid w:val="00A24AA4"/>
    <w:rsid w:val="00A24D8E"/>
    <w:rsid w:val="00A2548B"/>
    <w:rsid w:val="00A25A07"/>
    <w:rsid w:val="00A25D62"/>
    <w:rsid w:val="00A2628E"/>
    <w:rsid w:val="00A26B06"/>
    <w:rsid w:val="00A26E9B"/>
    <w:rsid w:val="00A27D39"/>
    <w:rsid w:val="00A27D75"/>
    <w:rsid w:val="00A27E5E"/>
    <w:rsid w:val="00A30FE1"/>
    <w:rsid w:val="00A310AD"/>
    <w:rsid w:val="00A31ADC"/>
    <w:rsid w:val="00A31D13"/>
    <w:rsid w:val="00A32526"/>
    <w:rsid w:val="00A325C7"/>
    <w:rsid w:val="00A32A2A"/>
    <w:rsid w:val="00A332BC"/>
    <w:rsid w:val="00A3342F"/>
    <w:rsid w:val="00A33844"/>
    <w:rsid w:val="00A35DE2"/>
    <w:rsid w:val="00A36A94"/>
    <w:rsid w:val="00A37CBE"/>
    <w:rsid w:val="00A4048E"/>
    <w:rsid w:val="00A40575"/>
    <w:rsid w:val="00A40DEC"/>
    <w:rsid w:val="00A425AE"/>
    <w:rsid w:val="00A4265C"/>
    <w:rsid w:val="00A42D4E"/>
    <w:rsid w:val="00A43511"/>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531"/>
    <w:rsid w:val="00A646EE"/>
    <w:rsid w:val="00A64ED0"/>
    <w:rsid w:val="00A65B23"/>
    <w:rsid w:val="00A65D13"/>
    <w:rsid w:val="00A6630C"/>
    <w:rsid w:val="00A66421"/>
    <w:rsid w:val="00A66A0F"/>
    <w:rsid w:val="00A66B44"/>
    <w:rsid w:val="00A66C58"/>
    <w:rsid w:val="00A66F1F"/>
    <w:rsid w:val="00A6722C"/>
    <w:rsid w:val="00A677AD"/>
    <w:rsid w:val="00A67A63"/>
    <w:rsid w:val="00A67D4B"/>
    <w:rsid w:val="00A67F6C"/>
    <w:rsid w:val="00A702EC"/>
    <w:rsid w:val="00A70BB3"/>
    <w:rsid w:val="00A70D43"/>
    <w:rsid w:val="00A70DE3"/>
    <w:rsid w:val="00A710AA"/>
    <w:rsid w:val="00A718E5"/>
    <w:rsid w:val="00A71AFE"/>
    <w:rsid w:val="00A71F9F"/>
    <w:rsid w:val="00A726EC"/>
    <w:rsid w:val="00A73404"/>
    <w:rsid w:val="00A734B9"/>
    <w:rsid w:val="00A73A70"/>
    <w:rsid w:val="00A74053"/>
    <w:rsid w:val="00A74410"/>
    <w:rsid w:val="00A7483C"/>
    <w:rsid w:val="00A755D3"/>
    <w:rsid w:val="00A758E8"/>
    <w:rsid w:val="00A75A2A"/>
    <w:rsid w:val="00A765A4"/>
    <w:rsid w:val="00A76B2B"/>
    <w:rsid w:val="00A77EAE"/>
    <w:rsid w:val="00A80F8D"/>
    <w:rsid w:val="00A810AF"/>
    <w:rsid w:val="00A81FA7"/>
    <w:rsid w:val="00A820ED"/>
    <w:rsid w:val="00A82118"/>
    <w:rsid w:val="00A8283B"/>
    <w:rsid w:val="00A82BB8"/>
    <w:rsid w:val="00A82CD8"/>
    <w:rsid w:val="00A83877"/>
    <w:rsid w:val="00A84A31"/>
    <w:rsid w:val="00A850C9"/>
    <w:rsid w:val="00A861D2"/>
    <w:rsid w:val="00A86B09"/>
    <w:rsid w:val="00A876AD"/>
    <w:rsid w:val="00A87AE1"/>
    <w:rsid w:val="00A907E8"/>
    <w:rsid w:val="00A90BE6"/>
    <w:rsid w:val="00A90BE8"/>
    <w:rsid w:val="00A90C48"/>
    <w:rsid w:val="00A913DB"/>
    <w:rsid w:val="00A91CE4"/>
    <w:rsid w:val="00A91F68"/>
    <w:rsid w:val="00A92819"/>
    <w:rsid w:val="00A9316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3D24"/>
    <w:rsid w:val="00AA424E"/>
    <w:rsid w:val="00AA5362"/>
    <w:rsid w:val="00AA53B9"/>
    <w:rsid w:val="00AA5600"/>
    <w:rsid w:val="00AA581D"/>
    <w:rsid w:val="00AA6CFD"/>
    <w:rsid w:val="00AA6EC7"/>
    <w:rsid w:val="00AA74EE"/>
    <w:rsid w:val="00AB0264"/>
    <w:rsid w:val="00AB18C0"/>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45E"/>
    <w:rsid w:val="00AE053C"/>
    <w:rsid w:val="00AE0A1C"/>
    <w:rsid w:val="00AE28A9"/>
    <w:rsid w:val="00AE295B"/>
    <w:rsid w:val="00AE33A0"/>
    <w:rsid w:val="00AE3CA2"/>
    <w:rsid w:val="00AE3D98"/>
    <w:rsid w:val="00AE40F5"/>
    <w:rsid w:val="00AE4272"/>
    <w:rsid w:val="00AE4C48"/>
    <w:rsid w:val="00AE5261"/>
    <w:rsid w:val="00AE5806"/>
    <w:rsid w:val="00AE5855"/>
    <w:rsid w:val="00AE5902"/>
    <w:rsid w:val="00AE5B2E"/>
    <w:rsid w:val="00AE6237"/>
    <w:rsid w:val="00AE679C"/>
    <w:rsid w:val="00AE68A5"/>
    <w:rsid w:val="00AE6BE7"/>
    <w:rsid w:val="00AE6D46"/>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10F4"/>
    <w:rsid w:val="00B01400"/>
    <w:rsid w:val="00B01F0A"/>
    <w:rsid w:val="00B0227F"/>
    <w:rsid w:val="00B02FFF"/>
    <w:rsid w:val="00B0381E"/>
    <w:rsid w:val="00B03A0F"/>
    <w:rsid w:val="00B03B5C"/>
    <w:rsid w:val="00B03BAC"/>
    <w:rsid w:val="00B04295"/>
    <w:rsid w:val="00B04CD7"/>
    <w:rsid w:val="00B0526E"/>
    <w:rsid w:val="00B05FD7"/>
    <w:rsid w:val="00B064A9"/>
    <w:rsid w:val="00B06527"/>
    <w:rsid w:val="00B06656"/>
    <w:rsid w:val="00B07E8F"/>
    <w:rsid w:val="00B1091C"/>
    <w:rsid w:val="00B10A9C"/>
    <w:rsid w:val="00B10D99"/>
    <w:rsid w:val="00B10EB0"/>
    <w:rsid w:val="00B1155C"/>
    <w:rsid w:val="00B11B60"/>
    <w:rsid w:val="00B11C3B"/>
    <w:rsid w:val="00B11D2D"/>
    <w:rsid w:val="00B12063"/>
    <w:rsid w:val="00B125DF"/>
    <w:rsid w:val="00B1342F"/>
    <w:rsid w:val="00B13B69"/>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0FB"/>
    <w:rsid w:val="00B27168"/>
    <w:rsid w:val="00B2719B"/>
    <w:rsid w:val="00B273F1"/>
    <w:rsid w:val="00B307EB"/>
    <w:rsid w:val="00B31430"/>
    <w:rsid w:val="00B31EF3"/>
    <w:rsid w:val="00B322DA"/>
    <w:rsid w:val="00B3296C"/>
    <w:rsid w:val="00B3301A"/>
    <w:rsid w:val="00B33857"/>
    <w:rsid w:val="00B3425D"/>
    <w:rsid w:val="00B3471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7358"/>
    <w:rsid w:val="00B50BCE"/>
    <w:rsid w:val="00B50E51"/>
    <w:rsid w:val="00B51232"/>
    <w:rsid w:val="00B514E9"/>
    <w:rsid w:val="00B51AF6"/>
    <w:rsid w:val="00B5246F"/>
    <w:rsid w:val="00B524CD"/>
    <w:rsid w:val="00B53944"/>
    <w:rsid w:val="00B53B66"/>
    <w:rsid w:val="00B53F04"/>
    <w:rsid w:val="00B547FE"/>
    <w:rsid w:val="00B54BB3"/>
    <w:rsid w:val="00B55CCB"/>
    <w:rsid w:val="00B56ED8"/>
    <w:rsid w:val="00B579A1"/>
    <w:rsid w:val="00B61679"/>
    <w:rsid w:val="00B61AA7"/>
    <w:rsid w:val="00B61F76"/>
    <w:rsid w:val="00B62161"/>
    <w:rsid w:val="00B6248B"/>
    <w:rsid w:val="00B62B81"/>
    <w:rsid w:val="00B633AF"/>
    <w:rsid w:val="00B63F91"/>
    <w:rsid w:val="00B64798"/>
    <w:rsid w:val="00B66171"/>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8AC"/>
    <w:rsid w:val="00B75FA6"/>
    <w:rsid w:val="00B7692F"/>
    <w:rsid w:val="00B7717D"/>
    <w:rsid w:val="00B77B22"/>
    <w:rsid w:val="00B77CF7"/>
    <w:rsid w:val="00B8004E"/>
    <w:rsid w:val="00B80712"/>
    <w:rsid w:val="00B80754"/>
    <w:rsid w:val="00B80A71"/>
    <w:rsid w:val="00B80C77"/>
    <w:rsid w:val="00B80D6D"/>
    <w:rsid w:val="00B819D8"/>
    <w:rsid w:val="00B821F0"/>
    <w:rsid w:val="00B8277D"/>
    <w:rsid w:val="00B82FDD"/>
    <w:rsid w:val="00B833F1"/>
    <w:rsid w:val="00B83662"/>
    <w:rsid w:val="00B83851"/>
    <w:rsid w:val="00B83CF7"/>
    <w:rsid w:val="00B83E2B"/>
    <w:rsid w:val="00B84CD0"/>
    <w:rsid w:val="00B84D27"/>
    <w:rsid w:val="00B84EA1"/>
    <w:rsid w:val="00B850F1"/>
    <w:rsid w:val="00B8585A"/>
    <w:rsid w:val="00B86519"/>
    <w:rsid w:val="00B8655C"/>
    <w:rsid w:val="00B87C7A"/>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A0615"/>
    <w:rsid w:val="00BA0682"/>
    <w:rsid w:val="00BA0BBB"/>
    <w:rsid w:val="00BA1297"/>
    <w:rsid w:val="00BA1CBB"/>
    <w:rsid w:val="00BA2779"/>
    <w:rsid w:val="00BA2BC0"/>
    <w:rsid w:val="00BA327C"/>
    <w:rsid w:val="00BA390B"/>
    <w:rsid w:val="00BA4818"/>
    <w:rsid w:val="00BA5482"/>
    <w:rsid w:val="00BA5874"/>
    <w:rsid w:val="00BA76A3"/>
    <w:rsid w:val="00BB09EB"/>
    <w:rsid w:val="00BB0F14"/>
    <w:rsid w:val="00BB100D"/>
    <w:rsid w:val="00BB11D5"/>
    <w:rsid w:val="00BB1897"/>
    <w:rsid w:val="00BB1E11"/>
    <w:rsid w:val="00BB2BAF"/>
    <w:rsid w:val="00BB3601"/>
    <w:rsid w:val="00BB376E"/>
    <w:rsid w:val="00BB3A09"/>
    <w:rsid w:val="00BB401B"/>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FCC"/>
    <w:rsid w:val="00BC17DB"/>
    <w:rsid w:val="00BC186C"/>
    <w:rsid w:val="00BC1BB6"/>
    <w:rsid w:val="00BC26E2"/>
    <w:rsid w:val="00BC2971"/>
    <w:rsid w:val="00BC2CC1"/>
    <w:rsid w:val="00BC2D07"/>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D034B"/>
    <w:rsid w:val="00BD0391"/>
    <w:rsid w:val="00BD0BFB"/>
    <w:rsid w:val="00BD0F64"/>
    <w:rsid w:val="00BD1842"/>
    <w:rsid w:val="00BD18A4"/>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9C2"/>
    <w:rsid w:val="00BE5016"/>
    <w:rsid w:val="00BE543A"/>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4FE"/>
    <w:rsid w:val="00BF4A13"/>
    <w:rsid w:val="00BF52E1"/>
    <w:rsid w:val="00BF59B7"/>
    <w:rsid w:val="00BF5B07"/>
    <w:rsid w:val="00BF5B3E"/>
    <w:rsid w:val="00BF6227"/>
    <w:rsid w:val="00BF62E2"/>
    <w:rsid w:val="00BF6354"/>
    <w:rsid w:val="00BF69EC"/>
    <w:rsid w:val="00BF6C43"/>
    <w:rsid w:val="00BF7072"/>
    <w:rsid w:val="00BF7366"/>
    <w:rsid w:val="00C00161"/>
    <w:rsid w:val="00C0057E"/>
    <w:rsid w:val="00C01DB0"/>
    <w:rsid w:val="00C01EC1"/>
    <w:rsid w:val="00C01FCF"/>
    <w:rsid w:val="00C02036"/>
    <w:rsid w:val="00C03079"/>
    <w:rsid w:val="00C032FD"/>
    <w:rsid w:val="00C033AC"/>
    <w:rsid w:val="00C03F96"/>
    <w:rsid w:val="00C04057"/>
    <w:rsid w:val="00C050EC"/>
    <w:rsid w:val="00C06B13"/>
    <w:rsid w:val="00C06EFA"/>
    <w:rsid w:val="00C10BBF"/>
    <w:rsid w:val="00C10F02"/>
    <w:rsid w:val="00C110E3"/>
    <w:rsid w:val="00C11558"/>
    <w:rsid w:val="00C115FA"/>
    <w:rsid w:val="00C1169D"/>
    <w:rsid w:val="00C11A81"/>
    <w:rsid w:val="00C11FA9"/>
    <w:rsid w:val="00C14375"/>
    <w:rsid w:val="00C1530C"/>
    <w:rsid w:val="00C156A6"/>
    <w:rsid w:val="00C1714A"/>
    <w:rsid w:val="00C17422"/>
    <w:rsid w:val="00C17ED7"/>
    <w:rsid w:val="00C2132B"/>
    <w:rsid w:val="00C2193A"/>
    <w:rsid w:val="00C21F19"/>
    <w:rsid w:val="00C21F32"/>
    <w:rsid w:val="00C229ED"/>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D00"/>
    <w:rsid w:val="00C33E2E"/>
    <w:rsid w:val="00C34956"/>
    <w:rsid w:val="00C34962"/>
    <w:rsid w:val="00C35024"/>
    <w:rsid w:val="00C35B2B"/>
    <w:rsid w:val="00C37CC6"/>
    <w:rsid w:val="00C40250"/>
    <w:rsid w:val="00C406D9"/>
    <w:rsid w:val="00C40CE5"/>
    <w:rsid w:val="00C4162D"/>
    <w:rsid w:val="00C41889"/>
    <w:rsid w:val="00C41FB0"/>
    <w:rsid w:val="00C42E93"/>
    <w:rsid w:val="00C43199"/>
    <w:rsid w:val="00C43DF1"/>
    <w:rsid w:val="00C446A7"/>
    <w:rsid w:val="00C44808"/>
    <w:rsid w:val="00C451EA"/>
    <w:rsid w:val="00C46006"/>
    <w:rsid w:val="00C46593"/>
    <w:rsid w:val="00C46DCD"/>
    <w:rsid w:val="00C47EBA"/>
    <w:rsid w:val="00C50009"/>
    <w:rsid w:val="00C5015F"/>
    <w:rsid w:val="00C50C30"/>
    <w:rsid w:val="00C50CA2"/>
    <w:rsid w:val="00C50E93"/>
    <w:rsid w:val="00C524E7"/>
    <w:rsid w:val="00C5298F"/>
    <w:rsid w:val="00C52D77"/>
    <w:rsid w:val="00C53023"/>
    <w:rsid w:val="00C53293"/>
    <w:rsid w:val="00C53595"/>
    <w:rsid w:val="00C53798"/>
    <w:rsid w:val="00C54B12"/>
    <w:rsid w:val="00C54B90"/>
    <w:rsid w:val="00C55C9D"/>
    <w:rsid w:val="00C5666C"/>
    <w:rsid w:val="00C57587"/>
    <w:rsid w:val="00C57624"/>
    <w:rsid w:val="00C60729"/>
    <w:rsid w:val="00C608EF"/>
    <w:rsid w:val="00C61167"/>
    <w:rsid w:val="00C615ED"/>
    <w:rsid w:val="00C61E6E"/>
    <w:rsid w:val="00C62486"/>
    <w:rsid w:val="00C667DC"/>
    <w:rsid w:val="00C6697D"/>
    <w:rsid w:val="00C675A5"/>
    <w:rsid w:val="00C676AE"/>
    <w:rsid w:val="00C67D2C"/>
    <w:rsid w:val="00C702D2"/>
    <w:rsid w:val="00C70CF3"/>
    <w:rsid w:val="00C72082"/>
    <w:rsid w:val="00C72088"/>
    <w:rsid w:val="00C721AE"/>
    <w:rsid w:val="00C72367"/>
    <w:rsid w:val="00C7276D"/>
    <w:rsid w:val="00C733E2"/>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662D"/>
    <w:rsid w:val="00C866FC"/>
    <w:rsid w:val="00C9018E"/>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AF8"/>
    <w:rsid w:val="00CA43E2"/>
    <w:rsid w:val="00CA58A2"/>
    <w:rsid w:val="00CA58E8"/>
    <w:rsid w:val="00CA5A10"/>
    <w:rsid w:val="00CA5A2E"/>
    <w:rsid w:val="00CA6B04"/>
    <w:rsid w:val="00CA7C44"/>
    <w:rsid w:val="00CA7E4F"/>
    <w:rsid w:val="00CB012B"/>
    <w:rsid w:val="00CB187E"/>
    <w:rsid w:val="00CB1D85"/>
    <w:rsid w:val="00CB2316"/>
    <w:rsid w:val="00CB24AB"/>
    <w:rsid w:val="00CB3613"/>
    <w:rsid w:val="00CB43B0"/>
    <w:rsid w:val="00CB4682"/>
    <w:rsid w:val="00CB5228"/>
    <w:rsid w:val="00CB57BC"/>
    <w:rsid w:val="00CB5EF7"/>
    <w:rsid w:val="00CB7221"/>
    <w:rsid w:val="00CB723D"/>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822"/>
    <w:rsid w:val="00CD2904"/>
    <w:rsid w:val="00CD3E6B"/>
    <w:rsid w:val="00CD4B92"/>
    <w:rsid w:val="00CD4CAD"/>
    <w:rsid w:val="00CD5021"/>
    <w:rsid w:val="00CD515B"/>
    <w:rsid w:val="00CD5E90"/>
    <w:rsid w:val="00CD644D"/>
    <w:rsid w:val="00CD6DF1"/>
    <w:rsid w:val="00CE04DC"/>
    <w:rsid w:val="00CE078B"/>
    <w:rsid w:val="00CE1053"/>
    <w:rsid w:val="00CE1593"/>
    <w:rsid w:val="00CE187E"/>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1BB"/>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7DA4"/>
    <w:rsid w:val="00D204A7"/>
    <w:rsid w:val="00D208C1"/>
    <w:rsid w:val="00D20A24"/>
    <w:rsid w:val="00D218FD"/>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1EF6"/>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7B4"/>
    <w:rsid w:val="00D4690A"/>
    <w:rsid w:val="00D46D75"/>
    <w:rsid w:val="00D46E82"/>
    <w:rsid w:val="00D476FE"/>
    <w:rsid w:val="00D50AA7"/>
    <w:rsid w:val="00D519FE"/>
    <w:rsid w:val="00D5260D"/>
    <w:rsid w:val="00D5271B"/>
    <w:rsid w:val="00D52833"/>
    <w:rsid w:val="00D5309A"/>
    <w:rsid w:val="00D53847"/>
    <w:rsid w:val="00D54603"/>
    <w:rsid w:val="00D5465F"/>
    <w:rsid w:val="00D54EE4"/>
    <w:rsid w:val="00D551E9"/>
    <w:rsid w:val="00D55300"/>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7076A"/>
    <w:rsid w:val="00D707FC"/>
    <w:rsid w:val="00D72173"/>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C91"/>
    <w:rsid w:val="00D81D51"/>
    <w:rsid w:val="00D81E0E"/>
    <w:rsid w:val="00D82D88"/>
    <w:rsid w:val="00D83D31"/>
    <w:rsid w:val="00D842B1"/>
    <w:rsid w:val="00D86196"/>
    <w:rsid w:val="00D86B65"/>
    <w:rsid w:val="00D8725F"/>
    <w:rsid w:val="00D874F8"/>
    <w:rsid w:val="00D87F0D"/>
    <w:rsid w:val="00D90391"/>
    <w:rsid w:val="00D90900"/>
    <w:rsid w:val="00D90A07"/>
    <w:rsid w:val="00D91336"/>
    <w:rsid w:val="00D916FF"/>
    <w:rsid w:val="00D93353"/>
    <w:rsid w:val="00D9389E"/>
    <w:rsid w:val="00D938FC"/>
    <w:rsid w:val="00D93A70"/>
    <w:rsid w:val="00D940B0"/>
    <w:rsid w:val="00D94FAA"/>
    <w:rsid w:val="00D9544F"/>
    <w:rsid w:val="00D95CB0"/>
    <w:rsid w:val="00D978B6"/>
    <w:rsid w:val="00D97DB7"/>
    <w:rsid w:val="00DA00C7"/>
    <w:rsid w:val="00DA059A"/>
    <w:rsid w:val="00DA06B7"/>
    <w:rsid w:val="00DA0940"/>
    <w:rsid w:val="00DA1312"/>
    <w:rsid w:val="00DA1629"/>
    <w:rsid w:val="00DA206B"/>
    <w:rsid w:val="00DA257F"/>
    <w:rsid w:val="00DA3F50"/>
    <w:rsid w:val="00DA3FBE"/>
    <w:rsid w:val="00DA42A8"/>
    <w:rsid w:val="00DA476B"/>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6416"/>
    <w:rsid w:val="00DB739B"/>
    <w:rsid w:val="00DB7AE1"/>
    <w:rsid w:val="00DB7D5C"/>
    <w:rsid w:val="00DB7FAD"/>
    <w:rsid w:val="00DC057F"/>
    <w:rsid w:val="00DC0CCE"/>
    <w:rsid w:val="00DC114E"/>
    <w:rsid w:val="00DC1231"/>
    <w:rsid w:val="00DC23B9"/>
    <w:rsid w:val="00DC23DC"/>
    <w:rsid w:val="00DC2795"/>
    <w:rsid w:val="00DC27B5"/>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2C8B"/>
    <w:rsid w:val="00DD36DE"/>
    <w:rsid w:val="00DD3DB9"/>
    <w:rsid w:val="00DD5ECA"/>
    <w:rsid w:val="00DD6244"/>
    <w:rsid w:val="00DD6267"/>
    <w:rsid w:val="00DD68DB"/>
    <w:rsid w:val="00DE0712"/>
    <w:rsid w:val="00DE11F7"/>
    <w:rsid w:val="00DE1654"/>
    <w:rsid w:val="00DE1D14"/>
    <w:rsid w:val="00DE2B2A"/>
    <w:rsid w:val="00DE3CCB"/>
    <w:rsid w:val="00DE507E"/>
    <w:rsid w:val="00DE631F"/>
    <w:rsid w:val="00DE706A"/>
    <w:rsid w:val="00DE7A1D"/>
    <w:rsid w:val="00DE7A5E"/>
    <w:rsid w:val="00DE7A72"/>
    <w:rsid w:val="00DF050A"/>
    <w:rsid w:val="00DF0644"/>
    <w:rsid w:val="00DF133B"/>
    <w:rsid w:val="00DF15C0"/>
    <w:rsid w:val="00DF2E30"/>
    <w:rsid w:val="00DF30E1"/>
    <w:rsid w:val="00DF3878"/>
    <w:rsid w:val="00DF3B1B"/>
    <w:rsid w:val="00DF3E97"/>
    <w:rsid w:val="00DF4D33"/>
    <w:rsid w:val="00DF4D87"/>
    <w:rsid w:val="00DF516C"/>
    <w:rsid w:val="00DF5827"/>
    <w:rsid w:val="00DF60FF"/>
    <w:rsid w:val="00DF7A95"/>
    <w:rsid w:val="00E007EF"/>
    <w:rsid w:val="00E00C01"/>
    <w:rsid w:val="00E0128E"/>
    <w:rsid w:val="00E01386"/>
    <w:rsid w:val="00E0163A"/>
    <w:rsid w:val="00E01E13"/>
    <w:rsid w:val="00E01F24"/>
    <w:rsid w:val="00E02833"/>
    <w:rsid w:val="00E0389A"/>
    <w:rsid w:val="00E04737"/>
    <w:rsid w:val="00E047A1"/>
    <w:rsid w:val="00E04A59"/>
    <w:rsid w:val="00E04C97"/>
    <w:rsid w:val="00E05479"/>
    <w:rsid w:val="00E062F7"/>
    <w:rsid w:val="00E07780"/>
    <w:rsid w:val="00E07A86"/>
    <w:rsid w:val="00E07E9C"/>
    <w:rsid w:val="00E109D2"/>
    <w:rsid w:val="00E11636"/>
    <w:rsid w:val="00E1242A"/>
    <w:rsid w:val="00E12934"/>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D0F"/>
    <w:rsid w:val="00E43E17"/>
    <w:rsid w:val="00E43EE6"/>
    <w:rsid w:val="00E4455A"/>
    <w:rsid w:val="00E448C8"/>
    <w:rsid w:val="00E45C02"/>
    <w:rsid w:val="00E46136"/>
    <w:rsid w:val="00E472D9"/>
    <w:rsid w:val="00E47B77"/>
    <w:rsid w:val="00E47BFA"/>
    <w:rsid w:val="00E47EAE"/>
    <w:rsid w:val="00E5097E"/>
    <w:rsid w:val="00E51CF6"/>
    <w:rsid w:val="00E52B7D"/>
    <w:rsid w:val="00E53F33"/>
    <w:rsid w:val="00E545E5"/>
    <w:rsid w:val="00E55606"/>
    <w:rsid w:val="00E557B0"/>
    <w:rsid w:val="00E55937"/>
    <w:rsid w:val="00E55EAF"/>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2CA9"/>
    <w:rsid w:val="00E73359"/>
    <w:rsid w:val="00E73E3E"/>
    <w:rsid w:val="00E74338"/>
    <w:rsid w:val="00E74826"/>
    <w:rsid w:val="00E75098"/>
    <w:rsid w:val="00E75507"/>
    <w:rsid w:val="00E76FC3"/>
    <w:rsid w:val="00E77E2C"/>
    <w:rsid w:val="00E80485"/>
    <w:rsid w:val="00E81D81"/>
    <w:rsid w:val="00E82007"/>
    <w:rsid w:val="00E82056"/>
    <w:rsid w:val="00E820C0"/>
    <w:rsid w:val="00E82181"/>
    <w:rsid w:val="00E83286"/>
    <w:rsid w:val="00E8352D"/>
    <w:rsid w:val="00E83E11"/>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095"/>
    <w:rsid w:val="00E935C4"/>
    <w:rsid w:val="00E93ABC"/>
    <w:rsid w:val="00E93BB3"/>
    <w:rsid w:val="00E941C3"/>
    <w:rsid w:val="00E94CA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EB9"/>
    <w:rsid w:val="00EB100C"/>
    <w:rsid w:val="00EB2EA7"/>
    <w:rsid w:val="00EB326E"/>
    <w:rsid w:val="00EB34A0"/>
    <w:rsid w:val="00EB34FD"/>
    <w:rsid w:val="00EB3A9F"/>
    <w:rsid w:val="00EB4378"/>
    <w:rsid w:val="00EB44E7"/>
    <w:rsid w:val="00EB4797"/>
    <w:rsid w:val="00EB4870"/>
    <w:rsid w:val="00EB51C4"/>
    <w:rsid w:val="00EB63D3"/>
    <w:rsid w:val="00EB65BF"/>
    <w:rsid w:val="00EB6CA0"/>
    <w:rsid w:val="00EB6FFB"/>
    <w:rsid w:val="00EB70EE"/>
    <w:rsid w:val="00EC0302"/>
    <w:rsid w:val="00EC081E"/>
    <w:rsid w:val="00EC15E6"/>
    <w:rsid w:val="00EC1828"/>
    <w:rsid w:val="00EC191C"/>
    <w:rsid w:val="00EC23D0"/>
    <w:rsid w:val="00EC2D10"/>
    <w:rsid w:val="00EC2F4A"/>
    <w:rsid w:val="00EC2F7A"/>
    <w:rsid w:val="00EC3801"/>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75FF"/>
    <w:rsid w:val="00ED7C2B"/>
    <w:rsid w:val="00EE005E"/>
    <w:rsid w:val="00EE0AC8"/>
    <w:rsid w:val="00EE0C63"/>
    <w:rsid w:val="00EE1123"/>
    <w:rsid w:val="00EE1145"/>
    <w:rsid w:val="00EE16B7"/>
    <w:rsid w:val="00EE1FB9"/>
    <w:rsid w:val="00EE2914"/>
    <w:rsid w:val="00EE2E3D"/>
    <w:rsid w:val="00EE3180"/>
    <w:rsid w:val="00EE342E"/>
    <w:rsid w:val="00EE36DD"/>
    <w:rsid w:val="00EE3B47"/>
    <w:rsid w:val="00EE4D3D"/>
    <w:rsid w:val="00EE4F0C"/>
    <w:rsid w:val="00EE64AB"/>
    <w:rsid w:val="00EE7143"/>
    <w:rsid w:val="00EE7158"/>
    <w:rsid w:val="00EE78FB"/>
    <w:rsid w:val="00EE7D21"/>
    <w:rsid w:val="00EF063C"/>
    <w:rsid w:val="00EF0721"/>
    <w:rsid w:val="00EF0E1E"/>
    <w:rsid w:val="00EF1CC8"/>
    <w:rsid w:val="00EF214B"/>
    <w:rsid w:val="00EF38FD"/>
    <w:rsid w:val="00EF3DC5"/>
    <w:rsid w:val="00EF3E6A"/>
    <w:rsid w:val="00EF3FB7"/>
    <w:rsid w:val="00EF5101"/>
    <w:rsid w:val="00EF5557"/>
    <w:rsid w:val="00EF57AE"/>
    <w:rsid w:val="00EF57D8"/>
    <w:rsid w:val="00EF5AFE"/>
    <w:rsid w:val="00EF5D5E"/>
    <w:rsid w:val="00EF5DFB"/>
    <w:rsid w:val="00EF627A"/>
    <w:rsid w:val="00EF6318"/>
    <w:rsid w:val="00EF76EA"/>
    <w:rsid w:val="00EF7F4C"/>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E26"/>
    <w:rsid w:val="00F13251"/>
    <w:rsid w:val="00F135E1"/>
    <w:rsid w:val="00F13F5F"/>
    <w:rsid w:val="00F1476E"/>
    <w:rsid w:val="00F14788"/>
    <w:rsid w:val="00F14A13"/>
    <w:rsid w:val="00F14A80"/>
    <w:rsid w:val="00F14CB6"/>
    <w:rsid w:val="00F156AA"/>
    <w:rsid w:val="00F15DFD"/>
    <w:rsid w:val="00F16615"/>
    <w:rsid w:val="00F167E2"/>
    <w:rsid w:val="00F205F6"/>
    <w:rsid w:val="00F20BB9"/>
    <w:rsid w:val="00F22107"/>
    <w:rsid w:val="00F22285"/>
    <w:rsid w:val="00F223B8"/>
    <w:rsid w:val="00F2245D"/>
    <w:rsid w:val="00F229D1"/>
    <w:rsid w:val="00F22DFF"/>
    <w:rsid w:val="00F22EFA"/>
    <w:rsid w:val="00F233B8"/>
    <w:rsid w:val="00F237C3"/>
    <w:rsid w:val="00F23DA7"/>
    <w:rsid w:val="00F24B80"/>
    <w:rsid w:val="00F24C31"/>
    <w:rsid w:val="00F24EFD"/>
    <w:rsid w:val="00F24FB4"/>
    <w:rsid w:val="00F2535E"/>
    <w:rsid w:val="00F25B61"/>
    <w:rsid w:val="00F25E46"/>
    <w:rsid w:val="00F25E4D"/>
    <w:rsid w:val="00F26635"/>
    <w:rsid w:val="00F26CFF"/>
    <w:rsid w:val="00F27589"/>
    <w:rsid w:val="00F279F8"/>
    <w:rsid w:val="00F27AB5"/>
    <w:rsid w:val="00F27D2A"/>
    <w:rsid w:val="00F3131F"/>
    <w:rsid w:val="00F31BE0"/>
    <w:rsid w:val="00F31D03"/>
    <w:rsid w:val="00F32358"/>
    <w:rsid w:val="00F324D2"/>
    <w:rsid w:val="00F3262C"/>
    <w:rsid w:val="00F32796"/>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F7D"/>
    <w:rsid w:val="00F44F8D"/>
    <w:rsid w:val="00F4611D"/>
    <w:rsid w:val="00F46651"/>
    <w:rsid w:val="00F4792D"/>
    <w:rsid w:val="00F4793F"/>
    <w:rsid w:val="00F4799C"/>
    <w:rsid w:val="00F47B01"/>
    <w:rsid w:val="00F47BCF"/>
    <w:rsid w:val="00F47BEC"/>
    <w:rsid w:val="00F47D3C"/>
    <w:rsid w:val="00F47E59"/>
    <w:rsid w:val="00F50375"/>
    <w:rsid w:val="00F50475"/>
    <w:rsid w:val="00F5056F"/>
    <w:rsid w:val="00F5188F"/>
    <w:rsid w:val="00F51CE8"/>
    <w:rsid w:val="00F51E15"/>
    <w:rsid w:val="00F51FF3"/>
    <w:rsid w:val="00F5208F"/>
    <w:rsid w:val="00F5219B"/>
    <w:rsid w:val="00F52558"/>
    <w:rsid w:val="00F5257E"/>
    <w:rsid w:val="00F52E0F"/>
    <w:rsid w:val="00F5301F"/>
    <w:rsid w:val="00F530D8"/>
    <w:rsid w:val="00F53971"/>
    <w:rsid w:val="00F54394"/>
    <w:rsid w:val="00F54623"/>
    <w:rsid w:val="00F547A6"/>
    <w:rsid w:val="00F5489A"/>
    <w:rsid w:val="00F5586E"/>
    <w:rsid w:val="00F55E9A"/>
    <w:rsid w:val="00F56195"/>
    <w:rsid w:val="00F56280"/>
    <w:rsid w:val="00F56DB8"/>
    <w:rsid w:val="00F57226"/>
    <w:rsid w:val="00F57B12"/>
    <w:rsid w:val="00F6196D"/>
    <w:rsid w:val="00F619DF"/>
    <w:rsid w:val="00F61E3E"/>
    <w:rsid w:val="00F627D2"/>
    <w:rsid w:val="00F629E8"/>
    <w:rsid w:val="00F6334C"/>
    <w:rsid w:val="00F63C91"/>
    <w:rsid w:val="00F64195"/>
    <w:rsid w:val="00F66169"/>
    <w:rsid w:val="00F66436"/>
    <w:rsid w:val="00F671DF"/>
    <w:rsid w:val="00F67872"/>
    <w:rsid w:val="00F67FC7"/>
    <w:rsid w:val="00F710D3"/>
    <w:rsid w:val="00F71C26"/>
    <w:rsid w:val="00F733D4"/>
    <w:rsid w:val="00F74665"/>
    <w:rsid w:val="00F749AC"/>
    <w:rsid w:val="00F761AE"/>
    <w:rsid w:val="00F76537"/>
    <w:rsid w:val="00F76A92"/>
    <w:rsid w:val="00F80AA8"/>
    <w:rsid w:val="00F80FF6"/>
    <w:rsid w:val="00F81C66"/>
    <w:rsid w:val="00F81EA1"/>
    <w:rsid w:val="00F81FC7"/>
    <w:rsid w:val="00F822C3"/>
    <w:rsid w:val="00F844C1"/>
    <w:rsid w:val="00F84714"/>
    <w:rsid w:val="00F84CA3"/>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58BE"/>
    <w:rsid w:val="00F960AE"/>
    <w:rsid w:val="00F96A5C"/>
    <w:rsid w:val="00F96A82"/>
    <w:rsid w:val="00F97905"/>
    <w:rsid w:val="00FA0802"/>
    <w:rsid w:val="00FA0D33"/>
    <w:rsid w:val="00FA0F27"/>
    <w:rsid w:val="00FA0FF2"/>
    <w:rsid w:val="00FA1F4E"/>
    <w:rsid w:val="00FA20C2"/>
    <w:rsid w:val="00FA263E"/>
    <w:rsid w:val="00FA2B73"/>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B0931"/>
    <w:rsid w:val="00FB124B"/>
    <w:rsid w:val="00FB17AB"/>
    <w:rsid w:val="00FB1C33"/>
    <w:rsid w:val="00FB1FF6"/>
    <w:rsid w:val="00FB2254"/>
    <w:rsid w:val="00FB23D8"/>
    <w:rsid w:val="00FB3890"/>
    <w:rsid w:val="00FB5280"/>
    <w:rsid w:val="00FB5506"/>
    <w:rsid w:val="00FB55F3"/>
    <w:rsid w:val="00FB5B82"/>
    <w:rsid w:val="00FB73AD"/>
    <w:rsid w:val="00FB74C5"/>
    <w:rsid w:val="00FB7F90"/>
    <w:rsid w:val="00FC07A8"/>
    <w:rsid w:val="00FC0DEC"/>
    <w:rsid w:val="00FC1070"/>
    <w:rsid w:val="00FC1485"/>
    <w:rsid w:val="00FC19C0"/>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5AA2"/>
    <w:rsid w:val="00FD61F3"/>
    <w:rsid w:val="00FD620B"/>
    <w:rsid w:val="00FE029D"/>
    <w:rsid w:val="00FE03ED"/>
    <w:rsid w:val="00FE0ED0"/>
    <w:rsid w:val="00FE14AF"/>
    <w:rsid w:val="00FE1529"/>
    <w:rsid w:val="00FE1A91"/>
    <w:rsid w:val="00FE2328"/>
    <w:rsid w:val="00FE2A44"/>
    <w:rsid w:val="00FE2CBE"/>
    <w:rsid w:val="00FE3AB7"/>
    <w:rsid w:val="00FE4367"/>
    <w:rsid w:val="00FE43F4"/>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ADC"/>
    <w:rsid w:val="00FF3F57"/>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image" Target="media/image13.emf"/><Relationship Id="rId21" Type="http://schemas.openxmlformats.org/officeDocument/2006/relationships/package" Target="embeddings/Microsoft_Excel_Worksheet1.xlsx"/><Relationship Id="rId34" Type="http://schemas.openxmlformats.org/officeDocument/2006/relationships/image" Target="media/image10.emf"/><Relationship Id="rId42" Type="http://schemas.openxmlformats.org/officeDocument/2006/relationships/package" Target="embeddings/Microsoft_Word_Document10.docx"/><Relationship Id="rId47" Type="http://schemas.openxmlformats.org/officeDocument/2006/relationships/image" Target="media/image17.emf"/><Relationship Id="rId50" Type="http://schemas.openxmlformats.org/officeDocument/2006/relationships/package" Target="embeddings/Microsoft_Word_Document14.docx"/><Relationship Id="rId55"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8.docx"/><Relationship Id="rId40" Type="http://schemas.openxmlformats.org/officeDocument/2006/relationships/package" Target="embeddings/Microsoft_Word_Document9.docx"/><Relationship Id="rId45" Type="http://schemas.openxmlformats.org/officeDocument/2006/relationships/image" Target="media/image16.emf"/><Relationship Id="rId53"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43" Type="http://schemas.openxmlformats.org/officeDocument/2006/relationships/image" Target="media/image15.emf"/><Relationship Id="rId48" Type="http://schemas.openxmlformats.org/officeDocument/2006/relationships/package" Target="embeddings/Microsoft_Word_Document13.docx"/><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Excel_Worksheet6.xlsx"/><Relationship Id="rId38" Type="http://schemas.openxmlformats.org/officeDocument/2006/relationships/image" Target="media/image12.png"/><Relationship Id="rId46" Type="http://schemas.openxmlformats.org/officeDocument/2006/relationships/package" Target="embeddings/Microsoft_Word_Document12.docx"/><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Word_Document.doc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package" Target="embeddings/Microsoft_Word_Document5.docx"/><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153B-4046-4228-A825-E421E565FAFA}">
  <ds:schemaRefs>
    <ds:schemaRef ds:uri="http://schemas.microsoft.com/office/2006/metadata/properties"/>
    <ds:schemaRef ds:uri="e236a67c-0d8c-4c77-80ff-598638e803c0"/>
    <ds:schemaRef ds:uri="http://purl.org/dc/term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13</Pages>
  <Words>3260</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21801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60</cp:revision>
  <cp:lastPrinted>2017-10-19T12:45:00Z</cp:lastPrinted>
  <dcterms:created xsi:type="dcterms:W3CDTF">2021-11-04T07:14:00Z</dcterms:created>
  <dcterms:modified xsi:type="dcterms:W3CDTF">2021-11-04T16:00:00Z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