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82C52" w14:textId="3BF961C8" w:rsidR="006301BA" w:rsidRPr="00D07D69" w:rsidRDefault="004A3A5C" w:rsidP="0087078E">
      <w:pPr>
        <w:pStyle w:val="Title"/>
        <w:tabs>
          <w:tab w:val="center" w:pos="4890"/>
          <w:tab w:val="left" w:pos="5040"/>
          <w:tab w:val="left" w:pos="9090"/>
        </w:tabs>
        <w:spacing w:after="120"/>
        <w:ind w:left="2880" w:right="57"/>
        <w:jc w:val="both"/>
        <w:rPr>
          <w:rFonts w:ascii="Calibri" w:hAnsi="Calibri" w:cs="Calibri"/>
          <w:b/>
          <w:bCs/>
          <w:sz w:val="52"/>
          <w:szCs w:val="52"/>
          <w:lang w:val="sv-SE"/>
        </w:rPr>
      </w:pPr>
      <w:r w:rsidRPr="00D07D69">
        <w:rPr>
          <w:rFonts w:ascii="Calibri" w:hAnsi="Calibri" w:cs="Calibri"/>
          <w:b/>
          <w:bCs/>
          <w:noProof/>
          <w:sz w:val="52"/>
          <w:szCs w:val="52"/>
          <w:u w:val="none"/>
          <w:lang w:eastAsia="en-GB"/>
        </w:rPr>
        <mc:AlternateContent>
          <mc:Choice Requires="wps">
            <w:drawing>
              <wp:anchor distT="0" distB="0" distL="114300" distR="114300" simplePos="0" relativeHeight="251600896" behindDoc="0" locked="0" layoutInCell="1" allowOverlap="1" wp14:anchorId="62D82D18" wp14:editId="4001BAA7">
                <wp:simplePos x="0" y="0"/>
                <wp:positionH relativeFrom="column">
                  <wp:posOffset>2809713</wp:posOffset>
                </wp:positionH>
                <wp:positionV relativeFrom="paragraph">
                  <wp:posOffset>-262550</wp:posOffset>
                </wp:positionV>
                <wp:extent cx="3741553" cy="925033"/>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553" cy="925033"/>
                        </a:xfrm>
                        <a:prstGeom prst="rect">
                          <a:avLst/>
                        </a:prstGeom>
                        <a:noFill/>
                        <a:ln w="28575">
                          <a:noFill/>
                          <a:miter lim="800000"/>
                          <a:headEnd/>
                          <a:tailEnd/>
                        </a:ln>
                      </wps:spPr>
                      <wps:txbx>
                        <w:txbxContent>
                          <w:p w14:paraId="62D82D39" w14:textId="77777777" w:rsidR="006E57CA" w:rsidRPr="00906145" w:rsidRDefault="006E57CA" w:rsidP="007B1D13">
                            <w:pPr>
                              <w:jc w:val="center"/>
                              <w:rPr>
                                <w:rFonts w:ascii="Calibri" w:hAnsi="Calibri" w:cs="Calibri"/>
                                <w:b/>
                                <w:color w:val="0070C0"/>
                                <w:sz w:val="60"/>
                                <w:szCs w:val="60"/>
                              </w:rPr>
                            </w:pPr>
                            <w:r w:rsidRPr="00906145">
                              <w:rPr>
                                <w:rFonts w:ascii="Calibri" w:hAnsi="Calibri" w:cs="Calibri"/>
                                <w:b/>
                                <w:color w:val="0070C0"/>
                                <w:sz w:val="60"/>
                                <w:szCs w:val="60"/>
                              </w:rPr>
                              <w:t xml:space="preserve">Global </w:t>
                            </w:r>
                            <w:r w:rsidR="0087078E" w:rsidRPr="00906145">
                              <w:rPr>
                                <w:rFonts w:ascii="Calibri" w:hAnsi="Calibri" w:cs="Calibri"/>
                                <w:b/>
                                <w:color w:val="0070C0"/>
                                <w:sz w:val="60"/>
                                <w:szCs w:val="60"/>
                              </w:rPr>
                              <w:t xml:space="preserve">SMPG </w:t>
                            </w:r>
                            <w:r w:rsidR="007E1469" w:rsidRPr="00906145">
                              <w:rPr>
                                <w:rFonts w:ascii="Calibri" w:hAnsi="Calibri" w:cs="Calibri"/>
                                <w:b/>
                                <w:color w:val="0070C0"/>
                                <w:sz w:val="60"/>
                                <w:szCs w:val="60"/>
                              </w:rPr>
                              <w:t>M</w:t>
                            </w:r>
                            <w:r w:rsidR="00D07D69" w:rsidRPr="00906145">
                              <w:rPr>
                                <w:rFonts w:ascii="Calibri" w:hAnsi="Calibri" w:cs="Calibri"/>
                                <w:b/>
                                <w:color w:val="0070C0"/>
                                <w:sz w:val="60"/>
                                <w:szCs w:val="60"/>
                              </w:rPr>
                              <w:t>eeting</w:t>
                            </w:r>
                          </w:p>
                          <w:p w14:paraId="62D82D3A" w14:textId="6EAB3FA8" w:rsidR="007B1D13" w:rsidRPr="00C9283E" w:rsidRDefault="00EF29A8" w:rsidP="007A4EE6">
                            <w:pPr>
                              <w:jc w:val="center"/>
                              <w:rPr>
                                <w:rFonts w:ascii="Calibri" w:hAnsi="Calibri" w:cs="Calibri"/>
                                <w:b/>
                                <w:color w:val="696969"/>
                                <w:sz w:val="40"/>
                                <w:szCs w:val="40"/>
                              </w:rPr>
                            </w:pPr>
                            <w:r>
                              <w:rPr>
                                <w:rFonts w:ascii="Calibri" w:hAnsi="Calibri" w:cs="Calibri"/>
                                <w:b/>
                                <w:color w:val="696969"/>
                                <w:sz w:val="40"/>
                                <w:szCs w:val="40"/>
                              </w:rPr>
                              <w:t>April</w:t>
                            </w:r>
                            <w:r w:rsidR="004A3A5C">
                              <w:rPr>
                                <w:rFonts w:ascii="Calibri" w:hAnsi="Calibri" w:cs="Calibri"/>
                                <w:b/>
                                <w:color w:val="696969"/>
                                <w:sz w:val="40"/>
                                <w:szCs w:val="40"/>
                              </w:rPr>
                              <w:t xml:space="preserve"> </w:t>
                            </w:r>
                            <w:r>
                              <w:rPr>
                                <w:rFonts w:ascii="Calibri" w:hAnsi="Calibri" w:cs="Calibri"/>
                                <w:b/>
                                <w:color w:val="696969"/>
                                <w:sz w:val="40"/>
                                <w:szCs w:val="40"/>
                              </w:rPr>
                              <w:t>12</w:t>
                            </w:r>
                            <w:r w:rsidR="000C5C44">
                              <w:rPr>
                                <w:rFonts w:ascii="Calibri" w:hAnsi="Calibri" w:cs="Calibri"/>
                                <w:b/>
                                <w:color w:val="696969"/>
                                <w:sz w:val="40"/>
                                <w:szCs w:val="40"/>
                              </w:rPr>
                              <w:t xml:space="preserve"> </w:t>
                            </w:r>
                            <w:r w:rsidR="003D7572" w:rsidRPr="00C9283E">
                              <w:rPr>
                                <w:rFonts w:ascii="Calibri" w:hAnsi="Calibri" w:cs="Calibri"/>
                                <w:b/>
                                <w:color w:val="696969"/>
                                <w:sz w:val="40"/>
                                <w:szCs w:val="40"/>
                              </w:rPr>
                              <w:t xml:space="preserve">– </w:t>
                            </w:r>
                            <w:r>
                              <w:rPr>
                                <w:rFonts w:ascii="Calibri" w:hAnsi="Calibri" w:cs="Calibri"/>
                                <w:b/>
                                <w:color w:val="696969"/>
                                <w:sz w:val="40"/>
                                <w:szCs w:val="40"/>
                              </w:rPr>
                              <w:t>16, 2021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D82D18" id="_x0000_t202" coordsize="21600,21600" o:spt="202" path="m,l,21600r21600,l21600,xe">
                <v:stroke joinstyle="miter"/>
                <v:path gradientshapeok="t" o:connecttype="rect"/>
              </v:shapetype>
              <v:shape id="Text Box 2" o:spid="_x0000_s1026" type="#_x0000_t202" style="position:absolute;left:0;text-align:left;margin-left:221.25pt;margin-top:-20.65pt;width:294.6pt;height:72.8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" filled="f" stroked="f" strokeweight="2.25pt">
                <v:textbox>
                  <w:txbxContent>
                    <w:p w14:paraId="62D82D39" w14:textId="77777777" w:rsidR="006E57CA" w:rsidRPr="00906145" w:rsidRDefault="006E57CA" w:rsidP="007B1D13">
                      <w:pPr>
                        <w:jc w:val="center"/>
                        <w:rPr>
                          <w:rFonts w:ascii="Calibri" w:hAnsi="Calibri" w:cs="Calibri"/>
                          <w:b/>
                          <w:color w:val="0070C0"/>
                          <w:sz w:val="60"/>
                          <w:szCs w:val="60"/>
                        </w:rPr>
                      </w:pPr>
                      <w:r w:rsidRPr="00906145">
                        <w:rPr>
                          <w:rFonts w:ascii="Calibri" w:hAnsi="Calibri" w:cs="Calibri"/>
                          <w:b/>
                          <w:color w:val="0070C0"/>
                          <w:sz w:val="60"/>
                          <w:szCs w:val="60"/>
                        </w:rPr>
                        <w:t xml:space="preserve">Global </w:t>
                      </w:r>
                      <w:r w:rsidR="0087078E" w:rsidRPr="00906145">
                        <w:rPr>
                          <w:rFonts w:ascii="Calibri" w:hAnsi="Calibri" w:cs="Calibri"/>
                          <w:b/>
                          <w:color w:val="0070C0"/>
                          <w:sz w:val="60"/>
                          <w:szCs w:val="60"/>
                        </w:rPr>
                        <w:t xml:space="preserve">SMPG </w:t>
                      </w:r>
                      <w:r w:rsidR="007E1469" w:rsidRPr="00906145">
                        <w:rPr>
                          <w:rFonts w:ascii="Calibri" w:hAnsi="Calibri" w:cs="Calibri"/>
                          <w:b/>
                          <w:color w:val="0070C0"/>
                          <w:sz w:val="60"/>
                          <w:szCs w:val="60"/>
                        </w:rPr>
                        <w:t>M</w:t>
                      </w:r>
                      <w:r w:rsidR="00D07D69" w:rsidRPr="00906145">
                        <w:rPr>
                          <w:rFonts w:ascii="Calibri" w:hAnsi="Calibri" w:cs="Calibri"/>
                          <w:b/>
                          <w:color w:val="0070C0"/>
                          <w:sz w:val="60"/>
                          <w:szCs w:val="60"/>
                        </w:rPr>
                        <w:t>eeting</w:t>
                      </w:r>
                    </w:p>
                    <w:p w14:paraId="62D82D3A" w14:textId="6EAB3FA8" w:rsidR="007B1D13" w:rsidRPr="00C9283E" w:rsidRDefault="00EF29A8" w:rsidP="007A4EE6">
                      <w:pPr>
                        <w:jc w:val="center"/>
                        <w:rPr>
                          <w:rFonts w:ascii="Calibri" w:hAnsi="Calibri" w:cs="Calibri"/>
                          <w:b/>
                          <w:color w:val="696969"/>
                          <w:sz w:val="40"/>
                          <w:szCs w:val="40"/>
                        </w:rPr>
                      </w:pPr>
                      <w:r>
                        <w:rPr>
                          <w:rFonts w:ascii="Calibri" w:hAnsi="Calibri" w:cs="Calibri"/>
                          <w:b/>
                          <w:color w:val="696969"/>
                          <w:sz w:val="40"/>
                          <w:szCs w:val="40"/>
                        </w:rPr>
                        <w:t>April</w:t>
                      </w:r>
                      <w:r w:rsidR="004A3A5C">
                        <w:rPr>
                          <w:rFonts w:ascii="Calibri" w:hAnsi="Calibri" w:cs="Calibri"/>
                          <w:b/>
                          <w:color w:val="696969"/>
                          <w:sz w:val="40"/>
                          <w:szCs w:val="40"/>
                        </w:rPr>
                        <w:t xml:space="preserve"> </w:t>
                      </w:r>
                      <w:r>
                        <w:rPr>
                          <w:rFonts w:ascii="Calibri" w:hAnsi="Calibri" w:cs="Calibri"/>
                          <w:b/>
                          <w:color w:val="696969"/>
                          <w:sz w:val="40"/>
                          <w:szCs w:val="40"/>
                        </w:rPr>
                        <w:t>12</w:t>
                      </w:r>
                      <w:r w:rsidR="000C5C44">
                        <w:rPr>
                          <w:rFonts w:ascii="Calibri" w:hAnsi="Calibri" w:cs="Calibri"/>
                          <w:b/>
                          <w:color w:val="696969"/>
                          <w:sz w:val="40"/>
                          <w:szCs w:val="40"/>
                        </w:rPr>
                        <w:t xml:space="preserve"> </w:t>
                      </w:r>
                      <w:r w:rsidR="003D7572" w:rsidRPr="00C9283E">
                        <w:rPr>
                          <w:rFonts w:ascii="Calibri" w:hAnsi="Calibri" w:cs="Calibri"/>
                          <w:b/>
                          <w:color w:val="696969"/>
                          <w:sz w:val="40"/>
                          <w:szCs w:val="40"/>
                        </w:rPr>
                        <w:t xml:space="preserve">– </w:t>
                      </w:r>
                      <w:r>
                        <w:rPr>
                          <w:rFonts w:ascii="Calibri" w:hAnsi="Calibri" w:cs="Calibri"/>
                          <w:b/>
                          <w:color w:val="696969"/>
                          <w:sz w:val="40"/>
                          <w:szCs w:val="40"/>
                        </w:rPr>
                        <w:t>16, 2021</w:t>
                      </w:r>
                    </w:p>
                  </w:txbxContent>
                </v:textbox>
              </v:shape>
            </w:pict>
          </mc:Fallback>
        </mc:AlternateContent>
      </w:r>
      <w:r>
        <w:rPr>
          <w:rFonts w:ascii="Calibri" w:hAnsi="Calibri" w:cs="Calibri"/>
          <w:b/>
          <w:bCs/>
          <w:noProof/>
          <w:sz w:val="52"/>
          <w:szCs w:val="52"/>
          <w:u w:val="none"/>
          <w:lang w:eastAsia="en-GB"/>
        </w:rPr>
        <mc:AlternateContent>
          <mc:Choice Requires="wps">
            <w:drawing>
              <wp:anchor distT="0" distB="0" distL="114300" distR="114300" simplePos="0" relativeHeight="251579392" behindDoc="0" locked="0" layoutInCell="1" allowOverlap="1" wp14:anchorId="62D82D1A" wp14:editId="1D4C0E95">
                <wp:simplePos x="0" y="0"/>
                <wp:positionH relativeFrom="column">
                  <wp:posOffset>2597106</wp:posOffset>
                </wp:positionH>
                <wp:positionV relativeFrom="paragraph">
                  <wp:posOffset>-390481</wp:posOffset>
                </wp:positionV>
                <wp:extent cx="4191000" cy="1170689"/>
                <wp:effectExtent l="19050" t="19050" r="19050" b="10795"/>
                <wp:wrapNone/>
                <wp:docPr id="14" name="Rounded Rectangle 14"/>
                <wp:cNvGraphicFramePr/>
                <a:graphic xmlns:a="http://schemas.openxmlformats.org/drawingml/2006/main">
                  <a:graphicData uri="http://schemas.microsoft.com/office/word/2010/wordprocessingShape">
                    <wps:wsp>
                      <wps:cNvSpPr/>
                      <wps:spPr>
                        <a:xfrm>
                          <a:off x="0" y="0"/>
                          <a:ext cx="4191000" cy="1170689"/>
                        </a:xfrm>
                        <a:prstGeom prst="roundRect">
                          <a:avLst/>
                        </a:prstGeom>
                        <a:solidFill>
                          <a:schemeClr val="bg1"/>
                        </a:solidFill>
                        <a:ln w="38100">
                          <a:solidFill>
                            <a:srgbClr val="3399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FA58A4" id="Rounded Rectangle 14" o:spid="_x0000_s1026" style="position:absolute;margin-left:204.5pt;margin-top:-30.75pt;width:330pt;height:92.2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" fillcolor="white [3212]" strokecolor="#393" strokeweight="3pt"/>
            </w:pict>
          </mc:Fallback>
        </mc:AlternateContent>
      </w:r>
      <w:r w:rsidR="009F2716" w:rsidRPr="00D07D69">
        <w:rPr>
          <w:rFonts w:ascii="Calibri" w:hAnsi="Calibri" w:cs="Calibri"/>
          <w:b/>
          <w:bCs/>
          <w:noProof/>
          <w:sz w:val="52"/>
          <w:szCs w:val="52"/>
          <w:u w:val="none"/>
          <w:lang w:eastAsia="en-GB"/>
        </w:rPr>
        <w:drawing>
          <wp:anchor distT="0" distB="0" distL="114300" distR="114300" simplePos="0" relativeHeight="251595776" behindDoc="0" locked="0" layoutInCell="1" allowOverlap="1" wp14:anchorId="62D82D16" wp14:editId="38269101">
            <wp:simplePos x="0" y="0"/>
            <wp:positionH relativeFrom="column">
              <wp:posOffset>-570230</wp:posOffset>
            </wp:positionH>
            <wp:positionV relativeFrom="paragraph">
              <wp:posOffset>-426720</wp:posOffset>
            </wp:positionV>
            <wp:extent cx="2938780" cy="1276350"/>
            <wp:effectExtent l="0" t="0" r="0" b="0"/>
            <wp:wrapNone/>
            <wp:docPr id="12" name="Picture 12" descr="\\BE-FILE01\jlittre$\MyData\01. STANDARDS\01. STD DEVELOPMENT DOMAINS\1. Securities\01. SMPG Global\LOGO\FINAL LOGO\Logo+Mo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FILE01\jlittre$\MyData\01. STANDARDS\01. STD DEVELOPMENT DOMAINS\1. Securities\01. SMPG Global\LOGO\FINAL LOGO\Logo+Mott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878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2FEA" w:rsidRPr="00D07D69">
        <w:rPr>
          <w:rFonts w:ascii="Calibri" w:hAnsi="Calibri" w:cs="Calibri"/>
          <w:b/>
          <w:bCs/>
          <w:sz w:val="52"/>
          <w:szCs w:val="52"/>
          <w:u w:val="none"/>
          <w:lang w:val="sv-SE"/>
        </w:rPr>
        <w:t xml:space="preserve"> </w:t>
      </w:r>
    </w:p>
    <w:p w14:paraId="62D82C53" w14:textId="41033C36" w:rsidR="008343E8" w:rsidRPr="008343E8" w:rsidRDefault="008343E8" w:rsidP="004F306A">
      <w:pPr>
        <w:spacing w:before="120" w:after="120"/>
        <w:ind w:left="360" w:right="418"/>
        <w:jc w:val="center"/>
        <w:rPr>
          <w:rFonts w:ascii="Calibri" w:hAnsi="Calibri" w:cs="Calibri"/>
          <w:b/>
          <w:bCs/>
          <w:color w:val="000000" w:themeColor="text1"/>
          <w:sz w:val="20"/>
          <w:lang w:val="sv-SE"/>
        </w:rPr>
      </w:pPr>
    </w:p>
    <w:p w14:paraId="02A01A26" w14:textId="3C86DE39" w:rsidR="00833D47" w:rsidRDefault="00833D47" w:rsidP="004F306A">
      <w:pPr>
        <w:spacing w:before="120" w:after="120"/>
        <w:ind w:left="360" w:right="418"/>
        <w:jc w:val="center"/>
        <w:rPr>
          <w:rFonts w:ascii="Calibri" w:hAnsi="Calibri" w:cs="Calibri"/>
          <w:b/>
          <w:bCs/>
          <w:color w:val="000000" w:themeColor="text1"/>
          <w:sz w:val="20"/>
          <w:lang w:val="sv-SE"/>
        </w:rPr>
      </w:pPr>
      <w:r>
        <w:rPr>
          <w:rFonts w:ascii="Calibri" w:hAnsi="Calibri" w:cs="Calibri"/>
          <w:b/>
          <w:bCs/>
          <w:noProof/>
          <w:color w:val="000000" w:themeColor="text1"/>
          <w:sz w:val="20"/>
          <w:lang w:val="en-GB" w:eastAsia="en-GB"/>
        </w:rPr>
        <mc:AlternateContent>
          <mc:Choice Requires="wps">
            <w:drawing>
              <wp:anchor distT="0" distB="0" distL="114300" distR="114300" simplePos="0" relativeHeight="251607040" behindDoc="0" locked="0" layoutInCell="1" allowOverlap="1" wp14:anchorId="62D82D20" wp14:editId="6E9F34E0">
                <wp:simplePos x="0" y="0"/>
                <wp:positionH relativeFrom="column">
                  <wp:posOffset>-531495</wp:posOffset>
                </wp:positionH>
                <wp:positionV relativeFrom="paragraph">
                  <wp:posOffset>144145</wp:posOffset>
                </wp:positionV>
                <wp:extent cx="73723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7372350" cy="9525"/>
                        </a:xfrm>
                        <a:prstGeom prst="line">
                          <a:avLst/>
                        </a:prstGeom>
                        <a:ln>
                          <a:solidFill>
                            <a:srgbClr val="69696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C059A6" id="Straight Connector 4" o:spid="_x0000_s1026" style="position:absolute;flip:y;z-index:251607040;visibility:visible;mso-wrap-style:square;mso-wrap-distance-left:9pt;mso-wrap-distance-top:0;mso-wrap-distance-right:9pt;mso-wrap-distance-bottom:0;mso-position-horizontal:absolute;mso-position-horizontal-relative:text;mso-position-vertical:absolute;mso-position-vertical-relative:text" from="-41.85pt,11.35pt" to="538.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" strokecolor="#696969"/>
            </w:pict>
          </mc:Fallback>
        </mc:AlternateContent>
      </w:r>
    </w:p>
    <w:p w14:paraId="6544D638" w14:textId="77777777" w:rsidR="00C73FE3" w:rsidRDefault="00C73FE3" w:rsidP="00833D47">
      <w:pPr>
        <w:spacing w:before="120" w:after="120"/>
        <w:ind w:left="360" w:right="418"/>
        <w:jc w:val="center"/>
        <w:rPr>
          <w:rFonts w:ascii="Calibri" w:hAnsi="Calibri" w:cs="Calibri"/>
          <w:b/>
          <w:color w:val="696969"/>
          <w:sz w:val="60"/>
          <w:szCs w:val="60"/>
        </w:rPr>
      </w:pPr>
    </w:p>
    <w:p w14:paraId="1D28CAA6" w14:textId="6FA4F88F" w:rsidR="00833D47" w:rsidRDefault="00D3290D" w:rsidP="00833D47">
      <w:pPr>
        <w:spacing w:before="120" w:after="120"/>
        <w:ind w:left="360" w:right="418"/>
        <w:jc w:val="center"/>
        <w:rPr>
          <w:rFonts w:ascii="Calibri" w:hAnsi="Calibri" w:cs="Calibri"/>
          <w:b/>
          <w:color w:val="696969"/>
          <w:sz w:val="60"/>
          <w:szCs w:val="60"/>
        </w:rPr>
      </w:pPr>
      <w:r>
        <w:rPr>
          <w:rFonts w:ascii="Calibri" w:hAnsi="Calibri" w:cs="Calibri"/>
          <w:b/>
          <w:color w:val="696969"/>
          <w:sz w:val="60"/>
          <w:szCs w:val="60"/>
        </w:rPr>
        <w:t xml:space="preserve">SMPG </w:t>
      </w:r>
      <w:r w:rsidR="00833D47">
        <w:rPr>
          <w:rFonts w:ascii="Calibri" w:hAnsi="Calibri" w:cs="Calibri"/>
          <w:b/>
          <w:color w:val="696969"/>
          <w:sz w:val="60"/>
          <w:szCs w:val="60"/>
        </w:rPr>
        <w:t>Corporate Action WG</w:t>
      </w:r>
    </w:p>
    <w:p w14:paraId="1BCA4B15" w14:textId="295BC2B5" w:rsidR="00833D47" w:rsidRDefault="00833D47" w:rsidP="00833D47">
      <w:pPr>
        <w:spacing w:before="120" w:after="120"/>
        <w:ind w:left="360" w:right="418"/>
        <w:jc w:val="center"/>
        <w:rPr>
          <w:rFonts w:ascii="Calibri" w:hAnsi="Calibri" w:cs="Calibri"/>
          <w:b/>
          <w:color w:val="696969"/>
          <w:sz w:val="60"/>
          <w:szCs w:val="60"/>
        </w:rPr>
      </w:pPr>
      <w:r>
        <w:rPr>
          <w:rFonts w:ascii="Calibri" w:hAnsi="Calibri" w:cs="Calibri"/>
          <w:b/>
          <w:color w:val="696969"/>
          <w:sz w:val="60"/>
          <w:szCs w:val="60"/>
        </w:rPr>
        <w:t>Virtu</w:t>
      </w:r>
      <w:r w:rsidRPr="00A43065">
        <w:rPr>
          <w:rFonts w:ascii="Calibri" w:hAnsi="Calibri" w:cs="Calibri"/>
          <w:b/>
          <w:color w:val="696969"/>
          <w:sz w:val="60"/>
          <w:szCs w:val="60"/>
        </w:rPr>
        <w:t>al</w:t>
      </w:r>
      <w:r>
        <w:rPr>
          <w:rFonts w:ascii="Calibri" w:hAnsi="Calibri" w:cs="Calibri"/>
          <w:b/>
          <w:color w:val="696969"/>
          <w:sz w:val="60"/>
          <w:szCs w:val="60"/>
        </w:rPr>
        <w:t xml:space="preserve"> Global Meeting Agenda</w:t>
      </w:r>
      <w:r w:rsidR="009F27EC">
        <w:rPr>
          <w:rFonts w:ascii="Calibri" w:hAnsi="Calibri" w:cs="Calibri"/>
          <w:b/>
          <w:color w:val="696969"/>
          <w:sz w:val="60"/>
          <w:szCs w:val="60"/>
        </w:rPr>
        <w:t xml:space="preserve"> </w:t>
      </w:r>
    </w:p>
    <w:p w14:paraId="4049576C" w14:textId="6F09BAF6" w:rsidR="009F27EC" w:rsidRPr="00D3290D" w:rsidRDefault="009F27EC" w:rsidP="00D3290D">
      <w:pPr>
        <w:pStyle w:val="ListParagraph"/>
        <w:numPr>
          <w:ilvl w:val="0"/>
          <w:numId w:val="6"/>
        </w:numPr>
        <w:spacing w:before="120" w:after="120"/>
        <w:ind w:right="418"/>
        <w:jc w:val="center"/>
        <w:rPr>
          <w:rFonts w:cs="Calibri"/>
          <w:b/>
          <w:color w:val="696969"/>
          <w:sz w:val="60"/>
          <w:szCs w:val="60"/>
        </w:rPr>
      </w:pPr>
      <w:r w:rsidRPr="00D3290D">
        <w:rPr>
          <w:rFonts w:cs="Calibri"/>
          <w:b/>
          <w:color w:val="696969"/>
          <w:sz w:val="60"/>
          <w:szCs w:val="60"/>
        </w:rPr>
        <w:t>Overall Schedule</w:t>
      </w:r>
      <w:r w:rsidR="00D3290D">
        <w:rPr>
          <w:rFonts w:cs="Calibri"/>
          <w:b/>
          <w:color w:val="696969"/>
          <w:sz w:val="60"/>
          <w:szCs w:val="60"/>
        </w:rPr>
        <w:t xml:space="preserve"> -</w:t>
      </w:r>
    </w:p>
    <w:p w14:paraId="014529D0" w14:textId="7869BED1" w:rsidR="00C73FE3" w:rsidRDefault="00C73FE3" w:rsidP="00833D47">
      <w:pPr>
        <w:spacing w:before="120" w:after="120"/>
        <w:ind w:left="360" w:right="418"/>
        <w:jc w:val="center"/>
        <w:rPr>
          <w:rFonts w:ascii="Calibri" w:hAnsi="Calibri" w:cs="Calibri"/>
          <w:b/>
          <w:color w:val="696969"/>
          <w:sz w:val="60"/>
          <w:szCs w:val="60"/>
        </w:rPr>
      </w:pPr>
    </w:p>
    <w:tbl>
      <w:tblPr>
        <w:tblStyle w:val="TableGridLight"/>
        <w:tblW w:w="107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2165"/>
        <w:gridCol w:w="3330"/>
        <w:gridCol w:w="2970"/>
      </w:tblGrid>
      <w:tr w:rsidR="00773C18" w:rsidRPr="00773C18" w14:paraId="450C5ECE" w14:textId="77777777" w:rsidTr="00C902F4">
        <w:tc>
          <w:tcPr>
            <w:tcW w:w="2245" w:type="dxa"/>
            <w:shd w:val="clear" w:color="auto" w:fill="8DB3E2" w:themeFill="text2" w:themeFillTint="66"/>
          </w:tcPr>
          <w:p w14:paraId="0947B63C" w14:textId="53662024" w:rsidR="00773C18" w:rsidRPr="00773C18" w:rsidRDefault="00773C18" w:rsidP="00C902F4">
            <w:pPr>
              <w:spacing w:before="120" w:after="120"/>
              <w:jc w:val="center"/>
              <w:rPr>
                <w:rFonts w:ascii="Calibri" w:hAnsi="Calibri" w:cs="Calibri"/>
                <w:b/>
                <w:szCs w:val="22"/>
              </w:rPr>
            </w:pPr>
            <w:r w:rsidRPr="00773C18">
              <w:rPr>
                <w:rFonts w:ascii="Calibri" w:hAnsi="Calibri" w:cs="Calibri"/>
                <w:b/>
                <w:szCs w:val="22"/>
              </w:rPr>
              <w:t>Session</w:t>
            </w:r>
          </w:p>
        </w:tc>
        <w:tc>
          <w:tcPr>
            <w:tcW w:w="2165" w:type="dxa"/>
            <w:shd w:val="clear" w:color="auto" w:fill="8DB3E2" w:themeFill="text2" w:themeFillTint="66"/>
          </w:tcPr>
          <w:p w14:paraId="1F26C011" w14:textId="4DE3F773" w:rsidR="00773C18" w:rsidRPr="00773C18" w:rsidRDefault="00773C18" w:rsidP="00773C18">
            <w:pPr>
              <w:spacing w:before="120" w:after="120"/>
              <w:ind w:right="75"/>
              <w:jc w:val="center"/>
              <w:rPr>
                <w:rFonts w:ascii="Calibri" w:hAnsi="Calibri" w:cs="Calibri"/>
                <w:b/>
                <w:szCs w:val="22"/>
              </w:rPr>
            </w:pPr>
            <w:r w:rsidRPr="00773C18">
              <w:rPr>
                <w:rFonts w:ascii="Calibri" w:hAnsi="Calibri" w:cs="Calibri"/>
                <w:b/>
                <w:szCs w:val="22"/>
              </w:rPr>
              <w:t>Date</w:t>
            </w:r>
          </w:p>
        </w:tc>
        <w:tc>
          <w:tcPr>
            <w:tcW w:w="3330" w:type="dxa"/>
            <w:shd w:val="clear" w:color="auto" w:fill="8DB3E2" w:themeFill="text2" w:themeFillTint="66"/>
          </w:tcPr>
          <w:p w14:paraId="7640A0CA" w14:textId="77777777" w:rsidR="00773C18" w:rsidRDefault="00773C18" w:rsidP="00773C18">
            <w:pPr>
              <w:spacing w:before="120" w:after="120"/>
              <w:jc w:val="center"/>
              <w:rPr>
                <w:rFonts w:ascii="Calibri" w:hAnsi="Calibri" w:cs="Calibri"/>
                <w:b/>
                <w:szCs w:val="22"/>
              </w:rPr>
            </w:pPr>
            <w:r w:rsidRPr="00773C18">
              <w:rPr>
                <w:rFonts w:ascii="Calibri" w:hAnsi="Calibri" w:cs="Calibri"/>
                <w:b/>
                <w:szCs w:val="22"/>
              </w:rPr>
              <w:t>Time</w:t>
            </w:r>
          </w:p>
          <w:p w14:paraId="37484143" w14:textId="3C51E818" w:rsidR="00C902F4" w:rsidRDefault="00C902F4" w:rsidP="00773C18">
            <w:pPr>
              <w:spacing w:before="120" w:after="120"/>
              <w:jc w:val="center"/>
              <w:rPr>
                <w:rFonts w:ascii="Calibri" w:hAnsi="Calibri" w:cs="Calibri"/>
                <w:b/>
                <w:szCs w:val="22"/>
              </w:rPr>
            </w:pPr>
            <w:r>
              <w:rPr>
                <w:rFonts w:ascii="Calibri" w:hAnsi="Calibri" w:cs="Calibri"/>
                <w:b/>
                <w:szCs w:val="22"/>
              </w:rPr>
              <w:t xml:space="preserve">(Coffee Break </w:t>
            </w:r>
          </w:p>
          <w:p w14:paraId="2CA2FC5B" w14:textId="299D1C84" w:rsidR="00C902F4" w:rsidRPr="00773C18" w:rsidRDefault="00C902F4" w:rsidP="00C902F4">
            <w:pPr>
              <w:spacing w:before="120" w:after="120"/>
              <w:jc w:val="center"/>
              <w:rPr>
                <w:rFonts w:ascii="Calibri" w:hAnsi="Calibri" w:cs="Calibri"/>
                <w:b/>
                <w:szCs w:val="22"/>
              </w:rPr>
            </w:pPr>
            <w:r>
              <w:rPr>
                <w:rFonts w:ascii="Calibri" w:hAnsi="Calibri" w:cs="Calibri"/>
                <w:b/>
                <w:szCs w:val="22"/>
              </w:rPr>
              <w:t>1:30 to 2:00 PM CEST)</w:t>
            </w:r>
          </w:p>
        </w:tc>
        <w:tc>
          <w:tcPr>
            <w:tcW w:w="2970" w:type="dxa"/>
            <w:shd w:val="clear" w:color="auto" w:fill="8DB3E2" w:themeFill="text2" w:themeFillTint="66"/>
          </w:tcPr>
          <w:p w14:paraId="03B80109" w14:textId="6C0DE5CA" w:rsidR="00773C18" w:rsidRPr="00773C18" w:rsidRDefault="00773C18" w:rsidP="00773C18">
            <w:pPr>
              <w:spacing w:before="120" w:after="120"/>
              <w:ind w:right="76"/>
              <w:jc w:val="center"/>
              <w:rPr>
                <w:rFonts w:ascii="Calibri" w:hAnsi="Calibri" w:cs="Calibri"/>
                <w:b/>
                <w:szCs w:val="22"/>
              </w:rPr>
            </w:pPr>
            <w:r w:rsidRPr="00773C18">
              <w:rPr>
                <w:rFonts w:ascii="Calibri" w:hAnsi="Calibri" w:cs="Calibri"/>
                <w:b/>
                <w:szCs w:val="22"/>
              </w:rPr>
              <w:t>Link</w:t>
            </w:r>
          </w:p>
        </w:tc>
      </w:tr>
      <w:tr w:rsidR="00C902F4" w14:paraId="4A0F13C0" w14:textId="77777777" w:rsidTr="00C902F4">
        <w:tc>
          <w:tcPr>
            <w:tcW w:w="2245" w:type="dxa"/>
          </w:tcPr>
          <w:p w14:paraId="2B8AC9F5" w14:textId="76EFAA99" w:rsidR="00773C18" w:rsidRPr="00773C18" w:rsidRDefault="00773C18" w:rsidP="00C902F4">
            <w:pPr>
              <w:spacing w:before="120" w:after="120"/>
              <w:jc w:val="left"/>
              <w:rPr>
                <w:rFonts w:ascii="Calibri" w:hAnsi="Calibri" w:cs="Calibri"/>
                <w:b/>
                <w:color w:val="696969"/>
                <w:szCs w:val="22"/>
              </w:rPr>
            </w:pPr>
            <w:r w:rsidRPr="00773C18">
              <w:rPr>
                <w:rFonts w:ascii="Calibri" w:hAnsi="Calibri" w:cs="Calibri"/>
                <w:b/>
                <w:color w:val="696969"/>
                <w:szCs w:val="22"/>
              </w:rPr>
              <w:t>CA WG Session 1</w:t>
            </w:r>
          </w:p>
        </w:tc>
        <w:tc>
          <w:tcPr>
            <w:tcW w:w="2165" w:type="dxa"/>
          </w:tcPr>
          <w:p w14:paraId="067293F9" w14:textId="658733D7" w:rsidR="00773C18" w:rsidRPr="00773C18" w:rsidRDefault="00773C18" w:rsidP="00EF29A8">
            <w:pPr>
              <w:spacing w:before="120" w:after="120"/>
              <w:ind w:right="75"/>
              <w:jc w:val="left"/>
              <w:rPr>
                <w:rFonts w:ascii="Calibri" w:hAnsi="Calibri" w:cs="Calibri"/>
                <w:b/>
                <w:color w:val="696969"/>
                <w:szCs w:val="22"/>
              </w:rPr>
            </w:pPr>
            <w:r w:rsidRPr="00773C18">
              <w:rPr>
                <w:rFonts w:ascii="Calibri" w:hAnsi="Calibri" w:cs="Calibri"/>
                <w:b/>
                <w:color w:val="696969"/>
                <w:szCs w:val="22"/>
              </w:rPr>
              <w:t xml:space="preserve">Monday </w:t>
            </w:r>
            <w:r w:rsidR="00EF29A8">
              <w:rPr>
                <w:rFonts w:ascii="Calibri" w:hAnsi="Calibri" w:cs="Calibri"/>
                <w:b/>
                <w:color w:val="696969"/>
                <w:szCs w:val="22"/>
              </w:rPr>
              <w:t>12 Apr</w:t>
            </w:r>
            <w:r w:rsidRPr="00773C18">
              <w:rPr>
                <w:rFonts w:ascii="Calibri" w:hAnsi="Calibri" w:cs="Calibri"/>
                <w:b/>
                <w:color w:val="696969"/>
                <w:szCs w:val="22"/>
              </w:rPr>
              <w:t xml:space="preserve">. </w:t>
            </w:r>
          </w:p>
        </w:tc>
        <w:tc>
          <w:tcPr>
            <w:tcW w:w="3330" w:type="dxa"/>
          </w:tcPr>
          <w:p w14:paraId="104EBC93" w14:textId="19EF6BA9" w:rsidR="00773C18" w:rsidRDefault="00773C18" w:rsidP="00773C18">
            <w:pPr>
              <w:spacing w:before="120" w:after="120"/>
              <w:jc w:val="left"/>
              <w:rPr>
                <w:rFonts w:ascii="Calibri" w:hAnsi="Calibri" w:cs="Calibri"/>
                <w:b/>
                <w:color w:val="696969"/>
                <w:szCs w:val="22"/>
              </w:rPr>
            </w:pPr>
            <w:r w:rsidRPr="00773C18">
              <w:rPr>
                <w:rFonts w:ascii="Calibri" w:hAnsi="Calibri" w:cs="Calibri"/>
                <w:b/>
                <w:color w:val="696969"/>
                <w:szCs w:val="22"/>
              </w:rPr>
              <w:t>F</w:t>
            </w:r>
            <w:r w:rsidR="00EF29A8">
              <w:rPr>
                <w:rFonts w:ascii="Calibri" w:hAnsi="Calibri" w:cs="Calibri"/>
                <w:b/>
                <w:color w:val="696969"/>
                <w:szCs w:val="22"/>
              </w:rPr>
              <w:t>rom 12:00 to 4:0</w:t>
            </w:r>
            <w:r w:rsidRPr="00773C18">
              <w:rPr>
                <w:rFonts w:ascii="Calibri" w:hAnsi="Calibri" w:cs="Calibri"/>
                <w:b/>
                <w:color w:val="696969"/>
                <w:szCs w:val="22"/>
              </w:rPr>
              <w:t xml:space="preserve">0 PM CEST </w:t>
            </w:r>
          </w:p>
          <w:p w14:paraId="74A3745F" w14:textId="61F93933" w:rsidR="00C902F4" w:rsidRPr="00773C18" w:rsidRDefault="00C902F4" w:rsidP="00C902F4">
            <w:pPr>
              <w:spacing w:before="120" w:after="120"/>
              <w:rPr>
                <w:rFonts w:ascii="Calibri" w:hAnsi="Calibri" w:cs="Calibri"/>
                <w:b/>
                <w:color w:val="696969"/>
                <w:szCs w:val="22"/>
              </w:rPr>
            </w:pPr>
            <w:r w:rsidRPr="00C902F4">
              <w:rPr>
                <w:rFonts w:ascii="Calibri" w:hAnsi="Calibri" w:cs="Calibri"/>
                <w:b/>
                <w:color w:val="696969"/>
                <w:szCs w:val="22"/>
              </w:rPr>
              <w:t xml:space="preserve">(Coffee Break </w:t>
            </w:r>
            <w:r>
              <w:rPr>
                <w:rFonts w:ascii="Calibri" w:hAnsi="Calibri" w:cs="Calibri"/>
                <w:b/>
                <w:color w:val="696969"/>
                <w:szCs w:val="22"/>
              </w:rPr>
              <w:t xml:space="preserve">- </w:t>
            </w:r>
            <w:r w:rsidR="00EF29A8">
              <w:rPr>
                <w:rFonts w:ascii="Calibri" w:hAnsi="Calibri" w:cs="Calibri"/>
                <w:b/>
                <w:color w:val="696969"/>
                <w:szCs w:val="22"/>
              </w:rPr>
              <w:t>1:45</w:t>
            </w:r>
            <w:r w:rsidRPr="00C902F4">
              <w:rPr>
                <w:rFonts w:ascii="Calibri" w:hAnsi="Calibri" w:cs="Calibri"/>
                <w:b/>
                <w:color w:val="696969"/>
                <w:szCs w:val="22"/>
              </w:rPr>
              <w:t xml:space="preserve"> to</w:t>
            </w:r>
            <w:r w:rsidR="00EF29A8">
              <w:rPr>
                <w:rFonts w:ascii="Calibri" w:hAnsi="Calibri" w:cs="Calibri"/>
                <w:b/>
                <w:color w:val="696969"/>
                <w:szCs w:val="22"/>
              </w:rPr>
              <w:t xml:space="preserve"> 2:15</w:t>
            </w:r>
            <w:r>
              <w:rPr>
                <w:rFonts w:ascii="Calibri" w:hAnsi="Calibri" w:cs="Calibri"/>
                <w:b/>
                <w:color w:val="696969"/>
                <w:szCs w:val="22"/>
              </w:rPr>
              <w:t xml:space="preserve"> PM</w:t>
            </w:r>
            <w:r w:rsidRPr="00C902F4">
              <w:rPr>
                <w:rFonts w:ascii="Calibri" w:hAnsi="Calibri" w:cs="Calibri"/>
                <w:b/>
                <w:color w:val="696969"/>
                <w:szCs w:val="22"/>
              </w:rPr>
              <w:t>)</w:t>
            </w:r>
          </w:p>
        </w:tc>
        <w:tc>
          <w:tcPr>
            <w:tcW w:w="2970" w:type="dxa"/>
          </w:tcPr>
          <w:p w14:paraId="3DB45434" w14:textId="696D8103" w:rsidR="00773C18" w:rsidRPr="00773C18" w:rsidRDefault="00773C18" w:rsidP="00773C18">
            <w:pPr>
              <w:spacing w:before="120" w:after="120"/>
              <w:ind w:right="76"/>
              <w:jc w:val="left"/>
              <w:rPr>
                <w:rFonts w:ascii="Calibri" w:hAnsi="Calibri" w:cs="Calibri"/>
                <w:b/>
                <w:color w:val="696969"/>
                <w:szCs w:val="22"/>
              </w:rPr>
            </w:pPr>
            <w:r>
              <w:rPr>
                <w:rFonts w:ascii="Calibri" w:hAnsi="Calibri" w:cs="Calibri"/>
                <w:b/>
                <w:color w:val="696969"/>
                <w:szCs w:val="22"/>
              </w:rPr>
              <w:t xml:space="preserve">See </w:t>
            </w:r>
            <w:proofErr w:type="spellStart"/>
            <w:r>
              <w:rPr>
                <w:rFonts w:ascii="Calibri" w:hAnsi="Calibri" w:cs="Calibri"/>
                <w:b/>
                <w:color w:val="696969"/>
                <w:szCs w:val="22"/>
              </w:rPr>
              <w:t>Webex</w:t>
            </w:r>
            <w:proofErr w:type="spellEnd"/>
            <w:r>
              <w:rPr>
                <w:rFonts w:ascii="Calibri" w:hAnsi="Calibri" w:cs="Calibri"/>
                <w:b/>
                <w:color w:val="696969"/>
                <w:szCs w:val="22"/>
              </w:rPr>
              <w:t xml:space="preserve"> invitation sent</w:t>
            </w:r>
            <w:r w:rsidR="00D9781D">
              <w:rPr>
                <w:rFonts w:ascii="Calibri" w:hAnsi="Calibri" w:cs="Calibri"/>
                <w:b/>
                <w:color w:val="696969"/>
                <w:szCs w:val="22"/>
              </w:rPr>
              <w:t xml:space="preserve"> to WG Members</w:t>
            </w:r>
          </w:p>
        </w:tc>
      </w:tr>
      <w:tr w:rsidR="00EF29A8" w14:paraId="098ED053" w14:textId="77777777" w:rsidTr="00C902F4">
        <w:tc>
          <w:tcPr>
            <w:tcW w:w="2245" w:type="dxa"/>
          </w:tcPr>
          <w:p w14:paraId="3F7583D1" w14:textId="0FF1CA7F" w:rsidR="00EF29A8" w:rsidRPr="00773C18" w:rsidRDefault="00EF29A8" w:rsidP="00EF29A8">
            <w:pPr>
              <w:spacing w:before="120" w:after="120"/>
              <w:jc w:val="left"/>
              <w:rPr>
                <w:rFonts w:ascii="Calibri" w:hAnsi="Calibri" w:cs="Calibri"/>
                <w:b/>
                <w:color w:val="696969"/>
                <w:szCs w:val="22"/>
              </w:rPr>
            </w:pPr>
            <w:r w:rsidRPr="00773C18">
              <w:rPr>
                <w:rFonts w:ascii="Calibri" w:hAnsi="Calibri" w:cs="Calibri"/>
                <w:b/>
                <w:color w:val="696969"/>
                <w:szCs w:val="22"/>
              </w:rPr>
              <w:t>CA WG Session 2</w:t>
            </w:r>
          </w:p>
        </w:tc>
        <w:tc>
          <w:tcPr>
            <w:tcW w:w="2165" w:type="dxa"/>
          </w:tcPr>
          <w:p w14:paraId="1A4EC551" w14:textId="403F25E8" w:rsidR="00EF29A8" w:rsidRPr="00773C18" w:rsidRDefault="00EF29A8" w:rsidP="00EF29A8">
            <w:pPr>
              <w:spacing w:before="120" w:after="120"/>
              <w:ind w:right="75"/>
              <w:jc w:val="left"/>
              <w:rPr>
                <w:rFonts w:ascii="Calibri" w:hAnsi="Calibri" w:cs="Calibri"/>
                <w:b/>
                <w:color w:val="696969"/>
                <w:szCs w:val="22"/>
              </w:rPr>
            </w:pPr>
            <w:r>
              <w:rPr>
                <w:rFonts w:ascii="Calibri" w:hAnsi="Calibri" w:cs="Calibri"/>
                <w:b/>
                <w:color w:val="696969"/>
                <w:szCs w:val="22"/>
              </w:rPr>
              <w:t>Tuesday 13 Apr</w:t>
            </w:r>
            <w:r w:rsidRPr="00773C18">
              <w:rPr>
                <w:rFonts w:ascii="Calibri" w:hAnsi="Calibri" w:cs="Calibri"/>
                <w:b/>
                <w:color w:val="696969"/>
                <w:szCs w:val="22"/>
              </w:rPr>
              <w:t>.</w:t>
            </w:r>
          </w:p>
        </w:tc>
        <w:tc>
          <w:tcPr>
            <w:tcW w:w="3330" w:type="dxa"/>
          </w:tcPr>
          <w:p w14:paraId="6C1F1728" w14:textId="77777777" w:rsidR="00EF29A8" w:rsidRDefault="00EF29A8" w:rsidP="00EF29A8">
            <w:pPr>
              <w:spacing w:before="120" w:after="120"/>
              <w:jc w:val="left"/>
              <w:rPr>
                <w:rFonts w:ascii="Calibri" w:hAnsi="Calibri" w:cs="Calibri"/>
                <w:b/>
                <w:color w:val="696969"/>
                <w:szCs w:val="22"/>
              </w:rPr>
            </w:pPr>
            <w:r w:rsidRPr="00773C18">
              <w:rPr>
                <w:rFonts w:ascii="Calibri" w:hAnsi="Calibri" w:cs="Calibri"/>
                <w:b/>
                <w:color w:val="696969"/>
                <w:szCs w:val="22"/>
              </w:rPr>
              <w:t>F</w:t>
            </w:r>
            <w:r>
              <w:rPr>
                <w:rFonts w:ascii="Calibri" w:hAnsi="Calibri" w:cs="Calibri"/>
                <w:b/>
                <w:color w:val="696969"/>
                <w:szCs w:val="22"/>
              </w:rPr>
              <w:t>rom 12:00 to 4:0</w:t>
            </w:r>
            <w:r w:rsidRPr="00773C18">
              <w:rPr>
                <w:rFonts w:ascii="Calibri" w:hAnsi="Calibri" w:cs="Calibri"/>
                <w:b/>
                <w:color w:val="696969"/>
                <w:szCs w:val="22"/>
              </w:rPr>
              <w:t xml:space="preserve">0 PM CEST </w:t>
            </w:r>
          </w:p>
          <w:p w14:paraId="5AF4667A" w14:textId="7FC858FB" w:rsidR="00EF29A8" w:rsidRPr="00773C18" w:rsidRDefault="00EF29A8" w:rsidP="00EF29A8">
            <w:pPr>
              <w:spacing w:before="120" w:after="120"/>
              <w:jc w:val="left"/>
              <w:rPr>
                <w:rFonts w:ascii="Calibri" w:hAnsi="Calibri" w:cs="Calibri"/>
                <w:b/>
                <w:color w:val="696969"/>
                <w:szCs w:val="22"/>
              </w:rPr>
            </w:pPr>
            <w:r w:rsidRPr="00C902F4">
              <w:rPr>
                <w:rFonts w:ascii="Calibri" w:hAnsi="Calibri" w:cs="Calibri"/>
                <w:b/>
                <w:color w:val="696969"/>
                <w:szCs w:val="22"/>
              </w:rPr>
              <w:t xml:space="preserve">(Coffee Break </w:t>
            </w:r>
            <w:r>
              <w:rPr>
                <w:rFonts w:ascii="Calibri" w:hAnsi="Calibri" w:cs="Calibri"/>
                <w:b/>
                <w:color w:val="696969"/>
                <w:szCs w:val="22"/>
              </w:rPr>
              <w:t>- 1:45</w:t>
            </w:r>
            <w:r w:rsidRPr="00C902F4">
              <w:rPr>
                <w:rFonts w:ascii="Calibri" w:hAnsi="Calibri" w:cs="Calibri"/>
                <w:b/>
                <w:color w:val="696969"/>
                <w:szCs w:val="22"/>
              </w:rPr>
              <w:t xml:space="preserve"> to</w:t>
            </w:r>
            <w:r>
              <w:rPr>
                <w:rFonts w:ascii="Calibri" w:hAnsi="Calibri" w:cs="Calibri"/>
                <w:b/>
                <w:color w:val="696969"/>
                <w:szCs w:val="22"/>
              </w:rPr>
              <w:t xml:space="preserve"> 2:15 PM</w:t>
            </w:r>
            <w:r w:rsidRPr="00C902F4">
              <w:rPr>
                <w:rFonts w:ascii="Calibri" w:hAnsi="Calibri" w:cs="Calibri"/>
                <w:b/>
                <w:color w:val="696969"/>
                <w:szCs w:val="22"/>
              </w:rPr>
              <w:t>)</w:t>
            </w:r>
          </w:p>
        </w:tc>
        <w:tc>
          <w:tcPr>
            <w:tcW w:w="2970" w:type="dxa"/>
          </w:tcPr>
          <w:p w14:paraId="6D0C3D0B" w14:textId="3FE5E1D1" w:rsidR="00EF29A8" w:rsidRPr="00773C18" w:rsidRDefault="00D9781D" w:rsidP="00EF29A8">
            <w:pPr>
              <w:spacing w:before="120" w:after="120"/>
              <w:ind w:right="76"/>
              <w:jc w:val="left"/>
              <w:rPr>
                <w:rFonts w:ascii="Calibri" w:hAnsi="Calibri" w:cs="Calibri"/>
                <w:b/>
                <w:color w:val="696969"/>
                <w:szCs w:val="22"/>
              </w:rPr>
            </w:pPr>
            <w:r>
              <w:rPr>
                <w:rFonts w:ascii="Calibri" w:hAnsi="Calibri" w:cs="Calibri"/>
                <w:b/>
                <w:color w:val="696969"/>
                <w:szCs w:val="22"/>
              </w:rPr>
              <w:t xml:space="preserve">See </w:t>
            </w:r>
            <w:proofErr w:type="spellStart"/>
            <w:r>
              <w:rPr>
                <w:rFonts w:ascii="Calibri" w:hAnsi="Calibri" w:cs="Calibri"/>
                <w:b/>
                <w:color w:val="696969"/>
                <w:szCs w:val="22"/>
              </w:rPr>
              <w:t>Webex</w:t>
            </w:r>
            <w:proofErr w:type="spellEnd"/>
            <w:r>
              <w:rPr>
                <w:rFonts w:ascii="Calibri" w:hAnsi="Calibri" w:cs="Calibri"/>
                <w:b/>
                <w:color w:val="696969"/>
                <w:szCs w:val="22"/>
              </w:rPr>
              <w:t xml:space="preserve"> invitation sent to WG Members</w:t>
            </w:r>
          </w:p>
        </w:tc>
      </w:tr>
      <w:tr w:rsidR="00773C18" w14:paraId="4D4CE254" w14:textId="77777777" w:rsidTr="006977EE">
        <w:tc>
          <w:tcPr>
            <w:tcW w:w="2245" w:type="dxa"/>
            <w:shd w:val="clear" w:color="auto" w:fill="92D050"/>
          </w:tcPr>
          <w:p w14:paraId="4FFBB3E5" w14:textId="647EFEC3" w:rsidR="00773C18" w:rsidRPr="00773C18" w:rsidRDefault="00773C18" w:rsidP="00C902F4">
            <w:pPr>
              <w:spacing w:before="120" w:after="120"/>
              <w:jc w:val="left"/>
              <w:rPr>
                <w:rFonts w:ascii="Calibri" w:hAnsi="Calibri" w:cs="Calibri"/>
                <w:b/>
                <w:color w:val="696969"/>
                <w:szCs w:val="22"/>
              </w:rPr>
            </w:pPr>
            <w:r w:rsidRPr="00773C18">
              <w:rPr>
                <w:rFonts w:ascii="Calibri" w:hAnsi="Calibri" w:cs="Calibri"/>
                <w:b/>
                <w:color w:val="0070C0"/>
                <w:szCs w:val="22"/>
              </w:rPr>
              <w:t>SMPG Plenary Session</w:t>
            </w:r>
          </w:p>
        </w:tc>
        <w:tc>
          <w:tcPr>
            <w:tcW w:w="2165" w:type="dxa"/>
            <w:shd w:val="clear" w:color="auto" w:fill="92D050"/>
          </w:tcPr>
          <w:p w14:paraId="063136AE" w14:textId="16CD46AE" w:rsidR="00773C18" w:rsidRPr="00773C18" w:rsidRDefault="00773C18" w:rsidP="00EF29A8">
            <w:pPr>
              <w:spacing w:before="120" w:after="120"/>
              <w:ind w:right="75"/>
              <w:jc w:val="left"/>
              <w:rPr>
                <w:rFonts w:ascii="Calibri" w:hAnsi="Calibri" w:cs="Calibri"/>
                <w:b/>
                <w:color w:val="0070C0"/>
                <w:szCs w:val="22"/>
              </w:rPr>
            </w:pPr>
            <w:r w:rsidRPr="00773C18">
              <w:rPr>
                <w:rFonts w:ascii="Calibri" w:hAnsi="Calibri" w:cs="Calibri"/>
                <w:b/>
                <w:color w:val="0070C0"/>
                <w:szCs w:val="22"/>
              </w:rPr>
              <w:t xml:space="preserve">Wednesday </w:t>
            </w:r>
            <w:r w:rsidR="00EF29A8">
              <w:rPr>
                <w:rFonts w:ascii="Calibri" w:hAnsi="Calibri" w:cs="Calibri"/>
                <w:b/>
                <w:color w:val="0070C0"/>
                <w:szCs w:val="22"/>
              </w:rPr>
              <w:t>14</w:t>
            </w:r>
            <w:r w:rsidRPr="00773C18">
              <w:rPr>
                <w:rFonts w:ascii="Calibri" w:hAnsi="Calibri" w:cs="Calibri"/>
                <w:b/>
                <w:color w:val="0070C0"/>
                <w:szCs w:val="22"/>
              </w:rPr>
              <w:t xml:space="preserve"> </w:t>
            </w:r>
            <w:r w:rsidR="00EF29A8">
              <w:rPr>
                <w:rFonts w:ascii="Calibri" w:hAnsi="Calibri" w:cs="Calibri"/>
                <w:b/>
                <w:color w:val="0070C0"/>
                <w:szCs w:val="22"/>
              </w:rPr>
              <w:t>Apr</w:t>
            </w:r>
            <w:r w:rsidRPr="00773C18">
              <w:rPr>
                <w:rFonts w:ascii="Calibri" w:hAnsi="Calibri" w:cs="Calibri"/>
                <w:b/>
                <w:color w:val="0070C0"/>
                <w:szCs w:val="22"/>
              </w:rPr>
              <w:t>.</w:t>
            </w:r>
          </w:p>
        </w:tc>
        <w:tc>
          <w:tcPr>
            <w:tcW w:w="3330" w:type="dxa"/>
            <w:shd w:val="clear" w:color="auto" w:fill="92D050"/>
          </w:tcPr>
          <w:p w14:paraId="290B6690" w14:textId="3FFC4F3E" w:rsidR="00C902F4" w:rsidRPr="00773C18" w:rsidRDefault="00773C18" w:rsidP="00773C18">
            <w:pPr>
              <w:spacing w:before="120" w:after="120"/>
              <w:jc w:val="left"/>
              <w:rPr>
                <w:rFonts w:ascii="Calibri" w:hAnsi="Calibri" w:cs="Calibri"/>
                <w:b/>
                <w:color w:val="0070C0"/>
                <w:szCs w:val="22"/>
              </w:rPr>
            </w:pPr>
            <w:r>
              <w:rPr>
                <w:rFonts w:ascii="Calibri" w:hAnsi="Calibri" w:cs="Calibri"/>
                <w:b/>
                <w:color w:val="0070C0"/>
                <w:szCs w:val="22"/>
              </w:rPr>
              <w:t>From 1:00 to 5:00 PM CEST</w:t>
            </w:r>
          </w:p>
        </w:tc>
        <w:tc>
          <w:tcPr>
            <w:tcW w:w="2970" w:type="dxa"/>
            <w:shd w:val="clear" w:color="auto" w:fill="92D050"/>
          </w:tcPr>
          <w:p w14:paraId="356A6261" w14:textId="1320BC5B" w:rsidR="00773C18" w:rsidRPr="00773C18" w:rsidRDefault="00D9781D" w:rsidP="00773C18">
            <w:pPr>
              <w:spacing w:before="120" w:after="120"/>
              <w:ind w:right="76"/>
              <w:jc w:val="left"/>
              <w:rPr>
                <w:rFonts w:ascii="Calibri" w:hAnsi="Calibri" w:cs="Calibri"/>
                <w:b/>
                <w:color w:val="0070C0"/>
                <w:szCs w:val="22"/>
              </w:rPr>
            </w:pPr>
            <w:hyperlink r:id="rId15" w:history="1">
              <w:r w:rsidRPr="00D9781D">
                <w:rPr>
                  <w:rStyle w:val="Hyperlink"/>
                  <w:rFonts w:ascii="Calibri" w:hAnsi="Calibri" w:cs="Calibri"/>
                  <w:b/>
                  <w:szCs w:val="22"/>
                </w:rPr>
                <w:t>Registration</w:t>
              </w:r>
            </w:hyperlink>
          </w:p>
        </w:tc>
      </w:tr>
      <w:tr w:rsidR="00EF29A8" w14:paraId="29A4D58E" w14:textId="77777777" w:rsidTr="00C902F4">
        <w:tc>
          <w:tcPr>
            <w:tcW w:w="2245" w:type="dxa"/>
          </w:tcPr>
          <w:p w14:paraId="46DAC769" w14:textId="7C38B1E8" w:rsidR="00EF29A8" w:rsidRPr="00773C18" w:rsidRDefault="00EF29A8" w:rsidP="00EF29A8">
            <w:pPr>
              <w:spacing w:before="120" w:after="120"/>
              <w:jc w:val="left"/>
              <w:rPr>
                <w:rFonts w:ascii="Calibri" w:hAnsi="Calibri" w:cs="Calibri"/>
                <w:b/>
                <w:color w:val="696969"/>
                <w:szCs w:val="22"/>
              </w:rPr>
            </w:pPr>
            <w:r w:rsidRPr="00773C18">
              <w:rPr>
                <w:rFonts w:ascii="Calibri" w:hAnsi="Calibri" w:cs="Calibri"/>
                <w:b/>
                <w:color w:val="696969"/>
                <w:szCs w:val="22"/>
              </w:rPr>
              <w:t>CA WG Session 3</w:t>
            </w:r>
          </w:p>
        </w:tc>
        <w:tc>
          <w:tcPr>
            <w:tcW w:w="2165" w:type="dxa"/>
          </w:tcPr>
          <w:p w14:paraId="5220D704" w14:textId="0D125038" w:rsidR="00EF29A8" w:rsidRPr="00773C18" w:rsidRDefault="00EF29A8" w:rsidP="00EF29A8">
            <w:pPr>
              <w:spacing w:before="120" w:after="120"/>
              <w:ind w:right="75"/>
              <w:jc w:val="left"/>
              <w:rPr>
                <w:rFonts w:ascii="Calibri" w:hAnsi="Calibri" w:cs="Calibri"/>
                <w:b/>
                <w:color w:val="696969"/>
                <w:szCs w:val="22"/>
              </w:rPr>
            </w:pPr>
            <w:r>
              <w:rPr>
                <w:rFonts w:ascii="Calibri" w:hAnsi="Calibri" w:cs="Calibri"/>
                <w:b/>
                <w:color w:val="696969"/>
                <w:szCs w:val="22"/>
              </w:rPr>
              <w:t>Thursday 15 Apr</w:t>
            </w:r>
            <w:r w:rsidRPr="00773C18">
              <w:rPr>
                <w:rFonts w:ascii="Calibri" w:hAnsi="Calibri" w:cs="Calibri"/>
                <w:b/>
                <w:color w:val="696969"/>
                <w:szCs w:val="22"/>
              </w:rPr>
              <w:t>.</w:t>
            </w:r>
          </w:p>
        </w:tc>
        <w:tc>
          <w:tcPr>
            <w:tcW w:w="3330" w:type="dxa"/>
          </w:tcPr>
          <w:p w14:paraId="5B28EEEA" w14:textId="77777777" w:rsidR="00EF29A8" w:rsidRDefault="00EF29A8" w:rsidP="00EF29A8">
            <w:pPr>
              <w:spacing w:before="120" w:after="120"/>
              <w:jc w:val="left"/>
              <w:rPr>
                <w:rFonts w:ascii="Calibri" w:hAnsi="Calibri" w:cs="Calibri"/>
                <w:b/>
                <w:color w:val="696969"/>
                <w:szCs w:val="22"/>
              </w:rPr>
            </w:pPr>
            <w:r w:rsidRPr="00773C18">
              <w:rPr>
                <w:rFonts w:ascii="Calibri" w:hAnsi="Calibri" w:cs="Calibri"/>
                <w:b/>
                <w:color w:val="696969"/>
                <w:szCs w:val="22"/>
              </w:rPr>
              <w:t>F</w:t>
            </w:r>
            <w:r>
              <w:rPr>
                <w:rFonts w:ascii="Calibri" w:hAnsi="Calibri" w:cs="Calibri"/>
                <w:b/>
                <w:color w:val="696969"/>
                <w:szCs w:val="22"/>
              </w:rPr>
              <w:t>rom 12:00 to 4:0</w:t>
            </w:r>
            <w:r w:rsidRPr="00773C18">
              <w:rPr>
                <w:rFonts w:ascii="Calibri" w:hAnsi="Calibri" w:cs="Calibri"/>
                <w:b/>
                <w:color w:val="696969"/>
                <w:szCs w:val="22"/>
              </w:rPr>
              <w:t xml:space="preserve">0 PM CEST </w:t>
            </w:r>
          </w:p>
          <w:p w14:paraId="50E5A66B" w14:textId="4C6275D4" w:rsidR="00EF29A8" w:rsidRPr="00773C18" w:rsidRDefault="00EF29A8" w:rsidP="00EF29A8">
            <w:pPr>
              <w:spacing w:before="120" w:after="120"/>
              <w:jc w:val="left"/>
              <w:rPr>
                <w:rFonts w:ascii="Calibri" w:hAnsi="Calibri" w:cs="Calibri"/>
                <w:b/>
                <w:color w:val="696969"/>
                <w:szCs w:val="22"/>
              </w:rPr>
            </w:pPr>
            <w:r w:rsidRPr="00C902F4">
              <w:rPr>
                <w:rFonts w:ascii="Calibri" w:hAnsi="Calibri" w:cs="Calibri"/>
                <w:b/>
                <w:color w:val="696969"/>
                <w:szCs w:val="22"/>
              </w:rPr>
              <w:t xml:space="preserve">(Coffee Break </w:t>
            </w:r>
            <w:r>
              <w:rPr>
                <w:rFonts w:ascii="Calibri" w:hAnsi="Calibri" w:cs="Calibri"/>
                <w:b/>
                <w:color w:val="696969"/>
                <w:szCs w:val="22"/>
              </w:rPr>
              <w:t>- 1:45</w:t>
            </w:r>
            <w:r w:rsidRPr="00C902F4">
              <w:rPr>
                <w:rFonts w:ascii="Calibri" w:hAnsi="Calibri" w:cs="Calibri"/>
                <w:b/>
                <w:color w:val="696969"/>
                <w:szCs w:val="22"/>
              </w:rPr>
              <w:t xml:space="preserve"> to</w:t>
            </w:r>
            <w:r>
              <w:rPr>
                <w:rFonts w:ascii="Calibri" w:hAnsi="Calibri" w:cs="Calibri"/>
                <w:b/>
                <w:color w:val="696969"/>
                <w:szCs w:val="22"/>
              </w:rPr>
              <w:t xml:space="preserve"> 2:15 PM</w:t>
            </w:r>
            <w:r w:rsidRPr="00C902F4">
              <w:rPr>
                <w:rFonts w:ascii="Calibri" w:hAnsi="Calibri" w:cs="Calibri"/>
                <w:b/>
                <w:color w:val="696969"/>
                <w:szCs w:val="22"/>
              </w:rPr>
              <w:t>)</w:t>
            </w:r>
          </w:p>
        </w:tc>
        <w:tc>
          <w:tcPr>
            <w:tcW w:w="2970" w:type="dxa"/>
          </w:tcPr>
          <w:p w14:paraId="152E3B47" w14:textId="0E85356F" w:rsidR="00EF29A8" w:rsidRPr="00773C18" w:rsidRDefault="00D9781D" w:rsidP="00EF29A8">
            <w:pPr>
              <w:spacing w:before="120" w:after="120"/>
              <w:ind w:right="76"/>
              <w:jc w:val="left"/>
              <w:rPr>
                <w:rFonts w:ascii="Calibri" w:hAnsi="Calibri" w:cs="Calibri"/>
                <w:b/>
                <w:color w:val="696969"/>
                <w:szCs w:val="22"/>
              </w:rPr>
            </w:pPr>
            <w:r>
              <w:rPr>
                <w:rFonts w:ascii="Calibri" w:hAnsi="Calibri" w:cs="Calibri"/>
                <w:b/>
                <w:color w:val="696969"/>
                <w:szCs w:val="22"/>
              </w:rPr>
              <w:t xml:space="preserve">See </w:t>
            </w:r>
            <w:proofErr w:type="spellStart"/>
            <w:r>
              <w:rPr>
                <w:rFonts w:ascii="Calibri" w:hAnsi="Calibri" w:cs="Calibri"/>
                <w:b/>
                <w:color w:val="696969"/>
                <w:szCs w:val="22"/>
              </w:rPr>
              <w:t>Webex</w:t>
            </w:r>
            <w:proofErr w:type="spellEnd"/>
            <w:r>
              <w:rPr>
                <w:rFonts w:ascii="Calibri" w:hAnsi="Calibri" w:cs="Calibri"/>
                <w:b/>
                <w:color w:val="696969"/>
                <w:szCs w:val="22"/>
              </w:rPr>
              <w:t xml:space="preserve"> invitation sent to WG Members</w:t>
            </w:r>
          </w:p>
        </w:tc>
      </w:tr>
      <w:tr w:rsidR="00EF29A8" w14:paraId="016B6FCA" w14:textId="77777777" w:rsidTr="00C902F4">
        <w:tc>
          <w:tcPr>
            <w:tcW w:w="2245" w:type="dxa"/>
          </w:tcPr>
          <w:p w14:paraId="223986EC" w14:textId="07A8DED6" w:rsidR="00EF29A8" w:rsidRPr="00773C18" w:rsidRDefault="00EF29A8" w:rsidP="00EF29A8">
            <w:pPr>
              <w:spacing w:before="120" w:after="120"/>
              <w:jc w:val="left"/>
              <w:rPr>
                <w:rFonts w:ascii="Calibri" w:hAnsi="Calibri" w:cs="Calibri"/>
                <w:b/>
                <w:color w:val="696969"/>
                <w:szCs w:val="22"/>
              </w:rPr>
            </w:pPr>
            <w:r w:rsidRPr="00773C18">
              <w:rPr>
                <w:rFonts w:ascii="Calibri" w:hAnsi="Calibri" w:cs="Calibri"/>
                <w:b/>
                <w:color w:val="696969"/>
                <w:szCs w:val="22"/>
              </w:rPr>
              <w:t xml:space="preserve">CA WG Session </w:t>
            </w:r>
            <w:r>
              <w:rPr>
                <w:rFonts w:ascii="Calibri" w:hAnsi="Calibri" w:cs="Calibri"/>
                <w:b/>
                <w:color w:val="696969"/>
                <w:szCs w:val="22"/>
              </w:rPr>
              <w:t>4</w:t>
            </w:r>
          </w:p>
        </w:tc>
        <w:tc>
          <w:tcPr>
            <w:tcW w:w="2165" w:type="dxa"/>
          </w:tcPr>
          <w:p w14:paraId="13F9C821" w14:textId="6F11890A" w:rsidR="00EF29A8" w:rsidRPr="00773C18" w:rsidRDefault="00EF29A8" w:rsidP="00EF29A8">
            <w:pPr>
              <w:spacing w:before="120" w:after="120"/>
              <w:ind w:right="75"/>
              <w:jc w:val="left"/>
              <w:rPr>
                <w:rFonts w:ascii="Calibri" w:hAnsi="Calibri" w:cs="Calibri"/>
                <w:b/>
                <w:color w:val="696969"/>
                <w:szCs w:val="22"/>
              </w:rPr>
            </w:pPr>
            <w:r>
              <w:rPr>
                <w:rFonts w:ascii="Calibri" w:hAnsi="Calibri" w:cs="Calibri"/>
                <w:b/>
                <w:color w:val="696969"/>
                <w:szCs w:val="22"/>
              </w:rPr>
              <w:t>Thursday 16</w:t>
            </w:r>
            <w:r>
              <w:rPr>
                <w:rFonts w:ascii="Calibri" w:hAnsi="Calibri" w:cs="Calibri"/>
                <w:b/>
                <w:color w:val="696969"/>
                <w:szCs w:val="22"/>
              </w:rPr>
              <w:t xml:space="preserve"> Apr</w:t>
            </w:r>
            <w:r w:rsidRPr="00773C18">
              <w:rPr>
                <w:rFonts w:ascii="Calibri" w:hAnsi="Calibri" w:cs="Calibri"/>
                <w:b/>
                <w:color w:val="696969"/>
                <w:szCs w:val="22"/>
              </w:rPr>
              <w:t>.</w:t>
            </w:r>
          </w:p>
        </w:tc>
        <w:tc>
          <w:tcPr>
            <w:tcW w:w="3330" w:type="dxa"/>
          </w:tcPr>
          <w:p w14:paraId="772470E7" w14:textId="77777777" w:rsidR="00EF29A8" w:rsidRDefault="00EF29A8" w:rsidP="00EF29A8">
            <w:pPr>
              <w:spacing w:before="120" w:after="120"/>
              <w:jc w:val="left"/>
              <w:rPr>
                <w:rFonts w:ascii="Calibri" w:hAnsi="Calibri" w:cs="Calibri"/>
                <w:b/>
                <w:color w:val="696969"/>
                <w:szCs w:val="22"/>
              </w:rPr>
            </w:pPr>
            <w:r w:rsidRPr="00773C18">
              <w:rPr>
                <w:rFonts w:ascii="Calibri" w:hAnsi="Calibri" w:cs="Calibri"/>
                <w:b/>
                <w:color w:val="696969"/>
                <w:szCs w:val="22"/>
              </w:rPr>
              <w:t>F</w:t>
            </w:r>
            <w:r>
              <w:rPr>
                <w:rFonts w:ascii="Calibri" w:hAnsi="Calibri" w:cs="Calibri"/>
                <w:b/>
                <w:color w:val="696969"/>
                <w:szCs w:val="22"/>
              </w:rPr>
              <w:t>rom 12:00 to 4:0</w:t>
            </w:r>
            <w:r w:rsidRPr="00773C18">
              <w:rPr>
                <w:rFonts w:ascii="Calibri" w:hAnsi="Calibri" w:cs="Calibri"/>
                <w:b/>
                <w:color w:val="696969"/>
                <w:szCs w:val="22"/>
              </w:rPr>
              <w:t xml:space="preserve">0 PM CEST </w:t>
            </w:r>
          </w:p>
          <w:p w14:paraId="707F5CE6" w14:textId="4C0C55C3" w:rsidR="00EF29A8" w:rsidRPr="00773C18" w:rsidRDefault="00EF29A8" w:rsidP="00EF29A8">
            <w:pPr>
              <w:spacing w:before="120" w:after="120"/>
              <w:jc w:val="left"/>
              <w:rPr>
                <w:rFonts w:ascii="Calibri" w:hAnsi="Calibri" w:cs="Calibri"/>
                <w:b/>
                <w:color w:val="696969"/>
                <w:szCs w:val="22"/>
              </w:rPr>
            </w:pPr>
            <w:r w:rsidRPr="00C902F4">
              <w:rPr>
                <w:rFonts w:ascii="Calibri" w:hAnsi="Calibri" w:cs="Calibri"/>
                <w:b/>
                <w:color w:val="696969"/>
                <w:szCs w:val="22"/>
              </w:rPr>
              <w:t xml:space="preserve">(Coffee Break </w:t>
            </w:r>
            <w:r>
              <w:rPr>
                <w:rFonts w:ascii="Calibri" w:hAnsi="Calibri" w:cs="Calibri"/>
                <w:b/>
                <w:color w:val="696969"/>
                <w:szCs w:val="22"/>
              </w:rPr>
              <w:t>- 1:45</w:t>
            </w:r>
            <w:r w:rsidRPr="00C902F4">
              <w:rPr>
                <w:rFonts w:ascii="Calibri" w:hAnsi="Calibri" w:cs="Calibri"/>
                <w:b/>
                <w:color w:val="696969"/>
                <w:szCs w:val="22"/>
              </w:rPr>
              <w:t xml:space="preserve"> to</w:t>
            </w:r>
            <w:r>
              <w:rPr>
                <w:rFonts w:ascii="Calibri" w:hAnsi="Calibri" w:cs="Calibri"/>
                <w:b/>
                <w:color w:val="696969"/>
                <w:szCs w:val="22"/>
              </w:rPr>
              <w:t xml:space="preserve"> 2:15 PM</w:t>
            </w:r>
            <w:r w:rsidRPr="00C902F4">
              <w:rPr>
                <w:rFonts w:ascii="Calibri" w:hAnsi="Calibri" w:cs="Calibri"/>
                <w:b/>
                <w:color w:val="696969"/>
                <w:szCs w:val="22"/>
              </w:rPr>
              <w:t>)</w:t>
            </w:r>
          </w:p>
        </w:tc>
        <w:tc>
          <w:tcPr>
            <w:tcW w:w="2970" w:type="dxa"/>
          </w:tcPr>
          <w:p w14:paraId="611BC542" w14:textId="1C6A848E" w:rsidR="00EF29A8" w:rsidRDefault="00D9781D" w:rsidP="00EF29A8">
            <w:pPr>
              <w:spacing w:before="120" w:after="120"/>
              <w:ind w:right="76"/>
              <w:jc w:val="left"/>
              <w:rPr>
                <w:rFonts w:ascii="Calibri" w:hAnsi="Calibri" w:cs="Calibri"/>
                <w:b/>
                <w:color w:val="696969"/>
                <w:szCs w:val="22"/>
              </w:rPr>
            </w:pPr>
            <w:r>
              <w:rPr>
                <w:rFonts w:ascii="Calibri" w:hAnsi="Calibri" w:cs="Calibri"/>
                <w:b/>
                <w:color w:val="696969"/>
                <w:szCs w:val="22"/>
              </w:rPr>
              <w:t xml:space="preserve">See </w:t>
            </w:r>
            <w:proofErr w:type="spellStart"/>
            <w:r>
              <w:rPr>
                <w:rFonts w:ascii="Calibri" w:hAnsi="Calibri" w:cs="Calibri"/>
                <w:b/>
                <w:color w:val="696969"/>
                <w:szCs w:val="22"/>
              </w:rPr>
              <w:t>Webex</w:t>
            </w:r>
            <w:proofErr w:type="spellEnd"/>
            <w:r>
              <w:rPr>
                <w:rFonts w:ascii="Calibri" w:hAnsi="Calibri" w:cs="Calibri"/>
                <w:b/>
                <w:color w:val="696969"/>
                <w:szCs w:val="22"/>
              </w:rPr>
              <w:t xml:space="preserve"> invitation sent to WG Members</w:t>
            </w:r>
          </w:p>
        </w:tc>
      </w:tr>
    </w:tbl>
    <w:p w14:paraId="1FE441F4" w14:textId="7FBDF4A8" w:rsidR="00A43065" w:rsidRDefault="00A43065" w:rsidP="000E0664"/>
    <w:p w14:paraId="7F56545F" w14:textId="3A0400D3" w:rsidR="009F27EC" w:rsidRDefault="009F27EC">
      <w:pPr>
        <w:jc w:val="left"/>
      </w:pPr>
      <w:r>
        <w:br w:type="page"/>
      </w:r>
    </w:p>
    <w:p w14:paraId="46A07139" w14:textId="77777777" w:rsidR="006977EE" w:rsidRDefault="006977EE" w:rsidP="006977EE"/>
    <w:p w14:paraId="4601921A" w14:textId="53098EB4" w:rsidR="006977EE" w:rsidRDefault="006977EE" w:rsidP="006977EE">
      <w:pPr>
        <w:jc w:val="center"/>
        <w:rPr>
          <w:b/>
          <w:sz w:val="40"/>
          <w:szCs w:val="40"/>
          <w:u w:val="single"/>
        </w:rPr>
      </w:pPr>
      <w:r w:rsidRPr="006977EE">
        <w:rPr>
          <w:b/>
          <w:sz w:val="40"/>
          <w:szCs w:val="40"/>
          <w:u w:val="single"/>
        </w:rPr>
        <w:t xml:space="preserve">Summary of CA WG </w:t>
      </w:r>
      <w:r w:rsidR="005F2B9F">
        <w:rPr>
          <w:b/>
          <w:sz w:val="40"/>
          <w:szCs w:val="40"/>
          <w:u w:val="single"/>
        </w:rPr>
        <w:t>M</w:t>
      </w:r>
      <w:r w:rsidRPr="006977EE">
        <w:rPr>
          <w:b/>
          <w:sz w:val="40"/>
          <w:szCs w:val="40"/>
          <w:u w:val="single"/>
        </w:rPr>
        <w:t>eeting Agenda</w:t>
      </w:r>
      <w:r w:rsidR="00BB00DF">
        <w:rPr>
          <w:b/>
          <w:sz w:val="40"/>
          <w:szCs w:val="40"/>
          <w:u w:val="single"/>
        </w:rPr>
        <w:t xml:space="preserve"> - </w:t>
      </w:r>
      <w:proofErr w:type="gramStart"/>
      <w:r w:rsidR="00BB00DF">
        <w:rPr>
          <w:b/>
          <w:sz w:val="40"/>
          <w:szCs w:val="40"/>
          <w:u w:val="single"/>
        </w:rPr>
        <w:t>12  to</w:t>
      </w:r>
      <w:proofErr w:type="gramEnd"/>
      <w:r w:rsidR="00BB00DF">
        <w:rPr>
          <w:b/>
          <w:sz w:val="40"/>
          <w:szCs w:val="40"/>
          <w:u w:val="single"/>
        </w:rPr>
        <w:t xml:space="preserve"> 16 Apr. 2021</w:t>
      </w:r>
    </w:p>
    <w:p w14:paraId="1CF96B05" w14:textId="77777777" w:rsidR="00050028" w:rsidRDefault="00050028" w:rsidP="006977EE">
      <w:pPr>
        <w:jc w:val="center"/>
        <w:rPr>
          <w:b/>
          <w:sz w:val="40"/>
          <w:szCs w:val="40"/>
          <w:u w:val="single"/>
        </w:rPr>
      </w:pPr>
    </w:p>
    <w:p w14:paraId="746011C7" w14:textId="77777777" w:rsidR="00917A91" w:rsidRPr="00917A91" w:rsidRDefault="00917A91" w:rsidP="00917A91">
      <w:pPr>
        <w:jc w:val="left"/>
        <w:rPr>
          <w:b/>
          <w:sz w:val="20"/>
          <w:u w:val="single"/>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9121"/>
        <w:gridCol w:w="8"/>
      </w:tblGrid>
      <w:tr w:rsidR="00BD40C3" w:rsidRPr="00050028" w14:paraId="68C21F3C" w14:textId="77777777" w:rsidTr="005F2B9F">
        <w:tblPrEx>
          <w:tblCellMar>
            <w:top w:w="0" w:type="dxa"/>
            <w:bottom w:w="0" w:type="dxa"/>
          </w:tblCellMar>
        </w:tblPrEx>
        <w:tc>
          <w:tcPr>
            <w:tcW w:w="9939" w:type="dxa"/>
            <w:gridSpan w:val="3"/>
          </w:tcPr>
          <w:p w14:paraId="53185D5A" w14:textId="4C3D6F52" w:rsidR="00BD40C3" w:rsidRPr="00050028" w:rsidRDefault="00BD40C3" w:rsidP="009F27EC">
            <w:pPr>
              <w:spacing w:before="40" w:after="40"/>
              <w:rPr>
                <w:rFonts w:asciiTheme="majorHAnsi" w:hAnsiTheme="majorHAnsi" w:cstheme="majorHAnsi"/>
                <w:b/>
                <w:szCs w:val="22"/>
              </w:rPr>
            </w:pPr>
            <w:r w:rsidRPr="00050028">
              <w:rPr>
                <w:rFonts w:asciiTheme="majorHAnsi" w:hAnsiTheme="majorHAnsi" w:cstheme="majorHAnsi"/>
                <w:b/>
                <w:szCs w:val="22"/>
              </w:rPr>
              <w:t>Corporate Actions</w:t>
            </w:r>
          </w:p>
        </w:tc>
      </w:tr>
      <w:tr w:rsidR="00917A91" w:rsidRPr="005F2B9F" w14:paraId="5E18AC9A" w14:textId="77777777" w:rsidTr="005F2B9F">
        <w:tblPrEx>
          <w:tblCellMar>
            <w:top w:w="0" w:type="dxa"/>
            <w:bottom w:w="0" w:type="dxa"/>
          </w:tblCellMar>
        </w:tblPrEx>
        <w:trPr>
          <w:gridAfter w:val="1"/>
          <w:wAfter w:w="8" w:type="dxa"/>
        </w:trPr>
        <w:tc>
          <w:tcPr>
            <w:tcW w:w="810" w:type="dxa"/>
          </w:tcPr>
          <w:p w14:paraId="474C2128" w14:textId="77777777" w:rsidR="00917A91" w:rsidRPr="005F2B9F" w:rsidRDefault="00917A91" w:rsidP="00050028">
            <w:pPr>
              <w:pStyle w:val="ListParagraph"/>
              <w:numPr>
                <w:ilvl w:val="0"/>
                <w:numId w:val="5"/>
              </w:numPr>
              <w:spacing w:before="40" w:after="40"/>
              <w:rPr>
                <w:rFonts w:asciiTheme="majorHAnsi" w:hAnsiTheme="majorHAnsi" w:cstheme="majorHAnsi"/>
                <w:sz w:val="18"/>
                <w:szCs w:val="18"/>
                <w:lang w:val="en-US"/>
              </w:rPr>
            </w:pPr>
          </w:p>
        </w:tc>
        <w:tc>
          <w:tcPr>
            <w:tcW w:w="9121" w:type="dxa"/>
          </w:tcPr>
          <w:p w14:paraId="5815F9B0" w14:textId="07F7C4F8" w:rsidR="00917A91" w:rsidRPr="005F2B9F" w:rsidRDefault="00917A91" w:rsidP="009F27EC">
            <w:pPr>
              <w:spacing w:before="40" w:after="40"/>
              <w:ind w:left="796" w:hanging="796"/>
              <w:rPr>
                <w:rFonts w:asciiTheme="majorHAnsi" w:hAnsiTheme="majorHAnsi" w:cstheme="majorHAnsi"/>
                <w:sz w:val="18"/>
                <w:szCs w:val="18"/>
              </w:rPr>
            </w:pPr>
            <w:r w:rsidRPr="005F2B9F">
              <w:rPr>
                <w:rFonts w:asciiTheme="majorHAnsi" w:hAnsiTheme="majorHAnsi" w:cstheme="majorHAnsi"/>
                <w:sz w:val="18"/>
                <w:szCs w:val="18"/>
              </w:rPr>
              <w:t>CA419   Definition of Instructed and Uninstructed Balances (Action: NMPGs)</w:t>
            </w:r>
          </w:p>
        </w:tc>
      </w:tr>
      <w:tr w:rsidR="00917A91" w:rsidRPr="005F2B9F" w14:paraId="3BBDB34B" w14:textId="77777777" w:rsidTr="005F2B9F">
        <w:tblPrEx>
          <w:tblCellMar>
            <w:top w:w="0" w:type="dxa"/>
            <w:bottom w:w="0" w:type="dxa"/>
          </w:tblCellMar>
        </w:tblPrEx>
        <w:trPr>
          <w:gridAfter w:val="1"/>
          <w:wAfter w:w="8" w:type="dxa"/>
        </w:trPr>
        <w:tc>
          <w:tcPr>
            <w:tcW w:w="810" w:type="dxa"/>
          </w:tcPr>
          <w:p w14:paraId="08AB2BC5" w14:textId="77777777" w:rsidR="00917A91" w:rsidRPr="005F2B9F" w:rsidRDefault="00917A91" w:rsidP="00050028">
            <w:pPr>
              <w:pStyle w:val="ListParagraph"/>
              <w:numPr>
                <w:ilvl w:val="0"/>
                <w:numId w:val="5"/>
              </w:numPr>
              <w:spacing w:before="40" w:after="40"/>
              <w:rPr>
                <w:rFonts w:asciiTheme="majorHAnsi" w:hAnsiTheme="majorHAnsi" w:cstheme="majorHAnsi"/>
                <w:sz w:val="18"/>
                <w:szCs w:val="18"/>
                <w:lang w:val="en-US"/>
              </w:rPr>
            </w:pPr>
          </w:p>
        </w:tc>
        <w:tc>
          <w:tcPr>
            <w:tcW w:w="9121" w:type="dxa"/>
          </w:tcPr>
          <w:p w14:paraId="73A27DB6" w14:textId="4EA0C4D0" w:rsidR="00917A91" w:rsidRPr="005F2B9F" w:rsidRDefault="00917A91" w:rsidP="009F27EC">
            <w:pPr>
              <w:spacing w:before="40" w:after="40"/>
              <w:ind w:left="796" w:hanging="796"/>
              <w:rPr>
                <w:rFonts w:asciiTheme="majorHAnsi" w:hAnsiTheme="majorHAnsi" w:cstheme="majorHAnsi"/>
                <w:sz w:val="18"/>
                <w:szCs w:val="18"/>
              </w:rPr>
            </w:pPr>
            <w:r w:rsidRPr="005F2B9F">
              <w:rPr>
                <w:rFonts w:asciiTheme="majorHAnsi" w:hAnsiTheme="majorHAnsi" w:cstheme="majorHAnsi"/>
                <w:sz w:val="18"/>
                <w:szCs w:val="18"/>
              </w:rPr>
              <w:t>CA437   Auto-FX - Update of GMP1 Section 8.6 (Action: Mari)</w:t>
            </w:r>
          </w:p>
        </w:tc>
      </w:tr>
      <w:tr w:rsidR="00917A91" w:rsidRPr="005F2B9F" w14:paraId="04F4AA77" w14:textId="77777777" w:rsidTr="005F2B9F">
        <w:tblPrEx>
          <w:tblCellMar>
            <w:top w:w="0" w:type="dxa"/>
            <w:bottom w:w="0" w:type="dxa"/>
          </w:tblCellMar>
        </w:tblPrEx>
        <w:trPr>
          <w:gridAfter w:val="1"/>
          <w:wAfter w:w="8" w:type="dxa"/>
        </w:trPr>
        <w:tc>
          <w:tcPr>
            <w:tcW w:w="810" w:type="dxa"/>
          </w:tcPr>
          <w:p w14:paraId="7E6F61A4" w14:textId="77777777" w:rsidR="00917A91" w:rsidRPr="005F2B9F" w:rsidRDefault="00917A91" w:rsidP="00050028">
            <w:pPr>
              <w:pStyle w:val="ListParagraph"/>
              <w:numPr>
                <w:ilvl w:val="0"/>
                <w:numId w:val="5"/>
              </w:numPr>
              <w:spacing w:before="40" w:after="40"/>
              <w:rPr>
                <w:rFonts w:asciiTheme="majorHAnsi" w:hAnsiTheme="majorHAnsi" w:cstheme="majorHAnsi"/>
                <w:sz w:val="18"/>
                <w:szCs w:val="18"/>
                <w:lang w:val="en-US"/>
              </w:rPr>
            </w:pPr>
          </w:p>
        </w:tc>
        <w:tc>
          <w:tcPr>
            <w:tcW w:w="9121" w:type="dxa"/>
          </w:tcPr>
          <w:p w14:paraId="7794079B" w14:textId="29BACDA1" w:rsidR="00917A91" w:rsidRPr="005F2B9F" w:rsidRDefault="00917A91" w:rsidP="009F27EC">
            <w:pPr>
              <w:spacing w:before="40" w:after="40"/>
              <w:ind w:left="796" w:hanging="796"/>
              <w:rPr>
                <w:rFonts w:asciiTheme="majorHAnsi" w:hAnsiTheme="majorHAnsi" w:cstheme="majorHAnsi"/>
                <w:sz w:val="18"/>
                <w:szCs w:val="18"/>
              </w:rPr>
            </w:pPr>
            <w:r w:rsidRPr="005F2B9F">
              <w:rPr>
                <w:rFonts w:asciiTheme="majorHAnsi" w:hAnsiTheme="majorHAnsi" w:cstheme="majorHAnsi"/>
                <w:sz w:val="18"/>
                <w:szCs w:val="18"/>
              </w:rPr>
              <w:t>CA444   Usage of QINS as requested quantity (Action: NMPGs)</w:t>
            </w:r>
          </w:p>
        </w:tc>
      </w:tr>
      <w:tr w:rsidR="00917A91" w:rsidRPr="005F2B9F" w14:paraId="5A4CC4F1" w14:textId="77777777" w:rsidTr="005F2B9F">
        <w:tblPrEx>
          <w:tblCellMar>
            <w:top w:w="0" w:type="dxa"/>
            <w:bottom w:w="0" w:type="dxa"/>
          </w:tblCellMar>
        </w:tblPrEx>
        <w:trPr>
          <w:gridAfter w:val="1"/>
          <w:wAfter w:w="8" w:type="dxa"/>
        </w:trPr>
        <w:tc>
          <w:tcPr>
            <w:tcW w:w="810" w:type="dxa"/>
          </w:tcPr>
          <w:p w14:paraId="6A3D7FC7" w14:textId="77777777" w:rsidR="00917A91" w:rsidRPr="005F2B9F" w:rsidRDefault="00917A91" w:rsidP="00050028">
            <w:pPr>
              <w:pStyle w:val="ListParagraph"/>
              <w:numPr>
                <w:ilvl w:val="0"/>
                <w:numId w:val="5"/>
              </w:numPr>
              <w:spacing w:before="40" w:after="40"/>
              <w:rPr>
                <w:rFonts w:asciiTheme="majorHAnsi" w:hAnsiTheme="majorHAnsi" w:cstheme="majorHAnsi"/>
                <w:sz w:val="18"/>
                <w:szCs w:val="18"/>
                <w:lang w:val="en-US"/>
              </w:rPr>
            </w:pPr>
          </w:p>
        </w:tc>
        <w:tc>
          <w:tcPr>
            <w:tcW w:w="9121" w:type="dxa"/>
          </w:tcPr>
          <w:p w14:paraId="393C5319" w14:textId="1201CDB6" w:rsidR="00917A91" w:rsidRPr="005F2B9F" w:rsidRDefault="00917A91" w:rsidP="009F27EC">
            <w:pPr>
              <w:spacing w:before="40" w:after="40"/>
              <w:ind w:left="796" w:hanging="796"/>
              <w:rPr>
                <w:rFonts w:asciiTheme="majorHAnsi" w:hAnsiTheme="majorHAnsi" w:cstheme="majorHAnsi"/>
                <w:sz w:val="18"/>
                <w:szCs w:val="18"/>
              </w:rPr>
            </w:pPr>
            <w:r w:rsidRPr="005F2B9F">
              <w:rPr>
                <w:rFonts w:asciiTheme="majorHAnsi" w:hAnsiTheme="majorHAnsi" w:cstheme="majorHAnsi"/>
                <w:sz w:val="18"/>
                <w:szCs w:val="18"/>
              </w:rPr>
              <w:t>CA446   GMP 1 section 3.17 - Clarify Usage of instructions when OPTF//BOIS is mentioned (Action: Mari)</w:t>
            </w:r>
          </w:p>
        </w:tc>
      </w:tr>
      <w:tr w:rsidR="00917A91" w:rsidRPr="005F2B9F" w14:paraId="0F4A2FD9" w14:textId="77777777" w:rsidTr="005F2B9F">
        <w:tblPrEx>
          <w:tblCellMar>
            <w:top w:w="0" w:type="dxa"/>
            <w:bottom w:w="0" w:type="dxa"/>
          </w:tblCellMar>
        </w:tblPrEx>
        <w:trPr>
          <w:gridAfter w:val="1"/>
          <w:wAfter w:w="8" w:type="dxa"/>
        </w:trPr>
        <w:tc>
          <w:tcPr>
            <w:tcW w:w="810" w:type="dxa"/>
          </w:tcPr>
          <w:p w14:paraId="657E8AF9" w14:textId="77777777" w:rsidR="00917A91" w:rsidRPr="005F2B9F" w:rsidRDefault="00917A91" w:rsidP="00050028">
            <w:pPr>
              <w:pStyle w:val="ListParagraph"/>
              <w:numPr>
                <w:ilvl w:val="0"/>
                <w:numId w:val="5"/>
              </w:numPr>
              <w:spacing w:before="40" w:after="40"/>
              <w:rPr>
                <w:rFonts w:asciiTheme="majorHAnsi" w:hAnsiTheme="majorHAnsi" w:cstheme="majorHAnsi"/>
                <w:sz w:val="18"/>
                <w:szCs w:val="18"/>
                <w:lang w:val="en-US"/>
              </w:rPr>
            </w:pPr>
          </w:p>
        </w:tc>
        <w:tc>
          <w:tcPr>
            <w:tcW w:w="9121" w:type="dxa"/>
          </w:tcPr>
          <w:p w14:paraId="4E2C29BE" w14:textId="545BEC21" w:rsidR="00917A91" w:rsidRPr="005F2B9F" w:rsidRDefault="00917A91" w:rsidP="009F27EC">
            <w:pPr>
              <w:spacing w:before="40" w:after="40"/>
              <w:ind w:left="796" w:hanging="796"/>
              <w:rPr>
                <w:rFonts w:asciiTheme="majorHAnsi" w:hAnsiTheme="majorHAnsi" w:cstheme="majorHAnsi"/>
                <w:sz w:val="18"/>
                <w:szCs w:val="18"/>
              </w:rPr>
            </w:pPr>
            <w:r w:rsidRPr="005F2B9F">
              <w:rPr>
                <w:rFonts w:asciiTheme="majorHAnsi" w:hAnsiTheme="majorHAnsi" w:cstheme="majorHAnsi"/>
                <w:sz w:val="18"/>
                <w:szCs w:val="18"/>
              </w:rPr>
              <w:t xml:space="preserve">CA457   GMP1 Section 8.17 on Usage of </w:t>
            </w:r>
            <w:proofErr w:type="spellStart"/>
            <w:r w:rsidRPr="005F2B9F">
              <w:rPr>
                <w:rFonts w:asciiTheme="majorHAnsi" w:hAnsiTheme="majorHAnsi" w:cstheme="majorHAnsi"/>
                <w:sz w:val="18"/>
                <w:szCs w:val="18"/>
              </w:rPr>
              <w:t>DateTime</w:t>
            </w:r>
            <w:proofErr w:type="spellEnd"/>
            <w:r w:rsidRPr="005F2B9F">
              <w:rPr>
                <w:rFonts w:asciiTheme="majorHAnsi" w:hAnsiTheme="majorHAnsi" w:cstheme="majorHAnsi"/>
                <w:sz w:val="18"/>
                <w:szCs w:val="18"/>
              </w:rPr>
              <w:t xml:space="preserve"> with Format Option E (UTC) (Action: NMPGs/Jacques)</w:t>
            </w:r>
          </w:p>
        </w:tc>
      </w:tr>
      <w:tr w:rsidR="00917A91" w:rsidRPr="005F2B9F" w14:paraId="09CD5019" w14:textId="77777777" w:rsidTr="005F2B9F">
        <w:tblPrEx>
          <w:tblCellMar>
            <w:top w:w="0" w:type="dxa"/>
            <w:bottom w:w="0" w:type="dxa"/>
          </w:tblCellMar>
        </w:tblPrEx>
        <w:trPr>
          <w:gridAfter w:val="1"/>
          <w:wAfter w:w="8" w:type="dxa"/>
        </w:trPr>
        <w:tc>
          <w:tcPr>
            <w:tcW w:w="810" w:type="dxa"/>
          </w:tcPr>
          <w:p w14:paraId="032E15BD" w14:textId="77777777" w:rsidR="00917A91" w:rsidRPr="005F2B9F" w:rsidRDefault="00917A91" w:rsidP="00050028">
            <w:pPr>
              <w:pStyle w:val="ListParagraph"/>
              <w:numPr>
                <w:ilvl w:val="0"/>
                <w:numId w:val="5"/>
              </w:numPr>
              <w:spacing w:before="40" w:after="40"/>
              <w:rPr>
                <w:rFonts w:asciiTheme="majorHAnsi" w:hAnsiTheme="majorHAnsi" w:cstheme="majorHAnsi"/>
                <w:sz w:val="18"/>
                <w:szCs w:val="18"/>
                <w:lang w:val="en-US"/>
              </w:rPr>
            </w:pPr>
          </w:p>
        </w:tc>
        <w:tc>
          <w:tcPr>
            <w:tcW w:w="9121" w:type="dxa"/>
          </w:tcPr>
          <w:p w14:paraId="2C1A58CC" w14:textId="42A65C42" w:rsidR="00917A91" w:rsidRPr="005F2B9F" w:rsidRDefault="00917A91" w:rsidP="009F27EC">
            <w:pPr>
              <w:spacing w:before="40" w:after="40"/>
              <w:ind w:left="796" w:hanging="796"/>
              <w:rPr>
                <w:rFonts w:asciiTheme="majorHAnsi" w:hAnsiTheme="majorHAnsi" w:cstheme="majorHAnsi"/>
                <w:sz w:val="18"/>
                <w:szCs w:val="18"/>
              </w:rPr>
            </w:pPr>
            <w:r w:rsidRPr="005F2B9F">
              <w:rPr>
                <w:rFonts w:asciiTheme="majorHAnsi" w:hAnsiTheme="majorHAnsi" w:cstheme="majorHAnsi"/>
                <w:sz w:val="18"/>
                <w:szCs w:val="18"/>
              </w:rPr>
              <w:t>CA465   Add VOLU to TREC in EIG+ (Action: NMPGs)</w:t>
            </w:r>
          </w:p>
        </w:tc>
      </w:tr>
      <w:tr w:rsidR="00917A91" w:rsidRPr="005F2B9F" w14:paraId="554BD0A4" w14:textId="77777777" w:rsidTr="005F2B9F">
        <w:tblPrEx>
          <w:tblCellMar>
            <w:top w:w="0" w:type="dxa"/>
            <w:bottom w:w="0" w:type="dxa"/>
          </w:tblCellMar>
        </w:tblPrEx>
        <w:trPr>
          <w:gridAfter w:val="1"/>
          <w:wAfter w:w="8" w:type="dxa"/>
        </w:trPr>
        <w:tc>
          <w:tcPr>
            <w:tcW w:w="810" w:type="dxa"/>
          </w:tcPr>
          <w:p w14:paraId="402AD447" w14:textId="77777777" w:rsidR="00917A91" w:rsidRPr="005F2B9F" w:rsidRDefault="00917A91" w:rsidP="00050028">
            <w:pPr>
              <w:pStyle w:val="ListParagraph"/>
              <w:numPr>
                <w:ilvl w:val="0"/>
                <w:numId w:val="5"/>
              </w:numPr>
              <w:spacing w:before="40" w:after="40"/>
              <w:rPr>
                <w:rFonts w:asciiTheme="majorHAnsi" w:hAnsiTheme="majorHAnsi" w:cstheme="majorHAnsi"/>
                <w:sz w:val="18"/>
                <w:szCs w:val="18"/>
                <w:lang w:val="en-US"/>
              </w:rPr>
            </w:pPr>
          </w:p>
        </w:tc>
        <w:tc>
          <w:tcPr>
            <w:tcW w:w="9121" w:type="dxa"/>
          </w:tcPr>
          <w:p w14:paraId="24867539" w14:textId="1A04AB42" w:rsidR="00917A91" w:rsidRPr="005F2B9F" w:rsidRDefault="00917A91" w:rsidP="009F27EC">
            <w:pPr>
              <w:spacing w:before="40" w:after="40"/>
              <w:ind w:left="796" w:hanging="796"/>
              <w:rPr>
                <w:rFonts w:asciiTheme="majorHAnsi" w:hAnsiTheme="majorHAnsi" w:cstheme="majorHAnsi"/>
                <w:sz w:val="18"/>
                <w:szCs w:val="18"/>
              </w:rPr>
            </w:pPr>
            <w:r w:rsidRPr="005F2B9F">
              <w:rPr>
                <w:rFonts w:asciiTheme="majorHAnsi" w:hAnsiTheme="majorHAnsi" w:cstheme="majorHAnsi"/>
                <w:sz w:val="18"/>
                <w:szCs w:val="18"/>
              </w:rPr>
              <w:t>CA468   CA / GM - New MP on Multi- Language Announcement (Action: NMPGs/Jacques)</w:t>
            </w:r>
          </w:p>
        </w:tc>
      </w:tr>
      <w:tr w:rsidR="00917A91" w:rsidRPr="005F2B9F" w14:paraId="279ABC4D" w14:textId="77777777" w:rsidTr="005F2B9F">
        <w:tblPrEx>
          <w:tblCellMar>
            <w:top w:w="0" w:type="dxa"/>
            <w:bottom w:w="0" w:type="dxa"/>
          </w:tblCellMar>
        </w:tblPrEx>
        <w:trPr>
          <w:gridAfter w:val="1"/>
          <w:wAfter w:w="8" w:type="dxa"/>
        </w:trPr>
        <w:tc>
          <w:tcPr>
            <w:tcW w:w="810" w:type="dxa"/>
          </w:tcPr>
          <w:p w14:paraId="19888ABC" w14:textId="77777777" w:rsidR="00917A91" w:rsidRPr="005F2B9F" w:rsidRDefault="00917A91" w:rsidP="00050028">
            <w:pPr>
              <w:pStyle w:val="ListParagraph"/>
              <w:numPr>
                <w:ilvl w:val="0"/>
                <w:numId w:val="5"/>
              </w:numPr>
              <w:spacing w:before="40" w:after="40"/>
              <w:rPr>
                <w:rFonts w:asciiTheme="majorHAnsi" w:hAnsiTheme="majorHAnsi" w:cstheme="majorHAnsi"/>
                <w:sz w:val="18"/>
                <w:szCs w:val="18"/>
                <w:lang w:val="en-US"/>
              </w:rPr>
            </w:pPr>
          </w:p>
        </w:tc>
        <w:tc>
          <w:tcPr>
            <w:tcW w:w="9121" w:type="dxa"/>
          </w:tcPr>
          <w:p w14:paraId="5890019D" w14:textId="461E7558" w:rsidR="00917A91" w:rsidRPr="005F2B9F" w:rsidRDefault="00917A91" w:rsidP="009F27EC">
            <w:pPr>
              <w:spacing w:before="40" w:after="40"/>
              <w:ind w:left="796" w:hanging="796"/>
              <w:rPr>
                <w:rFonts w:asciiTheme="majorHAnsi" w:hAnsiTheme="majorHAnsi" w:cstheme="majorHAnsi"/>
                <w:sz w:val="18"/>
                <w:szCs w:val="18"/>
              </w:rPr>
            </w:pPr>
            <w:r w:rsidRPr="005F2B9F">
              <w:rPr>
                <w:rFonts w:asciiTheme="majorHAnsi" w:hAnsiTheme="majorHAnsi" w:cstheme="majorHAnsi"/>
                <w:sz w:val="18"/>
                <w:szCs w:val="18"/>
              </w:rPr>
              <w:t>CA469   Managing CA instructions in scope of CSDR when partial settlement are implemented (Action: Mari/Christine)</w:t>
            </w:r>
          </w:p>
        </w:tc>
      </w:tr>
      <w:tr w:rsidR="00917A91" w:rsidRPr="005F2B9F" w14:paraId="2ADB520C" w14:textId="77777777" w:rsidTr="005F2B9F">
        <w:tblPrEx>
          <w:tblCellMar>
            <w:top w:w="0" w:type="dxa"/>
            <w:bottom w:w="0" w:type="dxa"/>
          </w:tblCellMar>
        </w:tblPrEx>
        <w:trPr>
          <w:gridAfter w:val="1"/>
          <w:wAfter w:w="8" w:type="dxa"/>
        </w:trPr>
        <w:tc>
          <w:tcPr>
            <w:tcW w:w="810" w:type="dxa"/>
          </w:tcPr>
          <w:p w14:paraId="5DAEF282" w14:textId="77777777" w:rsidR="00917A91" w:rsidRPr="005F2B9F" w:rsidRDefault="00917A91" w:rsidP="00050028">
            <w:pPr>
              <w:pStyle w:val="ListParagraph"/>
              <w:numPr>
                <w:ilvl w:val="0"/>
                <w:numId w:val="5"/>
              </w:numPr>
              <w:spacing w:before="40" w:after="40"/>
              <w:rPr>
                <w:rFonts w:asciiTheme="majorHAnsi" w:hAnsiTheme="majorHAnsi" w:cstheme="majorHAnsi"/>
                <w:sz w:val="18"/>
                <w:szCs w:val="18"/>
                <w:lang w:val="en-US"/>
              </w:rPr>
            </w:pPr>
          </w:p>
        </w:tc>
        <w:tc>
          <w:tcPr>
            <w:tcW w:w="9121" w:type="dxa"/>
          </w:tcPr>
          <w:p w14:paraId="7636AEC2" w14:textId="263F1901" w:rsidR="00917A91" w:rsidRPr="005F2B9F" w:rsidRDefault="00917A91" w:rsidP="009F27EC">
            <w:pPr>
              <w:spacing w:before="40" w:after="40"/>
              <w:ind w:left="796" w:hanging="796"/>
              <w:rPr>
                <w:rFonts w:asciiTheme="majorHAnsi" w:hAnsiTheme="majorHAnsi" w:cstheme="majorHAnsi"/>
                <w:sz w:val="18"/>
                <w:szCs w:val="18"/>
              </w:rPr>
            </w:pPr>
            <w:r w:rsidRPr="005F2B9F">
              <w:rPr>
                <w:rFonts w:asciiTheme="majorHAnsi" w:hAnsiTheme="majorHAnsi" w:cstheme="majorHAnsi"/>
                <w:sz w:val="18"/>
                <w:szCs w:val="18"/>
              </w:rPr>
              <w:t>CA472   SRDII CA MT MP on SRDC for RMDR and REPE (Action: NMPGs)</w:t>
            </w:r>
          </w:p>
        </w:tc>
      </w:tr>
      <w:tr w:rsidR="00917A91" w:rsidRPr="005F2B9F" w14:paraId="58DCC7D3" w14:textId="77777777" w:rsidTr="005F2B9F">
        <w:tblPrEx>
          <w:tblCellMar>
            <w:top w:w="0" w:type="dxa"/>
            <w:bottom w:w="0" w:type="dxa"/>
          </w:tblCellMar>
        </w:tblPrEx>
        <w:trPr>
          <w:gridAfter w:val="1"/>
          <w:wAfter w:w="8" w:type="dxa"/>
        </w:trPr>
        <w:tc>
          <w:tcPr>
            <w:tcW w:w="810" w:type="dxa"/>
          </w:tcPr>
          <w:p w14:paraId="0B661354" w14:textId="77777777" w:rsidR="00917A91" w:rsidRPr="005F2B9F" w:rsidRDefault="00917A91" w:rsidP="00050028">
            <w:pPr>
              <w:pStyle w:val="ListParagraph"/>
              <w:numPr>
                <w:ilvl w:val="0"/>
                <w:numId w:val="5"/>
              </w:numPr>
              <w:spacing w:before="40" w:after="40"/>
              <w:rPr>
                <w:rFonts w:asciiTheme="majorHAnsi" w:hAnsiTheme="majorHAnsi" w:cstheme="majorHAnsi"/>
                <w:sz w:val="18"/>
                <w:szCs w:val="18"/>
                <w:lang w:val="en-US"/>
              </w:rPr>
            </w:pPr>
          </w:p>
        </w:tc>
        <w:tc>
          <w:tcPr>
            <w:tcW w:w="9121" w:type="dxa"/>
          </w:tcPr>
          <w:p w14:paraId="3AE75CB8" w14:textId="1B9A5971" w:rsidR="00917A91" w:rsidRPr="005F2B9F" w:rsidRDefault="00917A91" w:rsidP="009F27EC">
            <w:pPr>
              <w:spacing w:before="40" w:after="40"/>
              <w:ind w:left="796" w:hanging="796"/>
              <w:rPr>
                <w:rFonts w:asciiTheme="majorHAnsi" w:hAnsiTheme="majorHAnsi" w:cstheme="majorHAnsi"/>
                <w:sz w:val="18"/>
                <w:szCs w:val="18"/>
              </w:rPr>
            </w:pPr>
            <w:r w:rsidRPr="005F2B9F">
              <w:rPr>
                <w:rFonts w:asciiTheme="majorHAnsi" w:hAnsiTheme="majorHAnsi" w:cstheme="majorHAnsi"/>
                <w:sz w:val="18"/>
                <w:szCs w:val="18"/>
              </w:rPr>
              <w:t>CA477   CONS Vs BMET  (Action: Mari / Christine)</w:t>
            </w:r>
          </w:p>
        </w:tc>
      </w:tr>
      <w:tr w:rsidR="00917A91" w:rsidRPr="005F2B9F" w14:paraId="50E1CFE0" w14:textId="77777777" w:rsidTr="005F2B9F">
        <w:tblPrEx>
          <w:tblCellMar>
            <w:top w:w="0" w:type="dxa"/>
            <w:bottom w:w="0" w:type="dxa"/>
          </w:tblCellMar>
        </w:tblPrEx>
        <w:trPr>
          <w:gridAfter w:val="1"/>
          <w:wAfter w:w="8" w:type="dxa"/>
        </w:trPr>
        <w:tc>
          <w:tcPr>
            <w:tcW w:w="810" w:type="dxa"/>
          </w:tcPr>
          <w:p w14:paraId="3167064F" w14:textId="77777777" w:rsidR="00917A91" w:rsidRPr="005F2B9F" w:rsidRDefault="00917A91" w:rsidP="00050028">
            <w:pPr>
              <w:pStyle w:val="ListParagraph"/>
              <w:numPr>
                <w:ilvl w:val="0"/>
                <w:numId w:val="5"/>
              </w:numPr>
              <w:spacing w:before="40" w:after="40"/>
              <w:rPr>
                <w:rFonts w:asciiTheme="majorHAnsi" w:hAnsiTheme="majorHAnsi" w:cstheme="majorHAnsi"/>
                <w:sz w:val="18"/>
                <w:szCs w:val="18"/>
                <w:lang w:val="en-US"/>
              </w:rPr>
            </w:pPr>
          </w:p>
        </w:tc>
        <w:tc>
          <w:tcPr>
            <w:tcW w:w="9121" w:type="dxa"/>
          </w:tcPr>
          <w:p w14:paraId="28EAC059" w14:textId="660037BC" w:rsidR="00917A91" w:rsidRPr="005F2B9F" w:rsidRDefault="00917A91" w:rsidP="009F27EC">
            <w:pPr>
              <w:spacing w:before="40" w:after="40"/>
              <w:ind w:left="796" w:hanging="796"/>
              <w:rPr>
                <w:rFonts w:asciiTheme="majorHAnsi" w:hAnsiTheme="majorHAnsi" w:cstheme="majorHAnsi"/>
                <w:sz w:val="18"/>
                <w:szCs w:val="18"/>
              </w:rPr>
            </w:pPr>
            <w:r w:rsidRPr="005F2B9F">
              <w:rPr>
                <w:rFonts w:asciiTheme="majorHAnsi" w:hAnsiTheme="majorHAnsi" w:cstheme="majorHAnsi"/>
                <w:sz w:val="18"/>
                <w:szCs w:val="18"/>
              </w:rPr>
              <w:t>CA483   CA GMP1 Section 7.6.1 - Reporting on Standing Instructions and Default Actions (New – Robin)</w:t>
            </w:r>
          </w:p>
        </w:tc>
      </w:tr>
      <w:tr w:rsidR="007A37B6" w:rsidRPr="005F2B9F" w14:paraId="03ADDE89" w14:textId="77777777" w:rsidTr="005F2B9F">
        <w:tblPrEx>
          <w:tblCellMar>
            <w:top w:w="0" w:type="dxa"/>
            <w:bottom w:w="0" w:type="dxa"/>
          </w:tblCellMar>
        </w:tblPrEx>
        <w:trPr>
          <w:gridAfter w:val="1"/>
          <w:wAfter w:w="8" w:type="dxa"/>
        </w:trPr>
        <w:tc>
          <w:tcPr>
            <w:tcW w:w="810" w:type="dxa"/>
          </w:tcPr>
          <w:p w14:paraId="553897ED" w14:textId="77777777" w:rsidR="007A37B6" w:rsidRPr="005F2B9F" w:rsidRDefault="007A37B6" w:rsidP="00050028">
            <w:pPr>
              <w:pStyle w:val="ListParagraph"/>
              <w:numPr>
                <w:ilvl w:val="0"/>
                <w:numId w:val="5"/>
              </w:numPr>
              <w:spacing w:before="40" w:after="40"/>
              <w:rPr>
                <w:rFonts w:asciiTheme="majorHAnsi" w:hAnsiTheme="majorHAnsi" w:cstheme="majorHAnsi"/>
                <w:sz w:val="18"/>
                <w:szCs w:val="18"/>
                <w:lang w:val="en-US"/>
              </w:rPr>
            </w:pPr>
          </w:p>
        </w:tc>
        <w:tc>
          <w:tcPr>
            <w:tcW w:w="9121" w:type="dxa"/>
          </w:tcPr>
          <w:p w14:paraId="77293A48" w14:textId="5DAB60E5" w:rsidR="007A37B6" w:rsidRPr="005F2B9F" w:rsidRDefault="007A37B6" w:rsidP="009F27EC">
            <w:pPr>
              <w:spacing w:before="40" w:after="40"/>
              <w:ind w:left="796" w:hanging="796"/>
              <w:rPr>
                <w:rFonts w:asciiTheme="majorHAnsi" w:hAnsiTheme="majorHAnsi" w:cstheme="majorHAnsi"/>
                <w:sz w:val="18"/>
                <w:szCs w:val="18"/>
              </w:rPr>
            </w:pPr>
            <w:r>
              <w:rPr>
                <w:rFonts w:asciiTheme="majorHAnsi" w:hAnsiTheme="majorHAnsi" w:cstheme="majorHAnsi"/>
                <w:sz w:val="18"/>
                <w:szCs w:val="18"/>
              </w:rPr>
              <w:t xml:space="preserve">CA489   CA - </w:t>
            </w:r>
            <w:r w:rsidRPr="007A37B6">
              <w:rPr>
                <w:rFonts w:asciiTheme="majorHAnsi" w:hAnsiTheme="majorHAnsi" w:cstheme="majorHAnsi"/>
                <w:sz w:val="18"/>
                <w:szCs w:val="18"/>
              </w:rPr>
              <w:t>Clarify ISO 20022 CAPC Usage</w:t>
            </w:r>
            <w:r w:rsidR="00DC0447">
              <w:rPr>
                <w:rFonts w:asciiTheme="majorHAnsi" w:hAnsiTheme="majorHAnsi" w:cstheme="majorHAnsi"/>
                <w:sz w:val="18"/>
                <w:szCs w:val="18"/>
              </w:rPr>
              <w:t xml:space="preserve"> New (New – Jean-Paul)</w:t>
            </w:r>
          </w:p>
        </w:tc>
      </w:tr>
      <w:tr w:rsidR="003D0CD6" w:rsidRPr="00050028" w14:paraId="326C7E97" w14:textId="77777777" w:rsidTr="005F2B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939" w:type="dxa"/>
            <w:gridSpan w:val="3"/>
            <w:tcBorders>
              <w:top w:val="single" w:sz="4" w:space="0" w:color="auto"/>
              <w:left w:val="single" w:sz="4" w:space="0" w:color="auto"/>
              <w:bottom w:val="single" w:sz="4" w:space="0" w:color="auto"/>
              <w:right w:val="single" w:sz="4" w:space="0" w:color="auto"/>
            </w:tcBorders>
          </w:tcPr>
          <w:p w14:paraId="2DAF2007" w14:textId="0290F153" w:rsidR="003D0CD6" w:rsidRPr="00050028" w:rsidRDefault="003D0CD6" w:rsidP="009F27EC">
            <w:pPr>
              <w:spacing w:before="40" w:after="40"/>
              <w:rPr>
                <w:rFonts w:asciiTheme="majorHAnsi" w:hAnsiTheme="majorHAnsi" w:cstheme="majorHAnsi"/>
                <w:b/>
                <w:szCs w:val="22"/>
              </w:rPr>
            </w:pPr>
            <w:r w:rsidRPr="00050028">
              <w:rPr>
                <w:rFonts w:asciiTheme="majorHAnsi" w:hAnsiTheme="majorHAnsi" w:cstheme="majorHAnsi"/>
                <w:b/>
                <w:szCs w:val="22"/>
              </w:rPr>
              <w:t>General Meeting</w:t>
            </w:r>
          </w:p>
        </w:tc>
      </w:tr>
      <w:tr w:rsidR="00BD40C3" w:rsidRPr="005F2B9F" w14:paraId="428AD516" w14:textId="77777777" w:rsidTr="005F2B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E6594DB" w14:textId="77777777" w:rsidR="00BD40C3" w:rsidRPr="005F2B9F" w:rsidRDefault="00BD40C3" w:rsidP="00050028">
            <w:pPr>
              <w:pStyle w:val="ListParagraph"/>
              <w:numPr>
                <w:ilvl w:val="0"/>
                <w:numId w:val="5"/>
              </w:numPr>
              <w:spacing w:before="40" w:after="40"/>
              <w:rPr>
                <w:rFonts w:asciiTheme="majorHAnsi" w:hAnsiTheme="majorHAnsi" w:cstheme="majorHAnsi"/>
                <w:sz w:val="18"/>
                <w:szCs w:val="18"/>
                <w:lang w:val="en-US"/>
              </w:rPr>
            </w:pPr>
          </w:p>
        </w:tc>
        <w:tc>
          <w:tcPr>
            <w:tcW w:w="9121" w:type="dxa"/>
            <w:tcBorders>
              <w:top w:val="single" w:sz="4" w:space="0" w:color="auto"/>
              <w:left w:val="single" w:sz="4" w:space="0" w:color="auto"/>
              <w:bottom w:val="single" w:sz="4" w:space="0" w:color="auto"/>
              <w:right w:val="single" w:sz="4" w:space="0" w:color="auto"/>
            </w:tcBorders>
          </w:tcPr>
          <w:p w14:paraId="3D320231" w14:textId="3E1D201C" w:rsidR="00BD40C3" w:rsidRPr="005F2B9F" w:rsidRDefault="00BD40C3" w:rsidP="009F27EC">
            <w:pPr>
              <w:spacing w:before="40" w:after="40"/>
              <w:ind w:left="706" w:hanging="706"/>
              <w:rPr>
                <w:rFonts w:asciiTheme="majorHAnsi" w:hAnsiTheme="majorHAnsi" w:cstheme="majorHAnsi"/>
                <w:sz w:val="18"/>
                <w:szCs w:val="18"/>
              </w:rPr>
            </w:pPr>
            <w:r w:rsidRPr="005F2B9F">
              <w:rPr>
                <w:rFonts w:asciiTheme="majorHAnsi" w:hAnsiTheme="majorHAnsi" w:cstheme="majorHAnsi"/>
                <w:sz w:val="18"/>
                <w:szCs w:val="18"/>
              </w:rPr>
              <w:t xml:space="preserve">CA473   GM - </w:t>
            </w:r>
            <w:proofErr w:type="spellStart"/>
            <w:r w:rsidRPr="005F2B9F">
              <w:rPr>
                <w:rFonts w:asciiTheme="majorHAnsi" w:hAnsiTheme="majorHAnsi" w:cstheme="majorHAnsi"/>
                <w:sz w:val="18"/>
                <w:szCs w:val="18"/>
              </w:rPr>
              <w:t>GoR</w:t>
            </w:r>
            <w:proofErr w:type="spellEnd"/>
            <w:r w:rsidRPr="005F2B9F">
              <w:rPr>
                <w:rFonts w:asciiTheme="majorHAnsi" w:hAnsiTheme="majorHAnsi" w:cstheme="majorHAnsi"/>
                <w:sz w:val="18"/>
                <w:szCs w:val="18"/>
              </w:rPr>
              <w:t xml:space="preserve"> TF GM template review (Jacques)</w:t>
            </w:r>
          </w:p>
        </w:tc>
      </w:tr>
      <w:tr w:rsidR="00BD40C3" w:rsidRPr="005F2B9F" w14:paraId="7F71238C" w14:textId="77777777" w:rsidTr="005F2B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6DE60216" w14:textId="77777777" w:rsidR="00BD40C3" w:rsidRPr="005F2B9F" w:rsidRDefault="00BD40C3" w:rsidP="00050028">
            <w:pPr>
              <w:pStyle w:val="ListParagraph"/>
              <w:numPr>
                <w:ilvl w:val="0"/>
                <w:numId w:val="5"/>
              </w:numPr>
              <w:spacing w:before="40" w:after="40"/>
              <w:rPr>
                <w:rFonts w:asciiTheme="majorHAnsi" w:hAnsiTheme="majorHAnsi" w:cstheme="majorHAnsi"/>
                <w:sz w:val="18"/>
                <w:szCs w:val="18"/>
                <w:lang w:val="en-US"/>
              </w:rPr>
            </w:pPr>
          </w:p>
        </w:tc>
        <w:tc>
          <w:tcPr>
            <w:tcW w:w="9121" w:type="dxa"/>
            <w:tcBorders>
              <w:top w:val="single" w:sz="4" w:space="0" w:color="auto"/>
              <w:left w:val="single" w:sz="4" w:space="0" w:color="auto"/>
              <w:bottom w:val="single" w:sz="4" w:space="0" w:color="auto"/>
              <w:right w:val="single" w:sz="4" w:space="0" w:color="auto"/>
            </w:tcBorders>
          </w:tcPr>
          <w:p w14:paraId="631D8B2D" w14:textId="1A0C88BA" w:rsidR="00BD40C3" w:rsidRPr="005F2B9F" w:rsidRDefault="00BD40C3" w:rsidP="009F27EC">
            <w:pPr>
              <w:spacing w:before="40" w:after="40"/>
              <w:ind w:left="706" w:hanging="706"/>
              <w:rPr>
                <w:rFonts w:asciiTheme="majorHAnsi" w:hAnsiTheme="majorHAnsi" w:cstheme="majorHAnsi"/>
                <w:sz w:val="18"/>
                <w:szCs w:val="18"/>
              </w:rPr>
            </w:pPr>
            <w:r w:rsidRPr="005F2B9F">
              <w:rPr>
                <w:rFonts w:asciiTheme="majorHAnsi" w:hAnsiTheme="majorHAnsi" w:cstheme="majorHAnsi"/>
                <w:sz w:val="18"/>
                <w:szCs w:val="18"/>
              </w:rPr>
              <w:t>CA474   GM Incentive Payments for General Meeting (Action: Mari)</w:t>
            </w:r>
          </w:p>
        </w:tc>
      </w:tr>
      <w:tr w:rsidR="00BD40C3" w:rsidRPr="005F2B9F" w14:paraId="33F07199" w14:textId="77777777" w:rsidTr="005F2B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18D6704" w14:textId="77777777" w:rsidR="00BD40C3" w:rsidRPr="005F2B9F" w:rsidRDefault="00BD40C3" w:rsidP="00050028">
            <w:pPr>
              <w:pStyle w:val="ListParagraph"/>
              <w:numPr>
                <w:ilvl w:val="0"/>
                <w:numId w:val="5"/>
              </w:numPr>
              <w:spacing w:before="40" w:after="40"/>
              <w:rPr>
                <w:rFonts w:asciiTheme="majorHAnsi" w:hAnsiTheme="majorHAnsi" w:cstheme="majorHAnsi"/>
                <w:sz w:val="18"/>
                <w:szCs w:val="18"/>
                <w:lang w:val="en-US"/>
              </w:rPr>
            </w:pPr>
          </w:p>
        </w:tc>
        <w:tc>
          <w:tcPr>
            <w:tcW w:w="9121" w:type="dxa"/>
            <w:tcBorders>
              <w:top w:val="single" w:sz="4" w:space="0" w:color="auto"/>
              <w:left w:val="single" w:sz="4" w:space="0" w:color="auto"/>
              <w:bottom w:val="single" w:sz="4" w:space="0" w:color="auto"/>
              <w:right w:val="single" w:sz="4" w:space="0" w:color="auto"/>
            </w:tcBorders>
          </w:tcPr>
          <w:p w14:paraId="326DA8C6" w14:textId="2BEB00E0" w:rsidR="00BD40C3" w:rsidRPr="005F2B9F" w:rsidRDefault="00BD40C3" w:rsidP="009F27EC">
            <w:pPr>
              <w:spacing w:before="40" w:after="40"/>
              <w:ind w:left="706" w:hanging="706"/>
              <w:rPr>
                <w:rFonts w:asciiTheme="majorHAnsi" w:hAnsiTheme="majorHAnsi" w:cstheme="majorHAnsi"/>
                <w:sz w:val="18"/>
                <w:szCs w:val="18"/>
              </w:rPr>
            </w:pPr>
            <w:r w:rsidRPr="005F2B9F">
              <w:rPr>
                <w:rFonts w:asciiTheme="majorHAnsi" w:hAnsiTheme="majorHAnsi" w:cstheme="majorHAnsi"/>
                <w:sz w:val="18"/>
                <w:szCs w:val="18"/>
              </w:rPr>
              <w:t>CA475   GM / SID SR2021 market Practice Update (Action: NMPGs)</w:t>
            </w:r>
          </w:p>
        </w:tc>
      </w:tr>
      <w:tr w:rsidR="00BD40C3" w:rsidRPr="005F2B9F" w14:paraId="5DEDC6A9" w14:textId="77777777" w:rsidTr="005F2B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7A72C54" w14:textId="77777777" w:rsidR="00BD40C3" w:rsidRPr="005F2B9F" w:rsidRDefault="00BD40C3" w:rsidP="00050028">
            <w:pPr>
              <w:pStyle w:val="ListParagraph"/>
              <w:numPr>
                <w:ilvl w:val="0"/>
                <w:numId w:val="5"/>
              </w:numPr>
              <w:spacing w:before="40" w:after="40"/>
              <w:rPr>
                <w:rFonts w:asciiTheme="majorHAnsi" w:hAnsiTheme="majorHAnsi" w:cstheme="majorHAnsi"/>
                <w:sz w:val="18"/>
                <w:szCs w:val="18"/>
                <w:lang w:val="en-US"/>
              </w:rPr>
            </w:pPr>
          </w:p>
        </w:tc>
        <w:tc>
          <w:tcPr>
            <w:tcW w:w="9121" w:type="dxa"/>
            <w:tcBorders>
              <w:top w:val="single" w:sz="4" w:space="0" w:color="auto"/>
              <w:left w:val="single" w:sz="4" w:space="0" w:color="auto"/>
              <w:bottom w:val="single" w:sz="4" w:space="0" w:color="auto"/>
              <w:right w:val="single" w:sz="4" w:space="0" w:color="auto"/>
            </w:tcBorders>
          </w:tcPr>
          <w:p w14:paraId="2A42C0DE" w14:textId="58B5F5E5" w:rsidR="00BD40C3" w:rsidRPr="005F2B9F" w:rsidRDefault="00BD40C3" w:rsidP="009F27EC">
            <w:pPr>
              <w:spacing w:before="40" w:after="40"/>
              <w:ind w:left="706" w:hanging="706"/>
              <w:rPr>
                <w:rFonts w:asciiTheme="majorHAnsi" w:hAnsiTheme="majorHAnsi" w:cstheme="majorHAnsi"/>
                <w:sz w:val="18"/>
                <w:szCs w:val="18"/>
              </w:rPr>
            </w:pPr>
            <w:r w:rsidRPr="005F2B9F">
              <w:rPr>
                <w:rFonts w:asciiTheme="majorHAnsi" w:hAnsiTheme="majorHAnsi" w:cstheme="majorHAnsi"/>
                <w:sz w:val="18"/>
                <w:szCs w:val="18"/>
              </w:rPr>
              <w:t>CA478   SRDII - new MP for character set usage in BAHv2 (Action: NMPGs)</w:t>
            </w:r>
          </w:p>
        </w:tc>
      </w:tr>
      <w:tr w:rsidR="00BD40C3" w:rsidRPr="005F2B9F" w14:paraId="27A5FCCA" w14:textId="77777777" w:rsidTr="005F2B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4EA9AEB8" w14:textId="77777777" w:rsidR="00BD40C3" w:rsidRPr="005F2B9F" w:rsidRDefault="00BD40C3" w:rsidP="00050028">
            <w:pPr>
              <w:pStyle w:val="ListParagraph"/>
              <w:numPr>
                <w:ilvl w:val="0"/>
                <w:numId w:val="5"/>
              </w:numPr>
              <w:spacing w:before="40" w:after="40"/>
              <w:rPr>
                <w:rFonts w:asciiTheme="majorHAnsi" w:hAnsiTheme="majorHAnsi" w:cstheme="majorHAnsi"/>
                <w:sz w:val="18"/>
                <w:szCs w:val="18"/>
                <w:lang w:val="en-US"/>
              </w:rPr>
            </w:pPr>
          </w:p>
        </w:tc>
        <w:tc>
          <w:tcPr>
            <w:tcW w:w="9121" w:type="dxa"/>
            <w:tcBorders>
              <w:top w:val="single" w:sz="4" w:space="0" w:color="auto"/>
              <w:left w:val="single" w:sz="4" w:space="0" w:color="auto"/>
              <w:bottom w:val="single" w:sz="4" w:space="0" w:color="auto"/>
              <w:right w:val="single" w:sz="4" w:space="0" w:color="auto"/>
            </w:tcBorders>
          </w:tcPr>
          <w:p w14:paraId="05EB1C36" w14:textId="435C8010" w:rsidR="00BD40C3" w:rsidRPr="005F2B9F" w:rsidRDefault="00BD40C3" w:rsidP="009F27EC">
            <w:pPr>
              <w:spacing w:before="40" w:after="40"/>
              <w:ind w:left="706" w:hanging="706"/>
              <w:rPr>
                <w:rFonts w:asciiTheme="majorHAnsi" w:hAnsiTheme="majorHAnsi" w:cstheme="majorHAnsi"/>
                <w:sz w:val="18"/>
                <w:szCs w:val="18"/>
              </w:rPr>
            </w:pPr>
            <w:r w:rsidRPr="005F2B9F">
              <w:rPr>
                <w:rFonts w:asciiTheme="majorHAnsi" w:hAnsiTheme="majorHAnsi" w:cstheme="majorHAnsi"/>
                <w:sz w:val="18"/>
                <w:szCs w:val="18"/>
              </w:rPr>
              <w:t>CA479   GM - Quorum required Issue in DK (Action: NMPGs)</w:t>
            </w:r>
          </w:p>
        </w:tc>
      </w:tr>
      <w:tr w:rsidR="00BD40C3" w:rsidRPr="005F2B9F" w14:paraId="0E5FB669" w14:textId="77777777" w:rsidTr="005F2B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209D6B4" w14:textId="77777777" w:rsidR="00BD40C3" w:rsidRPr="005F2B9F" w:rsidRDefault="00BD40C3" w:rsidP="00050028">
            <w:pPr>
              <w:pStyle w:val="ListParagraph"/>
              <w:numPr>
                <w:ilvl w:val="0"/>
                <w:numId w:val="5"/>
              </w:numPr>
              <w:spacing w:before="40" w:after="40"/>
              <w:rPr>
                <w:rFonts w:asciiTheme="majorHAnsi" w:hAnsiTheme="majorHAnsi" w:cstheme="majorHAnsi"/>
                <w:sz w:val="18"/>
                <w:szCs w:val="18"/>
                <w:lang w:val="en-US"/>
              </w:rPr>
            </w:pPr>
          </w:p>
        </w:tc>
        <w:tc>
          <w:tcPr>
            <w:tcW w:w="9121" w:type="dxa"/>
            <w:tcBorders>
              <w:top w:val="single" w:sz="4" w:space="0" w:color="auto"/>
              <w:left w:val="single" w:sz="4" w:space="0" w:color="auto"/>
              <w:bottom w:val="single" w:sz="4" w:space="0" w:color="auto"/>
              <w:right w:val="single" w:sz="4" w:space="0" w:color="auto"/>
            </w:tcBorders>
          </w:tcPr>
          <w:p w14:paraId="25DF9B90" w14:textId="5EA09891" w:rsidR="00BD40C3" w:rsidRPr="005F2B9F" w:rsidRDefault="00BD40C3" w:rsidP="009F27EC">
            <w:pPr>
              <w:spacing w:before="40" w:after="40"/>
              <w:ind w:left="706" w:hanging="706"/>
              <w:rPr>
                <w:rFonts w:asciiTheme="majorHAnsi" w:hAnsiTheme="majorHAnsi" w:cstheme="majorHAnsi"/>
                <w:sz w:val="18"/>
                <w:szCs w:val="18"/>
              </w:rPr>
            </w:pPr>
            <w:r w:rsidRPr="005F2B9F">
              <w:rPr>
                <w:rFonts w:asciiTheme="majorHAnsi" w:hAnsiTheme="majorHAnsi" w:cstheme="majorHAnsi"/>
                <w:sz w:val="18"/>
                <w:szCs w:val="18"/>
              </w:rPr>
              <w:t>CA480   GM - seev.001 MP - "Reconfirm instructions" Indicator (New – Daniel)</w:t>
            </w:r>
          </w:p>
        </w:tc>
      </w:tr>
      <w:tr w:rsidR="00BD40C3" w:rsidRPr="005F2B9F" w14:paraId="6BFDA155" w14:textId="77777777" w:rsidTr="005F2B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3B67D5A5" w14:textId="77777777" w:rsidR="00BD40C3" w:rsidRPr="005F2B9F" w:rsidRDefault="00BD40C3" w:rsidP="00050028">
            <w:pPr>
              <w:pStyle w:val="ListParagraph"/>
              <w:numPr>
                <w:ilvl w:val="0"/>
                <w:numId w:val="5"/>
              </w:numPr>
              <w:spacing w:before="40" w:after="40"/>
              <w:rPr>
                <w:rFonts w:asciiTheme="majorHAnsi" w:hAnsiTheme="majorHAnsi" w:cstheme="majorHAnsi"/>
                <w:sz w:val="18"/>
                <w:szCs w:val="18"/>
                <w:lang w:val="en-US"/>
              </w:rPr>
            </w:pPr>
          </w:p>
        </w:tc>
        <w:tc>
          <w:tcPr>
            <w:tcW w:w="9121" w:type="dxa"/>
            <w:tcBorders>
              <w:top w:val="single" w:sz="4" w:space="0" w:color="auto"/>
              <w:left w:val="single" w:sz="4" w:space="0" w:color="auto"/>
              <w:bottom w:val="single" w:sz="4" w:space="0" w:color="auto"/>
              <w:right w:val="single" w:sz="4" w:space="0" w:color="auto"/>
            </w:tcBorders>
          </w:tcPr>
          <w:p w14:paraId="08E59E7C" w14:textId="5E7EA409" w:rsidR="00BD40C3" w:rsidRPr="005F2B9F" w:rsidRDefault="00BD40C3" w:rsidP="009F27EC">
            <w:pPr>
              <w:spacing w:before="40" w:after="40"/>
              <w:ind w:left="706" w:hanging="706"/>
              <w:rPr>
                <w:rFonts w:asciiTheme="majorHAnsi" w:hAnsiTheme="majorHAnsi" w:cstheme="majorHAnsi"/>
                <w:sz w:val="18"/>
                <w:szCs w:val="18"/>
              </w:rPr>
            </w:pPr>
            <w:r w:rsidRPr="005F2B9F">
              <w:rPr>
                <w:rFonts w:asciiTheme="majorHAnsi" w:hAnsiTheme="majorHAnsi" w:cstheme="majorHAnsi"/>
                <w:sz w:val="18"/>
                <w:szCs w:val="18"/>
              </w:rPr>
              <w:t>CA481   GM - seev.004 (CR0878): Vote with Chairman (CHRM) required for individual instructions in IE (New - Jacques)</w:t>
            </w:r>
          </w:p>
        </w:tc>
      </w:tr>
      <w:tr w:rsidR="00BD40C3" w:rsidRPr="005F2B9F" w14:paraId="6D6CB57A" w14:textId="77777777" w:rsidTr="005F2B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438FCCA6" w14:textId="77777777" w:rsidR="00BD40C3" w:rsidRPr="005F2B9F" w:rsidRDefault="00BD40C3" w:rsidP="00050028">
            <w:pPr>
              <w:pStyle w:val="ListParagraph"/>
              <w:numPr>
                <w:ilvl w:val="0"/>
                <w:numId w:val="5"/>
              </w:numPr>
              <w:spacing w:before="40" w:after="40"/>
              <w:rPr>
                <w:rFonts w:asciiTheme="majorHAnsi" w:hAnsiTheme="majorHAnsi" w:cstheme="majorHAnsi"/>
                <w:sz w:val="18"/>
                <w:szCs w:val="18"/>
                <w:lang w:val="en-US"/>
              </w:rPr>
            </w:pPr>
          </w:p>
        </w:tc>
        <w:tc>
          <w:tcPr>
            <w:tcW w:w="9121" w:type="dxa"/>
            <w:tcBorders>
              <w:top w:val="single" w:sz="4" w:space="0" w:color="auto"/>
              <w:left w:val="single" w:sz="4" w:space="0" w:color="auto"/>
              <w:bottom w:val="single" w:sz="4" w:space="0" w:color="auto"/>
              <w:right w:val="single" w:sz="4" w:space="0" w:color="auto"/>
            </w:tcBorders>
          </w:tcPr>
          <w:p w14:paraId="7C23331C" w14:textId="197BF5C2" w:rsidR="00BD40C3" w:rsidRPr="005F2B9F" w:rsidRDefault="00BD40C3" w:rsidP="009F27EC">
            <w:pPr>
              <w:spacing w:before="40" w:after="40"/>
              <w:ind w:left="706" w:hanging="706"/>
              <w:rPr>
                <w:rFonts w:asciiTheme="majorHAnsi" w:hAnsiTheme="majorHAnsi" w:cstheme="majorHAnsi"/>
                <w:sz w:val="18"/>
                <w:szCs w:val="18"/>
              </w:rPr>
            </w:pPr>
            <w:r w:rsidRPr="005F2B9F">
              <w:rPr>
                <w:rFonts w:asciiTheme="majorHAnsi" w:hAnsiTheme="majorHAnsi" w:cstheme="majorHAnsi"/>
                <w:sz w:val="18"/>
                <w:szCs w:val="18"/>
              </w:rPr>
              <w:t xml:space="preserve">CA482   GM - seev.004: </w:t>
            </w:r>
            <w:proofErr w:type="spellStart"/>
            <w:r w:rsidRPr="005F2B9F">
              <w:rPr>
                <w:rFonts w:asciiTheme="majorHAnsi" w:hAnsiTheme="majorHAnsi" w:cstheme="majorHAnsi"/>
                <w:sz w:val="18"/>
                <w:szCs w:val="18"/>
              </w:rPr>
              <w:t>Non voting</w:t>
            </w:r>
            <w:proofErr w:type="spellEnd"/>
            <w:r w:rsidRPr="005F2B9F">
              <w:rPr>
                <w:rFonts w:asciiTheme="majorHAnsi" w:hAnsiTheme="majorHAnsi" w:cstheme="majorHAnsi"/>
                <w:sz w:val="18"/>
                <w:szCs w:val="18"/>
              </w:rPr>
              <w:t xml:space="preserve"> Attendee (New - Jacques)</w:t>
            </w:r>
          </w:p>
        </w:tc>
      </w:tr>
      <w:tr w:rsidR="00BD40C3" w:rsidRPr="005F2B9F" w14:paraId="4D6356E1" w14:textId="77777777" w:rsidTr="005F2B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88D5624" w14:textId="77777777" w:rsidR="00BD40C3" w:rsidRPr="005F2B9F" w:rsidRDefault="00BD40C3" w:rsidP="00050028">
            <w:pPr>
              <w:pStyle w:val="ListParagraph"/>
              <w:numPr>
                <w:ilvl w:val="0"/>
                <w:numId w:val="5"/>
              </w:numPr>
              <w:spacing w:before="40" w:after="40"/>
              <w:rPr>
                <w:rFonts w:asciiTheme="majorHAnsi" w:hAnsiTheme="majorHAnsi" w:cstheme="majorHAnsi"/>
                <w:sz w:val="18"/>
                <w:szCs w:val="18"/>
                <w:lang w:val="en-US"/>
              </w:rPr>
            </w:pPr>
          </w:p>
        </w:tc>
        <w:tc>
          <w:tcPr>
            <w:tcW w:w="9121" w:type="dxa"/>
            <w:tcBorders>
              <w:top w:val="single" w:sz="4" w:space="0" w:color="auto"/>
              <w:left w:val="single" w:sz="4" w:space="0" w:color="auto"/>
              <w:bottom w:val="single" w:sz="4" w:space="0" w:color="auto"/>
              <w:right w:val="single" w:sz="4" w:space="0" w:color="auto"/>
            </w:tcBorders>
          </w:tcPr>
          <w:p w14:paraId="7E7AF058" w14:textId="7EAAC67B" w:rsidR="00BD40C3" w:rsidRPr="005F2B9F" w:rsidRDefault="00BD40C3" w:rsidP="009F27EC">
            <w:pPr>
              <w:spacing w:before="40" w:after="40"/>
              <w:ind w:left="706" w:hanging="706"/>
              <w:rPr>
                <w:rFonts w:asciiTheme="majorHAnsi" w:hAnsiTheme="majorHAnsi" w:cstheme="majorHAnsi"/>
                <w:sz w:val="18"/>
                <w:szCs w:val="18"/>
              </w:rPr>
            </w:pPr>
            <w:r w:rsidRPr="005F2B9F">
              <w:rPr>
                <w:rFonts w:asciiTheme="majorHAnsi" w:hAnsiTheme="majorHAnsi" w:cstheme="majorHAnsi"/>
                <w:sz w:val="18"/>
                <w:szCs w:val="18"/>
              </w:rPr>
              <w:t>CA486   GM MP - Clarification on registration process (New - Jean-Paul)</w:t>
            </w:r>
          </w:p>
        </w:tc>
      </w:tr>
      <w:tr w:rsidR="00BD40C3" w:rsidRPr="005F2B9F" w14:paraId="299720DA" w14:textId="77777777" w:rsidTr="005F2B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204B7E4" w14:textId="77777777" w:rsidR="00BD40C3" w:rsidRPr="005F2B9F" w:rsidRDefault="00BD40C3" w:rsidP="00050028">
            <w:pPr>
              <w:pStyle w:val="ListParagraph"/>
              <w:numPr>
                <w:ilvl w:val="0"/>
                <w:numId w:val="5"/>
              </w:numPr>
              <w:spacing w:before="40" w:after="40"/>
              <w:rPr>
                <w:rFonts w:asciiTheme="majorHAnsi" w:hAnsiTheme="majorHAnsi" w:cstheme="majorHAnsi"/>
                <w:sz w:val="18"/>
                <w:szCs w:val="18"/>
                <w:lang w:val="en-US"/>
              </w:rPr>
            </w:pPr>
          </w:p>
        </w:tc>
        <w:tc>
          <w:tcPr>
            <w:tcW w:w="9121" w:type="dxa"/>
            <w:tcBorders>
              <w:top w:val="single" w:sz="4" w:space="0" w:color="auto"/>
              <w:left w:val="single" w:sz="4" w:space="0" w:color="auto"/>
              <w:bottom w:val="single" w:sz="4" w:space="0" w:color="auto"/>
              <w:right w:val="single" w:sz="4" w:space="0" w:color="auto"/>
            </w:tcBorders>
          </w:tcPr>
          <w:p w14:paraId="7708D9C4" w14:textId="612E8DD9" w:rsidR="00BD40C3" w:rsidRPr="005F2B9F" w:rsidRDefault="00BD40C3" w:rsidP="009F27EC">
            <w:pPr>
              <w:spacing w:before="40" w:after="40"/>
              <w:ind w:left="706" w:hanging="706"/>
              <w:rPr>
                <w:rFonts w:asciiTheme="majorHAnsi" w:hAnsiTheme="majorHAnsi" w:cstheme="majorHAnsi"/>
                <w:sz w:val="18"/>
                <w:szCs w:val="18"/>
              </w:rPr>
            </w:pPr>
            <w:r w:rsidRPr="005F2B9F">
              <w:rPr>
                <w:rFonts w:asciiTheme="majorHAnsi" w:hAnsiTheme="majorHAnsi" w:cstheme="majorHAnsi"/>
                <w:sz w:val="18"/>
                <w:szCs w:val="18"/>
              </w:rPr>
              <w:t>CA487   GM - Account Servicer URL (New - Jean-Paul)</w:t>
            </w:r>
          </w:p>
        </w:tc>
      </w:tr>
      <w:tr w:rsidR="003D0CD6" w:rsidRPr="00050028" w14:paraId="3CBFE71A" w14:textId="77777777" w:rsidTr="005F2B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939" w:type="dxa"/>
            <w:gridSpan w:val="3"/>
            <w:tcBorders>
              <w:top w:val="single" w:sz="4" w:space="0" w:color="auto"/>
              <w:left w:val="single" w:sz="4" w:space="0" w:color="auto"/>
              <w:bottom w:val="single" w:sz="4" w:space="0" w:color="auto"/>
              <w:right w:val="single" w:sz="4" w:space="0" w:color="auto"/>
            </w:tcBorders>
          </w:tcPr>
          <w:p w14:paraId="449900C9" w14:textId="583BAF7A" w:rsidR="003D0CD6" w:rsidRPr="00050028" w:rsidRDefault="005F2B9F" w:rsidP="009F27EC">
            <w:pPr>
              <w:spacing w:before="40" w:after="40"/>
              <w:rPr>
                <w:rFonts w:asciiTheme="majorHAnsi" w:hAnsiTheme="majorHAnsi" w:cstheme="majorHAnsi"/>
                <w:b/>
                <w:szCs w:val="22"/>
              </w:rPr>
            </w:pPr>
            <w:r w:rsidRPr="00050028">
              <w:rPr>
                <w:rFonts w:asciiTheme="majorHAnsi" w:hAnsiTheme="majorHAnsi" w:cstheme="majorHAnsi"/>
                <w:b/>
                <w:szCs w:val="22"/>
              </w:rPr>
              <w:t>Shareholder Identification Disclosure</w:t>
            </w:r>
          </w:p>
        </w:tc>
      </w:tr>
      <w:tr w:rsidR="003D0CD6" w:rsidRPr="005F2B9F" w14:paraId="0274BC71" w14:textId="77777777" w:rsidTr="005F2B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3591C47B" w14:textId="77777777" w:rsidR="003D0CD6" w:rsidRPr="005F2B9F" w:rsidRDefault="003D0CD6" w:rsidP="00050028">
            <w:pPr>
              <w:pStyle w:val="ListParagraph"/>
              <w:numPr>
                <w:ilvl w:val="0"/>
                <w:numId w:val="5"/>
              </w:numPr>
              <w:spacing w:before="40" w:after="40"/>
              <w:rPr>
                <w:rFonts w:asciiTheme="majorHAnsi" w:hAnsiTheme="majorHAnsi" w:cstheme="majorHAnsi"/>
                <w:sz w:val="18"/>
                <w:szCs w:val="18"/>
                <w:lang w:val="en-US"/>
              </w:rPr>
            </w:pPr>
          </w:p>
        </w:tc>
        <w:tc>
          <w:tcPr>
            <w:tcW w:w="9121" w:type="dxa"/>
            <w:tcBorders>
              <w:top w:val="single" w:sz="4" w:space="0" w:color="auto"/>
              <w:left w:val="single" w:sz="4" w:space="0" w:color="auto"/>
              <w:bottom w:val="single" w:sz="4" w:space="0" w:color="auto"/>
              <w:right w:val="single" w:sz="4" w:space="0" w:color="auto"/>
            </w:tcBorders>
          </w:tcPr>
          <w:p w14:paraId="342B76AE" w14:textId="6364AA72" w:rsidR="003D0CD6" w:rsidRPr="005F2B9F" w:rsidRDefault="003D0CD6" w:rsidP="009F27EC">
            <w:pPr>
              <w:spacing w:before="40" w:after="40"/>
              <w:rPr>
                <w:rFonts w:asciiTheme="majorHAnsi" w:hAnsiTheme="majorHAnsi" w:cstheme="majorHAnsi"/>
                <w:sz w:val="18"/>
                <w:szCs w:val="18"/>
              </w:rPr>
            </w:pPr>
            <w:r w:rsidRPr="005F2B9F">
              <w:rPr>
                <w:rFonts w:asciiTheme="majorHAnsi" w:hAnsiTheme="majorHAnsi" w:cstheme="majorHAnsi"/>
                <w:sz w:val="18"/>
                <w:szCs w:val="18"/>
              </w:rPr>
              <w:t>CA484   SID MP : Exceptional Flow (p10) (New - Paola)</w:t>
            </w:r>
          </w:p>
        </w:tc>
      </w:tr>
      <w:tr w:rsidR="003D0CD6" w:rsidRPr="005F2B9F" w14:paraId="15AD5A52" w14:textId="77777777" w:rsidTr="005F2B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36DFC9D" w14:textId="77777777" w:rsidR="003D0CD6" w:rsidRPr="005F2B9F" w:rsidRDefault="003D0CD6" w:rsidP="00050028">
            <w:pPr>
              <w:pStyle w:val="ListParagraph"/>
              <w:numPr>
                <w:ilvl w:val="0"/>
                <w:numId w:val="5"/>
              </w:numPr>
              <w:spacing w:before="40" w:after="40"/>
              <w:rPr>
                <w:rFonts w:asciiTheme="majorHAnsi" w:hAnsiTheme="majorHAnsi" w:cstheme="majorHAnsi"/>
                <w:sz w:val="18"/>
                <w:szCs w:val="18"/>
                <w:lang w:val="en-US"/>
              </w:rPr>
            </w:pPr>
          </w:p>
        </w:tc>
        <w:tc>
          <w:tcPr>
            <w:tcW w:w="9121" w:type="dxa"/>
            <w:tcBorders>
              <w:top w:val="single" w:sz="4" w:space="0" w:color="auto"/>
              <w:left w:val="single" w:sz="4" w:space="0" w:color="auto"/>
              <w:bottom w:val="single" w:sz="4" w:space="0" w:color="auto"/>
              <w:right w:val="single" w:sz="4" w:space="0" w:color="auto"/>
            </w:tcBorders>
          </w:tcPr>
          <w:p w14:paraId="3D80EA68" w14:textId="24A53871" w:rsidR="003D0CD6" w:rsidRPr="005F2B9F" w:rsidRDefault="003D0CD6" w:rsidP="009F27EC">
            <w:pPr>
              <w:spacing w:before="40" w:after="40"/>
              <w:rPr>
                <w:rFonts w:asciiTheme="majorHAnsi" w:hAnsiTheme="majorHAnsi" w:cstheme="majorHAnsi"/>
                <w:sz w:val="18"/>
                <w:szCs w:val="18"/>
              </w:rPr>
            </w:pPr>
            <w:r w:rsidRPr="005F2B9F">
              <w:rPr>
                <w:rFonts w:asciiTheme="majorHAnsi" w:hAnsiTheme="majorHAnsi" w:cstheme="majorHAnsi"/>
                <w:sz w:val="18"/>
                <w:szCs w:val="18"/>
              </w:rPr>
              <w:t>CA485   SID MP - seev.047 pagination and CA option numbering starts at 1 (New – Jacques)</w:t>
            </w:r>
          </w:p>
        </w:tc>
      </w:tr>
      <w:tr w:rsidR="003D0CD6" w:rsidRPr="005F2B9F" w14:paraId="5BAC3CA5" w14:textId="77777777" w:rsidTr="005F2B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366EBAA8" w14:textId="77777777" w:rsidR="003D0CD6" w:rsidRPr="005F2B9F" w:rsidRDefault="003D0CD6" w:rsidP="00050028">
            <w:pPr>
              <w:pStyle w:val="ListParagraph"/>
              <w:numPr>
                <w:ilvl w:val="0"/>
                <w:numId w:val="5"/>
              </w:numPr>
              <w:spacing w:before="40" w:after="40"/>
              <w:rPr>
                <w:rFonts w:asciiTheme="majorHAnsi" w:hAnsiTheme="majorHAnsi" w:cstheme="majorHAnsi"/>
                <w:sz w:val="18"/>
                <w:szCs w:val="18"/>
                <w:lang w:val="en-US"/>
              </w:rPr>
            </w:pPr>
          </w:p>
        </w:tc>
        <w:tc>
          <w:tcPr>
            <w:tcW w:w="9121" w:type="dxa"/>
            <w:tcBorders>
              <w:top w:val="single" w:sz="4" w:space="0" w:color="auto"/>
              <w:left w:val="single" w:sz="4" w:space="0" w:color="auto"/>
              <w:bottom w:val="single" w:sz="4" w:space="0" w:color="auto"/>
              <w:right w:val="single" w:sz="4" w:space="0" w:color="auto"/>
            </w:tcBorders>
          </w:tcPr>
          <w:p w14:paraId="50FB81B7" w14:textId="44546DCD" w:rsidR="003D0CD6" w:rsidRPr="005F2B9F" w:rsidRDefault="003D0CD6" w:rsidP="009F27EC">
            <w:pPr>
              <w:spacing w:before="40" w:after="40"/>
              <w:rPr>
                <w:rFonts w:asciiTheme="majorHAnsi" w:hAnsiTheme="majorHAnsi" w:cstheme="majorHAnsi"/>
                <w:sz w:val="18"/>
                <w:szCs w:val="18"/>
              </w:rPr>
            </w:pPr>
            <w:r w:rsidRPr="005F2B9F">
              <w:rPr>
                <w:rFonts w:asciiTheme="majorHAnsi" w:hAnsiTheme="majorHAnsi" w:cstheme="majorHAnsi"/>
                <w:sz w:val="18"/>
                <w:szCs w:val="18"/>
              </w:rPr>
              <w:t xml:space="preserve">CA488   SID - Shareholder identification </w:t>
            </w:r>
            <w:r w:rsidR="00AC3694">
              <w:rPr>
                <w:rFonts w:asciiTheme="majorHAnsi" w:hAnsiTheme="majorHAnsi" w:cstheme="majorHAnsi"/>
                <w:sz w:val="18"/>
                <w:szCs w:val="18"/>
              </w:rPr>
              <w:t xml:space="preserve">/ Clarifications </w:t>
            </w:r>
            <w:r w:rsidRPr="005F2B9F">
              <w:rPr>
                <w:rFonts w:asciiTheme="majorHAnsi" w:hAnsiTheme="majorHAnsi" w:cstheme="majorHAnsi"/>
                <w:sz w:val="18"/>
                <w:szCs w:val="18"/>
              </w:rPr>
              <w:t>(New - Jean-Paul)</w:t>
            </w:r>
          </w:p>
        </w:tc>
      </w:tr>
      <w:tr w:rsidR="003D0CD6" w:rsidRPr="00050028" w14:paraId="1AB72487" w14:textId="77777777" w:rsidTr="005F2B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939" w:type="dxa"/>
            <w:gridSpan w:val="3"/>
            <w:tcBorders>
              <w:top w:val="single" w:sz="4" w:space="0" w:color="auto"/>
              <w:left w:val="single" w:sz="4" w:space="0" w:color="auto"/>
              <w:bottom w:val="single" w:sz="4" w:space="0" w:color="auto"/>
              <w:right w:val="single" w:sz="4" w:space="0" w:color="auto"/>
            </w:tcBorders>
          </w:tcPr>
          <w:p w14:paraId="043C5C8C" w14:textId="19C8B97D" w:rsidR="003D0CD6" w:rsidRPr="00050028" w:rsidRDefault="005F2B9F" w:rsidP="009F27EC">
            <w:pPr>
              <w:spacing w:before="40" w:after="40"/>
              <w:rPr>
                <w:rFonts w:asciiTheme="majorHAnsi" w:hAnsiTheme="majorHAnsi" w:cstheme="majorHAnsi"/>
                <w:b/>
                <w:szCs w:val="22"/>
              </w:rPr>
            </w:pPr>
            <w:r w:rsidRPr="00050028">
              <w:rPr>
                <w:rFonts w:asciiTheme="majorHAnsi" w:hAnsiTheme="majorHAnsi" w:cstheme="majorHAnsi"/>
                <w:b/>
                <w:szCs w:val="22"/>
              </w:rPr>
              <w:t>Tax Subgroup – Follow up</w:t>
            </w:r>
          </w:p>
        </w:tc>
      </w:tr>
      <w:tr w:rsidR="003D0CD6" w:rsidRPr="00050028" w14:paraId="5FF3E0D4" w14:textId="77777777" w:rsidTr="005F2B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2725E6E9" w14:textId="2FD78207" w:rsidR="003D0CD6" w:rsidRPr="00050028" w:rsidRDefault="00050028" w:rsidP="009F27EC">
            <w:pPr>
              <w:spacing w:before="40" w:after="40"/>
              <w:jc w:val="center"/>
              <w:rPr>
                <w:rFonts w:asciiTheme="majorHAnsi" w:hAnsiTheme="majorHAnsi" w:cstheme="majorHAnsi"/>
                <w:sz w:val="18"/>
                <w:szCs w:val="18"/>
              </w:rPr>
            </w:pPr>
            <w:r>
              <w:rPr>
                <w:rFonts w:asciiTheme="majorHAnsi" w:hAnsiTheme="majorHAnsi" w:cstheme="majorHAnsi"/>
                <w:sz w:val="18"/>
                <w:szCs w:val="18"/>
              </w:rPr>
              <w:t>25</w:t>
            </w:r>
          </w:p>
        </w:tc>
        <w:tc>
          <w:tcPr>
            <w:tcW w:w="9121" w:type="dxa"/>
            <w:tcBorders>
              <w:top w:val="single" w:sz="4" w:space="0" w:color="auto"/>
              <w:left w:val="single" w:sz="4" w:space="0" w:color="auto"/>
              <w:bottom w:val="single" w:sz="4" w:space="0" w:color="auto"/>
              <w:right w:val="single" w:sz="4" w:space="0" w:color="auto"/>
            </w:tcBorders>
          </w:tcPr>
          <w:p w14:paraId="7418369B" w14:textId="6A66148B" w:rsidR="003D0CD6" w:rsidRPr="00050028" w:rsidRDefault="005F2B9F" w:rsidP="009F27EC">
            <w:pPr>
              <w:spacing w:before="40" w:after="40"/>
              <w:rPr>
                <w:sz w:val="18"/>
                <w:szCs w:val="18"/>
              </w:rPr>
            </w:pPr>
            <w:r w:rsidRPr="00050028">
              <w:rPr>
                <w:sz w:val="18"/>
                <w:szCs w:val="18"/>
              </w:rPr>
              <w:t>CA470   DVOP - how to best reflect tax and CINL on DVOP</w:t>
            </w:r>
            <w:r w:rsidR="002F7D7A">
              <w:rPr>
                <w:sz w:val="18"/>
                <w:szCs w:val="18"/>
              </w:rPr>
              <w:t xml:space="preserve"> (Jean-Pierre)</w:t>
            </w:r>
          </w:p>
        </w:tc>
      </w:tr>
      <w:tr w:rsidR="005F2B9F" w:rsidRPr="00050028" w14:paraId="6DF35761" w14:textId="77777777" w:rsidTr="005F2B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07"/>
        </w:trPr>
        <w:tc>
          <w:tcPr>
            <w:tcW w:w="9939" w:type="dxa"/>
            <w:gridSpan w:val="3"/>
            <w:tcBorders>
              <w:top w:val="single" w:sz="4" w:space="0" w:color="auto"/>
              <w:left w:val="single" w:sz="4" w:space="0" w:color="auto"/>
              <w:bottom w:val="single" w:sz="4" w:space="0" w:color="auto"/>
              <w:right w:val="single" w:sz="4" w:space="0" w:color="auto"/>
            </w:tcBorders>
          </w:tcPr>
          <w:p w14:paraId="67C7902F" w14:textId="24FC1302" w:rsidR="005F2B9F" w:rsidRPr="00050028" w:rsidRDefault="005F2B9F" w:rsidP="009F27EC">
            <w:pPr>
              <w:spacing w:before="40" w:after="40"/>
              <w:rPr>
                <w:rFonts w:asciiTheme="majorHAnsi" w:hAnsiTheme="majorHAnsi" w:cstheme="majorHAnsi"/>
                <w:b/>
                <w:szCs w:val="22"/>
              </w:rPr>
            </w:pPr>
            <w:r w:rsidRPr="00050028">
              <w:rPr>
                <w:rFonts w:asciiTheme="majorHAnsi" w:hAnsiTheme="majorHAnsi" w:cstheme="majorHAnsi"/>
                <w:b/>
                <w:szCs w:val="22"/>
              </w:rPr>
              <w:t>Market Claim</w:t>
            </w:r>
          </w:p>
        </w:tc>
      </w:tr>
      <w:tr w:rsidR="005F2B9F" w:rsidRPr="00050028" w14:paraId="2F61D3FF" w14:textId="77777777" w:rsidTr="005F2B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D8C0A6B" w14:textId="55246470" w:rsidR="005F2B9F" w:rsidRPr="00050028" w:rsidRDefault="00050028" w:rsidP="009F27EC">
            <w:pPr>
              <w:spacing w:before="40" w:after="40"/>
              <w:jc w:val="center"/>
              <w:rPr>
                <w:rFonts w:asciiTheme="majorHAnsi" w:hAnsiTheme="majorHAnsi" w:cstheme="majorHAnsi"/>
                <w:sz w:val="18"/>
                <w:szCs w:val="18"/>
              </w:rPr>
            </w:pPr>
            <w:r>
              <w:rPr>
                <w:rFonts w:asciiTheme="majorHAnsi" w:hAnsiTheme="majorHAnsi" w:cstheme="majorHAnsi"/>
                <w:sz w:val="18"/>
                <w:szCs w:val="18"/>
              </w:rPr>
              <w:t>26</w:t>
            </w:r>
          </w:p>
        </w:tc>
        <w:tc>
          <w:tcPr>
            <w:tcW w:w="9121" w:type="dxa"/>
            <w:tcBorders>
              <w:top w:val="single" w:sz="4" w:space="0" w:color="auto"/>
              <w:left w:val="single" w:sz="4" w:space="0" w:color="auto"/>
              <w:bottom w:val="single" w:sz="4" w:space="0" w:color="auto"/>
              <w:right w:val="single" w:sz="4" w:space="0" w:color="auto"/>
            </w:tcBorders>
          </w:tcPr>
          <w:p w14:paraId="0078A515" w14:textId="54BABC92" w:rsidR="005F2B9F" w:rsidRPr="00050028" w:rsidRDefault="005F2B9F" w:rsidP="009F27EC">
            <w:pPr>
              <w:spacing w:before="40" w:after="40"/>
              <w:ind w:left="796" w:hanging="796"/>
              <w:rPr>
                <w:rFonts w:asciiTheme="majorHAnsi" w:hAnsiTheme="majorHAnsi" w:cstheme="majorHAnsi"/>
                <w:sz w:val="18"/>
                <w:szCs w:val="18"/>
              </w:rPr>
            </w:pPr>
            <w:r w:rsidRPr="00050028">
              <w:rPr>
                <w:rFonts w:asciiTheme="majorHAnsi" w:hAnsiTheme="majorHAnsi" w:cstheme="majorHAnsi"/>
                <w:sz w:val="18"/>
                <w:szCs w:val="18"/>
              </w:rPr>
              <w:t>CA466   MC - Handling MCs in the Cash Penalties and ECMS Context (SR2021 CR 001649) (Action: NMPGs)</w:t>
            </w:r>
          </w:p>
        </w:tc>
      </w:tr>
      <w:tr w:rsidR="007A37B6" w:rsidRPr="00050028" w14:paraId="6FA51F94" w14:textId="77777777" w:rsidTr="005F2B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30FDF2B7" w14:textId="77777777" w:rsidR="007A37B6" w:rsidRDefault="007A37B6" w:rsidP="009F27EC">
            <w:pPr>
              <w:spacing w:before="40" w:after="40"/>
              <w:jc w:val="center"/>
              <w:rPr>
                <w:rFonts w:asciiTheme="majorHAnsi" w:hAnsiTheme="majorHAnsi" w:cstheme="majorHAnsi"/>
                <w:sz w:val="18"/>
                <w:szCs w:val="18"/>
              </w:rPr>
            </w:pPr>
          </w:p>
        </w:tc>
        <w:tc>
          <w:tcPr>
            <w:tcW w:w="9121" w:type="dxa"/>
            <w:tcBorders>
              <w:top w:val="single" w:sz="4" w:space="0" w:color="auto"/>
              <w:left w:val="single" w:sz="4" w:space="0" w:color="auto"/>
              <w:bottom w:val="single" w:sz="4" w:space="0" w:color="auto"/>
              <w:right w:val="single" w:sz="4" w:space="0" w:color="auto"/>
            </w:tcBorders>
          </w:tcPr>
          <w:p w14:paraId="19551220" w14:textId="77777777" w:rsidR="007A37B6" w:rsidRPr="00050028" w:rsidRDefault="007A37B6" w:rsidP="009F27EC">
            <w:pPr>
              <w:spacing w:before="40" w:after="40"/>
              <w:ind w:left="796" w:hanging="796"/>
              <w:rPr>
                <w:rFonts w:asciiTheme="majorHAnsi" w:hAnsiTheme="majorHAnsi" w:cstheme="majorHAnsi"/>
                <w:sz w:val="18"/>
                <w:szCs w:val="18"/>
              </w:rPr>
            </w:pPr>
          </w:p>
        </w:tc>
      </w:tr>
      <w:tr w:rsidR="007A37B6" w:rsidRPr="00050028" w14:paraId="1E6C9086" w14:textId="77777777" w:rsidTr="005F2B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363DE506" w14:textId="77777777" w:rsidR="007A37B6" w:rsidRPr="007A37B6" w:rsidRDefault="007A37B6" w:rsidP="009F27EC">
            <w:pPr>
              <w:spacing w:before="40" w:after="40"/>
              <w:jc w:val="center"/>
              <w:rPr>
                <w:rFonts w:asciiTheme="majorHAnsi" w:hAnsiTheme="majorHAnsi" w:cstheme="majorHAnsi"/>
                <w:b/>
                <w:sz w:val="18"/>
                <w:szCs w:val="18"/>
              </w:rPr>
            </w:pPr>
          </w:p>
        </w:tc>
        <w:tc>
          <w:tcPr>
            <w:tcW w:w="9121" w:type="dxa"/>
            <w:tcBorders>
              <w:top w:val="single" w:sz="4" w:space="0" w:color="auto"/>
              <w:left w:val="single" w:sz="4" w:space="0" w:color="auto"/>
              <w:bottom w:val="single" w:sz="4" w:space="0" w:color="auto"/>
              <w:right w:val="single" w:sz="4" w:space="0" w:color="auto"/>
            </w:tcBorders>
          </w:tcPr>
          <w:p w14:paraId="7F87F91B" w14:textId="43A71CB1" w:rsidR="007A37B6" w:rsidRPr="007A37B6" w:rsidRDefault="007A37B6" w:rsidP="009F27EC">
            <w:pPr>
              <w:spacing w:before="40" w:after="40"/>
              <w:ind w:left="796" w:hanging="796"/>
              <w:rPr>
                <w:rFonts w:asciiTheme="majorHAnsi" w:hAnsiTheme="majorHAnsi" w:cstheme="majorHAnsi"/>
                <w:b/>
                <w:sz w:val="18"/>
                <w:szCs w:val="18"/>
              </w:rPr>
            </w:pPr>
            <w:r w:rsidRPr="007A37B6">
              <w:rPr>
                <w:rFonts w:asciiTheme="majorHAnsi" w:hAnsiTheme="majorHAnsi" w:cstheme="majorHAnsi"/>
                <w:b/>
                <w:sz w:val="18"/>
                <w:szCs w:val="18"/>
              </w:rPr>
              <w:t>AOB</w:t>
            </w:r>
          </w:p>
        </w:tc>
      </w:tr>
    </w:tbl>
    <w:p w14:paraId="171D309A" w14:textId="2B3D76D6" w:rsidR="003D0CD6" w:rsidRDefault="003D0CD6" w:rsidP="006977EE"/>
    <w:p w14:paraId="49CCA9FC" w14:textId="27650046" w:rsidR="005F2B9F" w:rsidRDefault="005F2B9F" w:rsidP="005F2B9F"/>
    <w:p w14:paraId="5EB6A7C4" w14:textId="77777777" w:rsidR="00733BE6" w:rsidRPr="006977EE" w:rsidRDefault="00733BE6" w:rsidP="006977EE">
      <w:pPr>
        <w:sectPr w:rsidR="00733BE6" w:rsidRPr="006977EE" w:rsidSect="00034861">
          <w:headerReference w:type="even" r:id="rId16"/>
          <w:headerReference w:type="default" r:id="rId17"/>
          <w:footerReference w:type="even" r:id="rId18"/>
          <w:footerReference w:type="default" r:id="rId19"/>
          <w:headerReference w:type="first" r:id="rId20"/>
          <w:footerReference w:type="first" r:id="rId21"/>
          <w:pgSz w:w="12240" w:h="15840" w:code="1"/>
          <w:pgMar w:top="864" w:right="1152" w:bottom="864" w:left="1152" w:header="619" w:footer="432" w:gutter="0"/>
          <w:cols w:space="720"/>
          <w:titlePg/>
          <w:docGrid w:linePitch="299"/>
        </w:sectPr>
      </w:pPr>
    </w:p>
    <w:p w14:paraId="7286F7A5" w14:textId="1FB7F0D8" w:rsidR="00D57565" w:rsidRPr="009F27EC" w:rsidRDefault="009F27EC" w:rsidP="009F27EC">
      <w:pPr>
        <w:jc w:val="center"/>
        <w:rPr>
          <w:b/>
          <w:sz w:val="40"/>
          <w:szCs w:val="40"/>
          <w:u w:val="single"/>
        </w:rPr>
      </w:pPr>
      <w:r w:rsidRPr="006977EE">
        <w:rPr>
          <w:b/>
          <w:sz w:val="40"/>
          <w:szCs w:val="40"/>
          <w:u w:val="single"/>
        </w:rPr>
        <w:lastRenderedPageBreak/>
        <w:t xml:space="preserve">CA WG </w:t>
      </w:r>
      <w:r>
        <w:rPr>
          <w:b/>
          <w:sz w:val="40"/>
          <w:szCs w:val="40"/>
          <w:u w:val="single"/>
        </w:rPr>
        <w:t>M</w:t>
      </w:r>
      <w:r w:rsidRPr="006977EE">
        <w:rPr>
          <w:b/>
          <w:sz w:val="40"/>
          <w:szCs w:val="40"/>
          <w:u w:val="single"/>
        </w:rPr>
        <w:t>eeting Agenda</w:t>
      </w:r>
      <w:r>
        <w:rPr>
          <w:b/>
          <w:sz w:val="40"/>
          <w:szCs w:val="40"/>
          <w:u w:val="single"/>
        </w:rPr>
        <w:t xml:space="preserve"> Details</w:t>
      </w:r>
    </w:p>
    <w:p w14:paraId="32F8C819" w14:textId="2FF5370C" w:rsidR="006977EE" w:rsidRDefault="006977EE" w:rsidP="00733BE6">
      <w:pPr>
        <w:jc w:val="left"/>
      </w:pPr>
    </w:p>
    <w:tbl>
      <w:tblPr>
        <w:tblW w:w="14055" w:type="dxa"/>
        <w:tblInd w:w="93" w:type="dxa"/>
        <w:tblLayout w:type="fixed"/>
        <w:tblCellMar>
          <w:left w:w="115" w:type="dxa"/>
          <w:right w:w="115" w:type="dxa"/>
        </w:tblCellMar>
        <w:tblLook w:val="04A0" w:firstRow="1" w:lastRow="0" w:firstColumn="1" w:lastColumn="0" w:noHBand="0" w:noVBand="1"/>
      </w:tblPr>
      <w:tblGrid>
        <w:gridCol w:w="873"/>
        <w:gridCol w:w="1984"/>
        <w:gridCol w:w="3188"/>
        <w:gridCol w:w="1207"/>
        <w:gridCol w:w="6803"/>
      </w:tblGrid>
      <w:tr w:rsidR="006977EE" w14:paraId="351AE41C" w14:textId="77777777" w:rsidTr="008D32B5">
        <w:trPr>
          <w:trHeight w:val="960"/>
          <w:tblHeader/>
        </w:trPr>
        <w:tc>
          <w:tcPr>
            <w:tcW w:w="87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C84834F" w14:textId="77777777" w:rsidR="006977EE" w:rsidRDefault="006977EE" w:rsidP="008D32B5">
            <w:pPr>
              <w:jc w:val="left"/>
              <w:rPr>
                <w:rFonts w:cs="Arial"/>
                <w:b/>
                <w:bCs/>
                <w:color w:val="000000"/>
                <w:kern w:val="2"/>
                <w:sz w:val="20"/>
                <w:lang w:val="en-GB" w:eastAsia="en-GB"/>
              </w:rPr>
            </w:pPr>
            <w:r>
              <w:rPr>
                <w:rFonts w:cs="Arial"/>
                <w:b/>
                <w:bCs/>
                <w:color w:val="000000"/>
                <w:kern w:val="2"/>
                <w:sz w:val="20"/>
                <w:lang w:val="en-GB" w:eastAsia="en-GB"/>
              </w:rPr>
              <w:t>Item No</w:t>
            </w:r>
          </w:p>
        </w:tc>
        <w:tc>
          <w:tcPr>
            <w:tcW w:w="1984" w:type="dxa"/>
            <w:tcBorders>
              <w:top w:val="single" w:sz="4" w:space="0" w:color="auto"/>
              <w:left w:val="nil"/>
              <w:bottom w:val="single" w:sz="4" w:space="0" w:color="auto"/>
              <w:right w:val="single" w:sz="4" w:space="0" w:color="auto"/>
            </w:tcBorders>
            <w:shd w:val="clear" w:color="auto" w:fill="92D050"/>
            <w:vAlign w:val="center"/>
            <w:hideMark/>
          </w:tcPr>
          <w:p w14:paraId="12AE5D6C" w14:textId="77777777" w:rsidR="006977EE" w:rsidRDefault="006977EE" w:rsidP="008D32B5">
            <w:pPr>
              <w:jc w:val="left"/>
              <w:rPr>
                <w:rFonts w:cs="Arial"/>
                <w:b/>
                <w:bCs/>
                <w:color w:val="000000"/>
                <w:kern w:val="2"/>
                <w:sz w:val="20"/>
                <w:lang w:val="en-GB" w:eastAsia="en-GB"/>
              </w:rPr>
            </w:pPr>
            <w:r>
              <w:rPr>
                <w:rFonts w:cs="Arial"/>
                <w:b/>
                <w:bCs/>
                <w:color w:val="000000"/>
                <w:kern w:val="2"/>
                <w:sz w:val="20"/>
                <w:lang w:val="en-GB" w:eastAsia="en-GB"/>
              </w:rPr>
              <w:t>Short Description</w:t>
            </w:r>
          </w:p>
        </w:tc>
        <w:tc>
          <w:tcPr>
            <w:tcW w:w="3188" w:type="dxa"/>
            <w:tcBorders>
              <w:top w:val="single" w:sz="4" w:space="0" w:color="auto"/>
              <w:left w:val="nil"/>
              <w:bottom w:val="single" w:sz="4" w:space="0" w:color="auto"/>
              <w:right w:val="single" w:sz="4" w:space="0" w:color="auto"/>
            </w:tcBorders>
            <w:shd w:val="clear" w:color="auto" w:fill="92D050"/>
            <w:vAlign w:val="center"/>
            <w:hideMark/>
          </w:tcPr>
          <w:p w14:paraId="4642A50B" w14:textId="77777777" w:rsidR="006977EE" w:rsidRPr="0041680E" w:rsidRDefault="006977EE" w:rsidP="008D32B5">
            <w:pPr>
              <w:jc w:val="left"/>
              <w:rPr>
                <w:rFonts w:cs="Arial"/>
                <w:b/>
                <w:bCs/>
                <w:color w:val="000000"/>
                <w:kern w:val="2"/>
                <w:sz w:val="18"/>
                <w:szCs w:val="18"/>
                <w:lang w:val="en-GB" w:eastAsia="en-GB"/>
              </w:rPr>
            </w:pPr>
            <w:r w:rsidRPr="0041680E">
              <w:rPr>
                <w:rFonts w:cs="Arial"/>
                <w:b/>
                <w:bCs/>
                <w:color w:val="000000"/>
                <w:kern w:val="2"/>
                <w:sz w:val="18"/>
                <w:szCs w:val="18"/>
                <w:lang w:val="en-GB" w:eastAsia="en-GB"/>
              </w:rPr>
              <w:t>Description and Pending Actions</w:t>
            </w:r>
          </w:p>
        </w:tc>
        <w:tc>
          <w:tcPr>
            <w:tcW w:w="1207" w:type="dxa"/>
            <w:tcBorders>
              <w:top w:val="single" w:sz="4" w:space="0" w:color="auto"/>
              <w:left w:val="nil"/>
              <w:bottom w:val="single" w:sz="4" w:space="0" w:color="auto"/>
              <w:right w:val="single" w:sz="4" w:space="0" w:color="auto"/>
            </w:tcBorders>
            <w:shd w:val="clear" w:color="auto" w:fill="92D050"/>
            <w:vAlign w:val="center"/>
            <w:hideMark/>
          </w:tcPr>
          <w:p w14:paraId="05C2624E" w14:textId="77777777" w:rsidR="006977EE" w:rsidRDefault="006977EE" w:rsidP="008D32B5">
            <w:pPr>
              <w:jc w:val="left"/>
              <w:rPr>
                <w:rFonts w:cs="Arial"/>
                <w:b/>
                <w:bCs/>
                <w:color w:val="000000"/>
                <w:kern w:val="2"/>
                <w:sz w:val="20"/>
                <w:lang w:val="en-GB" w:eastAsia="en-GB"/>
              </w:rPr>
            </w:pPr>
            <w:r>
              <w:rPr>
                <w:rFonts w:cs="Arial"/>
                <w:b/>
                <w:bCs/>
                <w:color w:val="000000"/>
                <w:kern w:val="2"/>
                <w:sz w:val="20"/>
                <w:lang w:val="en-GB" w:eastAsia="en-GB"/>
              </w:rPr>
              <w:t>Owner</w:t>
            </w:r>
          </w:p>
        </w:tc>
        <w:tc>
          <w:tcPr>
            <w:tcW w:w="6803" w:type="dxa"/>
            <w:tcBorders>
              <w:top w:val="single" w:sz="4" w:space="0" w:color="auto"/>
              <w:left w:val="nil"/>
              <w:bottom w:val="single" w:sz="4" w:space="0" w:color="auto"/>
              <w:right w:val="single" w:sz="4" w:space="0" w:color="auto"/>
            </w:tcBorders>
            <w:shd w:val="clear" w:color="auto" w:fill="92D050"/>
            <w:vAlign w:val="center"/>
            <w:hideMark/>
          </w:tcPr>
          <w:p w14:paraId="0D41EC82" w14:textId="77777777" w:rsidR="006977EE" w:rsidRDefault="006977EE" w:rsidP="008D32B5">
            <w:pPr>
              <w:jc w:val="center"/>
              <w:rPr>
                <w:rFonts w:cs="Arial"/>
                <w:b/>
                <w:bCs/>
                <w:color w:val="000000"/>
                <w:kern w:val="2"/>
                <w:sz w:val="24"/>
                <w:szCs w:val="24"/>
                <w:lang w:val="en-GB" w:eastAsia="en-GB"/>
              </w:rPr>
            </w:pPr>
            <w:r>
              <w:rPr>
                <w:rFonts w:cs="Arial"/>
                <w:b/>
                <w:bCs/>
                <w:color w:val="000000"/>
                <w:kern w:val="2"/>
                <w:sz w:val="24"/>
                <w:szCs w:val="24"/>
                <w:lang w:val="en-GB" w:eastAsia="en-GB"/>
              </w:rPr>
              <w:t>Comment</w:t>
            </w:r>
          </w:p>
        </w:tc>
      </w:tr>
      <w:tr w:rsidR="006977EE" w14:paraId="1F5551D3" w14:textId="77777777" w:rsidTr="008D32B5">
        <w:trPr>
          <w:trHeight w:val="196"/>
        </w:trPr>
        <w:tc>
          <w:tcPr>
            <w:tcW w:w="14055" w:type="dxa"/>
            <w:gridSpan w:val="5"/>
            <w:tcBorders>
              <w:top w:val="nil"/>
              <w:left w:val="single" w:sz="4" w:space="0" w:color="auto"/>
              <w:bottom w:val="single" w:sz="4" w:space="0" w:color="auto"/>
              <w:right w:val="single" w:sz="4" w:space="0" w:color="auto"/>
            </w:tcBorders>
            <w:shd w:val="clear" w:color="auto" w:fill="B6DDE8" w:themeFill="accent5" w:themeFillTint="66"/>
            <w:vAlign w:val="center"/>
          </w:tcPr>
          <w:p w14:paraId="63ADD871" w14:textId="77777777" w:rsidR="006977EE" w:rsidRPr="0041680E" w:rsidRDefault="006977EE" w:rsidP="008D32B5">
            <w:pPr>
              <w:spacing w:before="120" w:after="120"/>
              <w:jc w:val="left"/>
              <w:rPr>
                <w:rFonts w:cs="Arial"/>
                <w:b/>
                <w:bCs/>
                <w:kern w:val="2"/>
                <w:sz w:val="18"/>
                <w:szCs w:val="18"/>
                <w:lang w:val="en-GB" w:eastAsia="en-GB"/>
              </w:rPr>
            </w:pPr>
          </w:p>
        </w:tc>
      </w:tr>
      <w:tr w:rsidR="006977EE" w:rsidRPr="00A84181" w14:paraId="0EA5416C" w14:textId="77777777" w:rsidTr="008D32B5">
        <w:trPr>
          <w:trHeight w:val="270"/>
        </w:trPr>
        <w:tc>
          <w:tcPr>
            <w:tcW w:w="873" w:type="dxa"/>
            <w:tcBorders>
              <w:top w:val="nil"/>
              <w:left w:val="single" w:sz="8" w:space="0" w:color="auto"/>
              <w:bottom w:val="single" w:sz="4" w:space="0" w:color="auto"/>
              <w:right w:val="single" w:sz="8" w:space="0" w:color="auto"/>
            </w:tcBorders>
            <w:hideMark/>
          </w:tcPr>
          <w:p w14:paraId="2730DF46" w14:textId="77777777" w:rsidR="006977EE" w:rsidRPr="00C63785" w:rsidRDefault="006977EE" w:rsidP="008D32B5">
            <w:pPr>
              <w:jc w:val="left"/>
              <w:rPr>
                <w:rFonts w:asciiTheme="majorHAnsi" w:hAnsiTheme="majorHAnsi" w:cstheme="majorHAnsi"/>
                <w:bCs/>
                <w:kern w:val="2"/>
                <w:sz w:val="20"/>
                <w:lang w:val="en-GB" w:eastAsia="en-GB"/>
              </w:rPr>
            </w:pPr>
            <w:r>
              <w:rPr>
                <w:rFonts w:asciiTheme="majorHAnsi" w:hAnsiTheme="majorHAnsi" w:cstheme="majorHAnsi"/>
                <w:bCs/>
                <w:kern w:val="2"/>
                <w:sz w:val="20"/>
                <w:lang w:val="en-GB" w:eastAsia="en-GB"/>
              </w:rPr>
              <w:t>1</w:t>
            </w:r>
          </w:p>
        </w:tc>
        <w:tc>
          <w:tcPr>
            <w:tcW w:w="1984" w:type="dxa"/>
            <w:tcBorders>
              <w:top w:val="nil"/>
              <w:left w:val="nil"/>
              <w:bottom w:val="single" w:sz="4" w:space="0" w:color="auto"/>
              <w:right w:val="single" w:sz="8" w:space="0" w:color="auto"/>
            </w:tcBorders>
            <w:hideMark/>
          </w:tcPr>
          <w:p w14:paraId="18F24F2F" w14:textId="77777777" w:rsidR="006977EE" w:rsidRPr="00A84181" w:rsidRDefault="006977EE" w:rsidP="008D32B5">
            <w:pPr>
              <w:jc w:val="left"/>
              <w:rPr>
                <w:rFonts w:asciiTheme="majorHAnsi" w:hAnsiTheme="majorHAnsi" w:cstheme="majorHAnsi"/>
                <w:kern w:val="2"/>
                <w:sz w:val="20"/>
                <w:lang w:val="en-GB" w:eastAsia="en-GB"/>
              </w:rPr>
            </w:pPr>
            <w:r>
              <w:rPr>
                <w:rFonts w:asciiTheme="majorHAnsi" w:hAnsiTheme="majorHAnsi" w:cstheme="majorHAnsi"/>
                <w:kern w:val="2"/>
                <w:sz w:val="20"/>
                <w:lang w:val="en-GB" w:eastAsia="en-GB"/>
              </w:rPr>
              <w:t>2021 Q3 &amp; Q4 M</w:t>
            </w:r>
            <w:r w:rsidRPr="00A84181">
              <w:rPr>
                <w:rFonts w:asciiTheme="majorHAnsi" w:hAnsiTheme="majorHAnsi" w:cstheme="majorHAnsi"/>
                <w:kern w:val="2"/>
                <w:sz w:val="20"/>
                <w:lang w:val="en-GB" w:eastAsia="en-GB"/>
              </w:rPr>
              <w:t>eeting dates</w:t>
            </w:r>
          </w:p>
        </w:tc>
        <w:tc>
          <w:tcPr>
            <w:tcW w:w="3188" w:type="dxa"/>
            <w:tcBorders>
              <w:top w:val="nil"/>
              <w:left w:val="nil"/>
              <w:bottom w:val="single" w:sz="4" w:space="0" w:color="auto"/>
              <w:right w:val="single" w:sz="8" w:space="0" w:color="auto"/>
            </w:tcBorders>
            <w:hideMark/>
          </w:tcPr>
          <w:p w14:paraId="22D46DE1" w14:textId="77777777" w:rsidR="006977EE" w:rsidRPr="0041680E" w:rsidRDefault="006977EE" w:rsidP="008D32B5">
            <w:pPr>
              <w:jc w:val="left"/>
              <w:rPr>
                <w:rFonts w:asciiTheme="majorHAnsi" w:hAnsiTheme="majorHAnsi" w:cstheme="majorHAnsi"/>
                <w:kern w:val="2"/>
                <w:sz w:val="18"/>
                <w:szCs w:val="18"/>
                <w:lang w:val="en-GB" w:eastAsia="en-GB"/>
              </w:rPr>
            </w:pPr>
            <w:r w:rsidRPr="0041680E">
              <w:rPr>
                <w:rFonts w:asciiTheme="majorHAnsi" w:hAnsiTheme="majorHAnsi" w:cstheme="majorHAnsi"/>
                <w:kern w:val="2"/>
                <w:sz w:val="18"/>
                <w:szCs w:val="18"/>
                <w:lang w:val="en-GB" w:eastAsia="en-GB"/>
              </w:rPr>
              <w:t>Schedule Conference calls for Q</w:t>
            </w:r>
            <w:r>
              <w:rPr>
                <w:rFonts w:asciiTheme="majorHAnsi" w:hAnsiTheme="majorHAnsi" w:cstheme="majorHAnsi"/>
                <w:kern w:val="2"/>
                <w:sz w:val="18"/>
                <w:szCs w:val="18"/>
                <w:lang w:val="en-GB" w:eastAsia="en-GB"/>
              </w:rPr>
              <w:t>1</w:t>
            </w:r>
            <w:r w:rsidRPr="0041680E">
              <w:rPr>
                <w:rFonts w:asciiTheme="majorHAnsi" w:hAnsiTheme="majorHAnsi" w:cstheme="majorHAnsi"/>
                <w:kern w:val="2"/>
                <w:sz w:val="18"/>
                <w:szCs w:val="18"/>
                <w:lang w:val="en-GB" w:eastAsia="en-GB"/>
              </w:rPr>
              <w:t xml:space="preserve"> / </w:t>
            </w:r>
            <w:r>
              <w:rPr>
                <w:rFonts w:asciiTheme="majorHAnsi" w:hAnsiTheme="majorHAnsi" w:cstheme="majorHAnsi"/>
                <w:kern w:val="2"/>
                <w:sz w:val="18"/>
                <w:szCs w:val="18"/>
                <w:lang w:val="en-GB" w:eastAsia="en-GB"/>
              </w:rPr>
              <w:t>Q2</w:t>
            </w:r>
            <w:r w:rsidRPr="0041680E">
              <w:rPr>
                <w:rFonts w:asciiTheme="majorHAnsi" w:hAnsiTheme="majorHAnsi" w:cstheme="majorHAnsi"/>
                <w:kern w:val="2"/>
                <w:sz w:val="18"/>
                <w:szCs w:val="18"/>
                <w:lang w:val="en-GB" w:eastAsia="en-GB"/>
              </w:rPr>
              <w:t xml:space="preserve"> 2020</w:t>
            </w:r>
          </w:p>
        </w:tc>
        <w:tc>
          <w:tcPr>
            <w:tcW w:w="1207" w:type="dxa"/>
            <w:tcBorders>
              <w:top w:val="nil"/>
              <w:left w:val="nil"/>
              <w:bottom w:val="single" w:sz="4" w:space="0" w:color="auto"/>
              <w:right w:val="single" w:sz="8" w:space="0" w:color="auto"/>
            </w:tcBorders>
            <w:hideMark/>
          </w:tcPr>
          <w:p w14:paraId="4A88263B" w14:textId="77777777" w:rsidR="006977EE" w:rsidRPr="00A84181" w:rsidRDefault="006977EE" w:rsidP="008D32B5">
            <w:pPr>
              <w:jc w:val="left"/>
              <w:rPr>
                <w:rFonts w:asciiTheme="majorHAnsi" w:hAnsiTheme="majorHAnsi" w:cstheme="majorHAnsi"/>
                <w:kern w:val="2"/>
                <w:sz w:val="20"/>
                <w:lang w:val="en-GB" w:eastAsia="en-GB"/>
              </w:rPr>
            </w:pPr>
            <w:r w:rsidRPr="00A84181">
              <w:rPr>
                <w:rFonts w:asciiTheme="majorHAnsi" w:hAnsiTheme="majorHAnsi" w:cstheme="majorHAnsi"/>
                <w:kern w:val="2"/>
                <w:sz w:val="20"/>
                <w:lang w:val="en-GB" w:eastAsia="en-GB"/>
              </w:rPr>
              <w:t>Christine</w:t>
            </w:r>
            <w:r>
              <w:rPr>
                <w:rFonts w:asciiTheme="majorHAnsi" w:hAnsiTheme="majorHAnsi" w:cstheme="majorHAnsi"/>
                <w:kern w:val="2"/>
                <w:sz w:val="20"/>
                <w:lang w:val="en-GB" w:eastAsia="en-GB"/>
              </w:rPr>
              <w:t>/ Mari</w:t>
            </w:r>
          </w:p>
        </w:tc>
        <w:tc>
          <w:tcPr>
            <w:tcW w:w="6803" w:type="dxa"/>
            <w:tcBorders>
              <w:top w:val="nil"/>
              <w:left w:val="nil"/>
              <w:bottom w:val="single" w:sz="4" w:space="0" w:color="auto"/>
              <w:right w:val="single" w:sz="8" w:space="0" w:color="auto"/>
            </w:tcBorders>
            <w:hideMark/>
          </w:tcPr>
          <w:p w14:paraId="642F88F0" w14:textId="77777777" w:rsidR="006977EE" w:rsidRPr="00A84181" w:rsidRDefault="006977EE" w:rsidP="008D32B5">
            <w:pPr>
              <w:jc w:val="left"/>
              <w:rPr>
                <w:rFonts w:asciiTheme="majorHAnsi" w:hAnsiTheme="majorHAnsi" w:cstheme="majorHAnsi"/>
                <w:kern w:val="2"/>
                <w:sz w:val="20"/>
                <w:lang w:val="en-GB" w:eastAsia="en-GB"/>
              </w:rPr>
            </w:pPr>
            <w:r w:rsidRPr="00A84181">
              <w:rPr>
                <w:rFonts w:asciiTheme="majorHAnsi" w:hAnsiTheme="majorHAnsi" w:cstheme="majorHAnsi"/>
                <w:kern w:val="2"/>
                <w:sz w:val="20"/>
                <w:lang w:val="en-GB" w:eastAsia="en-GB"/>
              </w:rPr>
              <w:t> </w:t>
            </w:r>
          </w:p>
        </w:tc>
      </w:tr>
      <w:tr w:rsidR="006977EE" w:rsidRPr="00A84181" w14:paraId="694EAB6E" w14:textId="77777777" w:rsidTr="008D32B5">
        <w:trPr>
          <w:trHeight w:val="270"/>
        </w:trPr>
        <w:tc>
          <w:tcPr>
            <w:tcW w:w="873" w:type="dxa"/>
            <w:tcBorders>
              <w:top w:val="single" w:sz="4" w:space="0" w:color="auto"/>
              <w:left w:val="single" w:sz="4" w:space="0" w:color="auto"/>
              <w:bottom w:val="single" w:sz="4" w:space="0" w:color="auto"/>
              <w:right w:val="single" w:sz="4" w:space="0" w:color="auto"/>
            </w:tcBorders>
            <w:hideMark/>
          </w:tcPr>
          <w:p w14:paraId="74CB84BA" w14:textId="77777777" w:rsidR="006977EE" w:rsidRPr="00C63785" w:rsidRDefault="006977EE" w:rsidP="008D32B5">
            <w:pPr>
              <w:jc w:val="left"/>
              <w:rPr>
                <w:rFonts w:asciiTheme="majorHAnsi" w:hAnsiTheme="majorHAnsi" w:cstheme="majorHAnsi"/>
                <w:bCs/>
                <w:kern w:val="2"/>
                <w:sz w:val="20"/>
                <w:lang w:val="en-GB" w:eastAsia="en-GB"/>
              </w:rPr>
            </w:pPr>
            <w:r>
              <w:rPr>
                <w:rFonts w:asciiTheme="majorHAnsi" w:hAnsiTheme="majorHAnsi" w:cstheme="majorHAnsi"/>
                <w:bCs/>
                <w:kern w:val="2"/>
                <w:sz w:val="20"/>
                <w:lang w:val="en-GB" w:eastAsia="en-GB"/>
              </w:rPr>
              <w:t>2</w:t>
            </w:r>
          </w:p>
        </w:tc>
        <w:tc>
          <w:tcPr>
            <w:tcW w:w="1984" w:type="dxa"/>
            <w:tcBorders>
              <w:top w:val="single" w:sz="4" w:space="0" w:color="auto"/>
              <w:left w:val="single" w:sz="4" w:space="0" w:color="auto"/>
              <w:bottom w:val="single" w:sz="4" w:space="0" w:color="auto"/>
              <w:right w:val="single" w:sz="4" w:space="0" w:color="auto"/>
            </w:tcBorders>
            <w:hideMark/>
          </w:tcPr>
          <w:p w14:paraId="3EAFD220" w14:textId="77777777" w:rsidR="006977EE" w:rsidRPr="00A84181" w:rsidRDefault="006977EE" w:rsidP="008D32B5">
            <w:pPr>
              <w:jc w:val="left"/>
              <w:rPr>
                <w:rFonts w:asciiTheme="majorHAnsi" w:hAnsiTheme="majorHAnsi" w:cstheme="majorHAnsi"/>
                <w:kern w:val="2"/>
                <w:sz w:val="20"/>
                <w:lang w:val="en-GB" w:eastAsia="en-GB"/>
              </w:rPr>
            </w:pPr>
            <w:r>
              <w:rPr>
                <w:rFonts w:asciiTheme="majorHAnsi" w:hAnsiTheme="majorHAnsi" w:cstheme="majorHAnsi"/>
                <w:kern w:val="2"/>
                <w:sz w:val="20"/>
                <w:lang w:val="en-GB" w:eastAsia="en-GB"/>
              </w:rPr>
              <w:t>March 9 Minutes Approval</w:t>
            </w:r>
          </w:p>
        </w:tc>
        <w:tc>
          <w:tcPr>
            <w:tcW w:w="3188" w:type="dxa"/>
            <w:tcBorders>
              <w:top w:val="single" w:sz="4" w:space="0" w:color="auto"/>
              <w:left w:val="single" w:sz="4" w:space="0" w:color="auto"/>
              <w:bottom w:val="single" w:sz="4" w:space="0" w:color="auto"/>
              <w:right w:val="single" w:sz="4" w:space="0" w:color="auto"/>
            </w:tcBorders>
            <w:hideMark/>
          </w:tcPr>
          <w:p w14:paraId="7A1CE785" w14:textId="77777777" w:rsidR="006977EE" w:rsidRPr="0041680E" w:rsidRDefault="006977EE" w:rsidP="008D32B5">
            <w:pPr>
              <w:jc w:val="left"/>
              <w:rPr>
                <w:rFonts w:asciiTheme="majorHAnsi" w:hAnsiTheme="majorHAnsi" w:cstheme="majorHAnsi"/>
                <w:kern w:val="2"/>
                <w:sz w:val="18"/>
                <w:szCs w:val="18"/>
                <w:lang w:val="en-GB" w:eastAsia="en-GB"/>
              </w:rPr>
            </w:pPr>
            <w:r w:rsidRPr="0041680E">
              <w:rPr>
                <w:rFonts w:asciiTheme="majorHAnsi" w:hAnsiTheme="majorHAnsi" w:cstheme="majorHAnsi"/>
                <w:kern w:val="2"/>
                <w:sz w:val="18"/>
                <w:szCs w:val="18"/>
                <w:lang w:val="en-GB" w:eastAsia="en-GB"/>
              </w:rPr>
              <w:t xml:space="preserve">Comments / Approval of </w:t>
            </w:r>
            <w:r>
              <w:rPr>
                <w:rFonts w:asciiTheme="majorHAnsi" w:hAnsiTheme="majorHAnsi" w:cstheme="majorHAnsi"/>
                <w:kern w:val="2"/>
                <w:sz w:val="18"/>
                <w:szCs w:val="18"/>
                <w:lang w:val="en-GB" w:eastAsia="en-GB"/>
              </w:rPr>
              <w:t>February</w:t>
            </w:r>
            <w:r w:rsidRPr="0041680E">
              <w:rPr>
                <w:rFonts w:asciiTheme="majorHAnsi" w:hAnsiTheme="majorHAnsi" w:cstheme="majorHAnsi"/>
                <w:kern w:val="2"/>
                <w:sz w:val="18"/>
                <w:szCs w:val="18"/>
                <w:lang w:val="en-GB" w:eastAsia="en-GB"/>
              </w:rPr>
              <w:t xml:space="preserve"> </w:t>
            </w:r>
            <w:proofErr w:type="spellStart"/>
            <w:r w:rsidRPr="0041680E">
              <w:rPr>
                <w:rFonts w:asciiTheme="majorHAnsi" w:hAnsiTheme="majorHAnsi" w:cstheme="majorHAnsi"/>
                <w:kern w:val="2"/>
                <w:sz w:val="18"/>
                <w:szCs w:val="18"/>
                <w:lang w:val="en-GB" w:eastAsia="en-GB"/>
              </w:rPr>
              <w:t>webex</w:t>
            </w:r>
            <w:proofErr w:type="spellEnd"/>
            <w:r w:rsidRPr="0041680E">
              <w:rPr>
                <w:rFonts w:asciiTheme="majorHAnsi" w:hAnsiTheme="majorHAnsi" w:cstheme="majorHAnsi"/>
                <w:kern w:val="2"/>
                <w:sz w:val="18"/>
                <w:szCs w:val="18"/>
                <w:lang w:val="en-GB" w:eastAsia="en-GB"/>
              </w:rPr>
              <w:t xml:space="preserve"> </w:t>
            </w:r>
            <w:r>
              <w:rPr>
                <w:rFonts w:asciiTheme="majorHAnsi" w:hAnsiTheme="majorHAnsi" w:cstheme="majorHAnsi"/>
                <w:kern w:val="2"/>
                <w:sz w:val="18"/>
                <w:szCs w:val="18"/>
                <w:lang w:val="en-GB" w:eastAsia="en-GB"/>
              </w:rPr>
              <w:t xml:space="preserve">/ </w:t>
            </w:r>
            <w:r w:rsidRPr="0041680E">
              <w:rPr>
                <w:rFonts w:asciiTheme="majorHAnsi" w:hAnsiTheme="majorHAnsi" w:cstheme="majorHAnsi"/>
                <w:kern w:val="2"/>
                <w:sz w:val="18"/>
                <w:szCs w:val="18"/>
                <w:lang w:val="en-GB" w:eastAsia="en-GB"/>
              </w:rPr>
              <w:t>conf. call Minutes</w:t>
            </w:r>
          </w:p>
        </w:tc>
        <w:tc>
          <w:tcPr>
            <w:tcW w:w="1207" w:type="dxa"/>
            <w:tcBorders>
              <w:top w:val="single" w:sz="4" w:space="0" w:color="auto"/>
              <w:left w:val="single" w:sz="4" w:space="0" w:color="auto"/>
              <w:bottom w:val="single" w:sz="4" w:space="0" w:color="auto"/>
              <w:right w:val="single" w:sz="4" w:space="0" w:color="auto"/>
            </w:tcBorders>
            <w:hideMark/>
          </w:tcPr>
          <w:p w14:paraId="41EAC79C" w14:textId="77777777" w:rsidR="006977EE" w:rsidRPr="00A84181" w:rsidRDefault="006977EE" w:rsidP="008D32B5">
            <w:pPr>
              <w:jc w:val="left"/>
              <w:rPr>
                <w:rFonts w:asciiTheme="majorHAnsi" w:hAnsiTheme="majorHAnsi" w:cstheme="majorHAnsi"/>
                <w:kern w:val="2"/>
                <w:sz w:val="20"/>
                <w:lang w:val="en-GB" w:eastAsia="en-GB"/>
              </w:rPr>
            </w:pPr>
            <w:r w:rsidRPr="00A84181">
              <w:rPr>
                <w:rFonts w:asciiTheme="majorHAnsi" w:hAnsiTheme="majorHAnsi" w:cstheme="majorHAnsi"/>
                <w:kern w:val="2"/>
                <w:sz w:val="20"/>
                <w:lang w:val="en-GB" w:eastAsia="en-GB"/>
              </w:rPr>
              <w:t>Jacques</w:t>
            </w:r>
          </w:p>
        </w:tc>
        <w:tc>
          <w:tcPr>
            <w:tcW w:w="6803" w:type="dxa"/>
            <w:tcBorders>
              <w:top w:val="single" w:sz="4" w:space="0" w:color="auto"/>
              <w:left w:val="single" w:sz="4" w:space="0" w:color="auto"/>
              <w:bottom w:val="single" w:sz="4" w:space="0" w:color="auto"/>
              <w:right w:val="single" w:sz="4" w:space="0" w:color="auto"/>
            </w:tcBorders>
            <w:hideMark/>
          </w:tcPr>
          <w:p w14:paraId="66F893E5" w14:textId="77777777" w:rsidR="006977EE" w:rsidRPr="00A84181" w:rsidRDefault="006977EE" w:rsidP="008D32B5">
            <w:pPr>
              <w:jc w:val="left"/>
              <w:rPr>
                <w:rFonts w:asciiTheme="majorHAnsi" w:hAnsiTheme="majorHAnsi" w:cstheme="majorHAnsi"/>
                <w:kern w:val="2"/>
                <w:sz w:val="20"/>
                <w:lang w:eastAsia="ja-JP"/>
              </w:rPr>
            </w:pPr>
          </w:p>
        </w:tc>
      </w:tr>
      <w:tr w:rsidR="006977EE" w:rsidRPr="00A84181" w14:paraId="05C83F65" w14:textId="77777777" w:rsidTr="008D32B5">
        <w:trPr>
          <w:trHeight w:val="270"/>
        </w:trPr>
        <w:tc>
          <w:tcPr>
            <w:tcW w:w="873" w:type="dxa"/>
            <w:tcBorders>
              <w:top w:val="single" w:sz="4" w:space="0" w:color="auto"/>
              <w:left w:val="single" w:sz="4" w:space="0" w:color="auto"/>
              <w:bottom w:val="single" w:sz="36" w:space="0" w:color="auto"/>
              <w:right w:val="single" w:sz="4" w:space="0" w:color="auto"/>
            </w:tcBorders>
          </w:tcPr>
          <w:p w14:paraId="0A1382BE" w14:textId="77777777" w:rsidR="006977EE" w:rsidRPr="00732673" w:rsidRDefault="006977EE" w:rsidP="008D32B5">
            <w:pPr>
              <w:jc w:val="left"/>
              <w:rPr>
                <w:rFonts w:asciiTheme="majorHAnsi" w:hAnsiTheme="majorHAnsi" w:cstheme="majorHAnsi"/>
                <w:kern w:val="2"/>
                <w:sz w:val="20"/>
                <w:lang w:val="en-GB" w:eastAsia="en-GB"/>
              </w:rPr>
            </w:pPr>
          </w:p>
        </w:tc>
        <w:tc>
          <w:tcPr>
            <w:tcW w:w="1984" w:type="dxa"/>
            <w:tcBorders>
              <w:top w:val="single" w:sz="4" w:space="0" w:color="auto"/>
              <w:left w:val="single" w:sz="4" w:space="0" w:color="auto"/>
              <w:bottom w:val="single" w:sz="36" w:space="0" w:color="auto"/>
              <w:right w:val="single" w:sz="4" w:space="0" w:color="auto"/>
            </w:tcBorders>
          </w:tcPr>
          <w:p w14:paraId="298B5617" w14:textId="77777777" w:rsidR="006977EE" w:rsidRPr="00732673" w:rsidRDefault="006977EE" w:rsidP="008D32B5">
            <w:pPr>
              <w:rPr>
                <w:rFonts w:asciiTheme="majorHAnsi" w:hAnsiTheme="majorHAnsi" w:cstheme="majorHAnsi"/>
                <w:kern w:val="2"/>
                <w:sz w:val="20"/>
                <w:lang w:eastAsia="en-GB"/>
              </w:rPr>
            </w:pPr>
          </w:p>
        </w:tc>
        <w:tc>
          <w:tcPr>
            <w:tcW w:w="3188" w:type="dxa"/>
            <w:tcBorders>
              <w:top w:val="single" w:sz="4" w:space="0" w:color="auto"/>
              <w:left w:val="single" w:sz="4" w:space="0" w:color="auto"/>
              <w:bottom w:val="single" w:sz="36" w:space="0" w:color="auto"/>
              <w:right w:val="single" w:sz="4" w:space="0" w:color="auto"/>
            </w:tcBorders>
          </w:tcPr>
          <w:p w14:paraId="61728A7E" w14:textId="77777777" w:rsidR="006977EE" w:rsidRPr="0041680E" w:rsidRDefault="006977EE" w:rsidP="008D32B5">
            <w:pPr>
              <w:jc w:val="left"/>
              <w:rPr>
                <w:rFonts w:asciiTheme="majorHAnsi" w:hAnsiTheme="majorHAnsi" w:cstheme="majorHAnsi"/>
                <w:kern w:val="2"/>
                <w:sz w:val="18"/>
                <w:szCs w:val="18"/>
                <w:lang w:val="en-GB" w:eastAsia="en-GB"/>
              </w:rPr>
            </w:pPr>
          </w:p>
        </w:tc>
        <w:tc>
          <w:tcPr>
            <w:tcW w:w="1207" w:type="dxa"/>
            <w:tcBorders>
              <w:top w:val="single" w:sz="4" w:space="0" w:color="auto"/>
              <w:left w:val="single" w:sz="4" w:space="0" w:color="auto"/>
              <w:bottom w:val="single" w:sz="36" w:space="0" w:color="auto"/>
              <w:right w:val="single" w:sz="4" w:space="0" w:color="auto"/>
            </w:tcBorders>
          </w:tcPr>
          <w:p w14:paraId="0237F153" w14:textId="77777777" w:rsidR="006977EE" w:rsidRPr="00A84181" w:rsidRDefault="006977EE" w:rsidP="008D32B5">
            <w:pPr>
              <w:jc w:val="left"/>
              <w:rPr>
                <w:rFonts w:asciiTheme="majorHAnsi" w:hAnsiTheme="majorHAnsi" w:cstheme="majorHAnsi"/>
                <w:kern w:val="2"/>
                <w:sz w:val="20"/>
                <w:lang w:val="en-GB" w:eastAsia="en-GB"/>
              </w:rPr>
            </w:pPr>
          </w:p>
        </w:tc>
        <w:tc>
          <w:tcPr>
            <w:tcW w:w="6803" w:type="dxa"/>
            <w:tcBorders>
              <w:top w:val="single" w:sz="4" w:space="0" w:color="auto"/>
              <w:left w:val="single" w:sz="4" w:space="0" w:color="auto"/>
              <w:bottom w:val="single" w:sz="36" w:space="0" w:color="auto"/>
              <w:right w:val="single" w:sz="4" w:space="0" w:color="auto"/>
            </w:tcBorders>
          </w:tcPr>
          <w:p w14:paraId="37319FB2" w14:textId="77777777" w:rsidR="006977EE" w:rsidRPr="00A84181" w:rsidRDefault="006977EE" w:rsidP="008D32B5">
            <w:pPr>
              <w:jc w:val="left"/>
              <w:rPr>
                <w:rFonts w:asciiTheme="majorHAnsi" w:hAnsiTheme="majorHAnsi" w:cstheme="majorHAnsi"/>
                <w:kern w:val="2"/>
                <w:sz w:val="20"/>
                <w:lang w:eastAsia="ja-JP"/>
              </w:rPr>
            </w:pPr>
          </w:p>
        </w:tc>
      </w:tr>
      <w:tr w:rsidR="006977EE" w:rsidRPr="00EE41E5" w14:paraId="76EA2137" w14:textId="77777777" w:rsidTr="008D32B5">
        <w:trPr>
          <w:trHeight w:val="270"/>
        </w:trPr>
        <w:tc>
          <w:tcPr>
            <w:tcW w:w="14055" w:type="dxa"/>
            <w:gridSpan w:val="5"/>
            <w:tcBorders>
              <w:top w:val="single" w:sz="4" w:space="0" w:color="auto"/>
              <w:left w:val="single" w:sz="4" w:space="0" w:color="auto"/>
              <w:bottom w:val="single" w:sz="4" w:space="0" w:color="auto"/>
              <w:right w:val="single" w:sz="4" w:space="0" w:color="auto"/>
            </w:tcBorders>
            <w:shd w:val="clear" w:color="auto" w:fill="00B0F0"/>
          </w:tcPr>
          <w:p w14:paraId="6E34B3FF" w14:textId="25D04909" w:rsidR="006977EE" w:rsidRPr="00EE41E5" w:rsidRDefault="007A37B6" w:rsidP="007A37B6">
            <w:pPr>
              <w:spacing w:before="120" w:after="120"/>
              <w:jc w:val="left"/>
              <w:rPr>
                <w:rFonts w:cs="Arial"/>
                <w:b/>
                <w:bCs/>
                <w:sz w:val="20"/>
              </w:rPr>
            </w:pPr>
            <w:r>
              <w:rPr>
                <w:rFonts w:cs="Arial"/>
                <w:b/>
                <w:bCs/>
                <w:sz w:val="20"/>
              </w:rPr>
              <w:t>Corporate Actions</w:t>
            </w:r>
          </w:p>
        </w:tc>
      </w:tr>
      <w:tr w:rsidR="00E82F1B" w:rsidRPr="00E87F23" w14:paraId="35B52184" w14:textId="77777777" w:rsidTr="008D32B5">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0F092442" w14:textId="1C188454" w:rsidR="00E82F1B" w:rsidRPr="00E82F1B" w:rsidRDefault="00E82F1B" w:rsidP="00E82F1B">
            <w:pPr>
              <w:jc w:val="left"/>
              <w:rPr>
                <w:rFonts w:cs="Arial"/>
                <w:b/>
                <w:bCs/>
                <w:sz w:val="18"/>
                <w:szCs w:val="18"/>
              </w:rPr>
            </w:pPr>
            <w:r w:rsidRPr="00E82F1B">
              <w:rPr>
                <w:rFonts w:cs="Arial"/>
                <w:b/>
                <w:bCs/>
                <w:sz w:val="18"/>
                <w:szCs w:val="18"/>
              </w:rPr>
              <w:t>CA419</w:t>
            </w:r>
          </w:p>
        </w:tc>
        <w:tc>
          <w:tcPr>
            <w:tcW w:w="1984" w:type="dxa"/>
            <w:tcBorders>
              <w:top w:val="single" w:sz="4" w:space="0" w:color="auto"/>
              <w:left w:val="single" w:sz="4" w:space="0" w:color="auto"/>
              <w:bottom w:val="single" w:sz="4" w:space="0" w:color="auto"/>
              <w:right w:val="single" w:sz="4" w:space="0" w:color="auto"/>
            </w:tcBorders>
          </w:tcPr>
          <w:p w14:paraId="6CC0B364" w14:textId="739959DD" w:rsidR="00E82F1B" w:rsidRPr="00E82F1B" w:rsidRDefault="00E82F1B" w:rsidP="00E82F1B">
            <w:pPr>
              <w:jc w:val="left"/>
              <w:rPr>
                <w:rFonts w:cs="Arial"/>
                <w:sz w:val="18"/>
                <w:szCs w:val="18"/>
              </w:rPr>
            </w:pPr>
            <w:r w:rsidRPr="00E82F1B">
              <w:rPr>
                <w:rFonts w:cs="Arial"/>
                <w:sz w:val="18"/>
                <w:szCs w:val="18"/>
              </w:rPr>
              <w:t>Definition of Instructed and Uninstructed Balances</w:t>
            </w:r>
          </w:p>
        </w:tc>
        <w:tc>
          <w:tcPr>
            <w:tcW w:w="3188" w:type="dxa"/>
            <w:tcBorders>
              <w:top w:val="single" w:sz="4" w:space="0" w:color="auto"/>
              <w:left w:val="single" w:sz="4" w:space="0" w:color="auto"/>
              <w:bottom w:val="single" w:sz="4" w:space="0" w:color="auto"/>
              <w:right w:val="single" w:sz="4" w:space="0" w:color="auto"/>
            </w:tcBorders>
          </w:tcPr>
          <w:p w14:paraId="37AF051B" w14:textId="5D195AD6" w:rsidR="00E82F1B" w:rsidRPr="00E82F1B" w:rsidRDefault="00E82F1B" w:rsidP="00E82F1B">
            <w:pPr>
              <w:spacing w:after="240"/>
              <w:jc w:val="left"/>
              <w:rPr>
                <w:rFonts w:cs="Arial"/>
                <w:sz w:val="18"/>
                <w:szCs w:val="18"/>
              </w:rPr>
            </w:pPr>
            <w:r w:rsidRPr="00E82F1B">
              <w:rPr>
                <w:rFonts w:cs="Arial"/>
                <w:sz w:val="18"/>
                <w:szCs w:val="18"/>
              </w:rPr>
              <w:t>Definition of Instructed and Uninstructed Balances.</w:t>
            </w:r>
            <w:r w:rsidRPr="00E82F1B">
              <w:rPr>
                <w:rFonts w:cs="Arial"/>
                <w:b/>
                <w:bCs/>
                <w:color w:val="FF0000"/>
                <w:sz w:val="18"/>
                <w:szCs w:val="18"/>
                <w:u w:val="single"/>
              </w:rPr>
              <w:br/>
              <w:t>Action:</w:t>
            </w:r>
            <w:r w:rsidRPr="00E82F1B">
              <w:rPr>
                <w:rFonts w:cs="Arial"/>
                <w:sz w:val="18"/>
                <w:szCs w:val="18"/>
              </w:rPr>
              <w:t xml:space="preserve"> Remaining </w:t>
            </w:r>
            <w:r w:rsidRPr="00E82F1B">
              <w:rPr>
                <w:rFonts w:cs="Arial"/>
                <w:sz w:val="18"/>
                <w:szCs w:val="18"/>
                <w:u w:val="single"/>
              </w:rPr>
              <w:t>NMPGs</w:t>
            </w:r>
            <w:r w:rsidRPr="00E82F1B">
              <w:rPr>
                <w:rFonts w:cs="Arial"/>
                <w:sz w:val="18"/>
                <w:szCs w:val="18"/>
              </w:rPr>
              <w:t xml:space="preserve"> to provide feedback on the revised MP proposal in section 3.10.3.</w:t>
            </w:r>
          </w:p>
        </w:tc>
        <w:tc>
          <w:tcPr>
            <w:tcW w:w="1207" w:type="dxa"/>
            <w:tcBorders>
              <w:top w:val="single" w:sz="4" w:space="0" w:color="auto"/>
              <w:left w:val="single" w:sz="4" w:space="0" w:color="auto"/>
              <w:bottom w:val="single" w:sz="4" w:space="0" w:color="auto"/>
              <w:right w:val="single" w:sz="4" w:space="0" w:color="auto"/>
            </w:tcBorders>
          </w:tcPr>
          <w:p w14:paraId="5063A75D" w14:textId="30BE9EC8" w:rsidR="00E82F1B" w:rsidRPr="00E82F1B" w:rsidRDefault="00E82F1B" w:rsidP="00E82F1B">
            <w:pPr>
              <w:jc w:val="left"/>
              <w:rPr>
                <w:rFonts w:cs="Arial"/>
                <w:sz w:val="18"/>
                <w:szCs w:val="18"/>
              </w:rPr>
            </w:pPr>
            <w:r w:rsidRPr="00E82F1B">
              <w:rPr>
                <w:rFonts w:cs="Arial"/>
                <w:sz w:val="18"/>
                <w:szCs w:val="18"/>
              </w:rPr>
              <w:t>Jacques/Christine</w:t>
            </w:r>
          </w:p>
        </w:tc>
        <w:tc>
          <w:tcPr>
            <w:tcW w:w="6803" w:type="dxa"/>
            <w:tcBorders>
              <w:top w:val="single" w:sz="4" w:space="0" w:color="auto"/>
              <w:left w:val="single" w:sz="4" w:space="0" w:color="auto"/>
              <w:bottom w:val="single" w:sz="4" w:space="0" w:color="auto"/>
              <w:right w:val="single" w:sz="4" w:space="0" w:color="auto"/>
            </w:tcBorders>
          </w:tcPr>
          <w:p w14:paraId="1A186A5D" w14:textId="1BDE2CBC" w:rsidR="00E82F1B" w:rsidRPr="00E82F1B" w:rsidRDefault="00E82F1B" w:rsidP="00E82F1B">
            <w:pPr>
              <w:jc w:val="left"/>
              <w:rPr>
                <w:rFonts w:cs="Arial"/>
                <w:b/>
                <w:bCs/>
                <w:sz w:val="18"/>
                <w:szCs w:val="18"/>
                <w:u w:val="single"/>
              </w:rPr>
            </w:pPr>
            <w:r w:rsidRPr="00E82F1B">
              <w:rPr>
                <w:rFonts w:cs="Arial"/>
                <w:b/>
                <w:bCs/>
                <w:sz w:val="18"/>
                <w:szCs w:val="18"/>
                <w:u w:val="single"/>
              </w:rPr>
              <w:t>Telco Mar. 9, 2021</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LU &amp; XS: Let this be subject to SLAs only. Do not agree with creating an additional balance.</w:t>
            </w:r>
            <w:r w:rsidRPr="00E82F1B">
              <w:rPr>
                <w:rFonts w:cs="Arial"/>
                <w:sz w:val="18"/>
                <w:szCs w:val="18"/>
              </w:rPr>
              <w:br/>
              <w:t>ZA / SE / FI / DE: No business case for a new balance type.</w:t>
            </w:r>
            <w:r w:rsidRPr="00E82F1B">
              <w:rPr>
                <w:rFonts w:cs="Arial"/>
                <w:sz w:val="18"/>
                <w:szCs w:val="18"/>
              </w:rPr>
              <w:br/>
              <w:t>Regarding the MP proposed text</w:t>
            </w:r>
            <w:proofErr w:type="gramStart"/>
            <w:r w:rsidRPr="00E82F1B">
              <w:rPr>
                <w:rFonts w:cs="Arial"/>
                <w:sz w:val="18"/>
                <w:szCs w:val="18"/>
              </w:rPr>
              <w:t>:</w:t>
            </w:r>
            <w:proofErr w:type="gramEnd"/>
            <w:r w:rsidRPr="00E82F1B">
              <w:rPr>
                <w:rFonts w:cs="Arial"/>
                <w:sz w:val="18"/>
                <w:szCs w:val="18"/>
              </w:rPr>
              <w:br/>
              <w:t>XS (Jean-Paul) does not agree with the second paragraph.</w:t>
            </w:r>
            <w:r w:rsidRPr="00E82F1B">
              <w:rPr>
                <w:rFonts w:cs="Arial"/>
                <w:sz w:val="18"/>
                <w:szCs w:val="18"/>
              </w:rPr>
              <w:br/>
              <w:t>DE agrees with the Revised MP</w:t>
            </w:r>
            <w:r w:rsidRPr="00E82F1B">
              <w:rPr>
                <w:rFonts w:cs="Arial"/>
                <w:b/>
                <w:bCs/>
                <w:sz w:val="18"/>
                <w:szCs w:val="18"/>
              </w:rPr>
              <w:t>.</w:t>
            </w:r>
            <w:r w:rsidRPr="00E82F1B">
              <w:rPr>
                <w:rFonts w:cs="Arial"/>
                <w:b/>
                <w:bCs/>
                <w:sz w:val="18"/>
                <w:szCs w:val="18"/>
                <w:u w:val="single"/>
              </w:rPr>
              <w:br/>
              <w:t>Telco Feb. 9, 2021</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The UK NMPG proposed the idea of a new instructed balance qualifier (PENI) for “pending” CA instructions (not accepted, not rejected or cancelled).</w:t>
            </w:r>
            <w:r w:rsidRPr="00E82F1B">
              <w:rPr>
                <w:rFonts w:cs="Arial"/>
                <w:sz w:val="18"/>
                <w:szCs w:val="18"/>
              </w:rPr>
              <w:br/>
              <w:t xml:space="preserve">Feedback from NMPGs: </w:t>
            </w:r>
            <w:r w:rsidRPr="00E82F1B">
              <w:rPr>
                <w:rFonts w:cs="Arial"/>
                <w:sz w:val="18"/>
                <w:szCs w:val="18"/>
              </w:rPr>
              <w:br/>
              <w:t xml:space="preserve">FR: Usually this issue is always subject to SLAs. Nevertheless, if this qualifier </w:t>
            </w:r>
            <w:proofErr w:type="gramStart"/>
            <w:r w:rsidRPr="00E82F1B">
              <w:rPr>
                <w:rFonts w:cs="Arial"/>
                <w:sz w:val="18"/>
                <w:szCs w:val="18"/>
              </w:rPr>
              <w:t>is implemented</w:t>
            </w:r>
            <w:proofErr w:type="gramEnd"/>
            <w:r w:rsidRPr="00E82F1B">
              <w:rPr>
                <w:rFonts w:cs="Arial"/>
                <w:sz w:val="18"/>
                <w:szCs w:val="18"/>
              </w:rPr>
              <w:t>, we need to define clear rules to avoid any further client issues.</w:t>
            </w:r>
            <w:r w:rsidRPr="00E82F1B">
              <w:rPr>
                <w:rFonts w:cs="Arial"/>
                <w:sz w:val="18"/>
                <w:szCs w:val="18"/>
              </w:rPr>
              <w:br/>
              <w:t>CH: would support the new qualifier only if there are clear rules defined for its usage. Otherwise, it may create more problems.</w:t>
            </w:r>
            <w:r w:rsidRPr="00E82F1B">
              <w:rPr>
                <w:rFonts w:cs="Arial"/>
                <w:sz w:val="18"/>
                <w:szCs w:val="18"/>
              </w:rPr>
              <w:br/>
              <w:t xml:space="preserve">LU: usually this issue is always subject to SLAs. We could either </w:t>
            </w:r>
            <w:proofErr w:type="gramStart"/>
            <w:r w:rsidRPr="00E82F1B">
              <w:rPr>
                <w:rFonts w:cs="Arial"/>
                <w:sz w:val="18"/>
                <w:szCs w:val="18"/>
              </w:rPr>
              <w:t>change  the</w:t>
            </w:r>
            <w:proofErr w:type="gramEnd"/>
            <w:r w:rsidRPr="00E82F1B">
              <w:rPr>
                <w:rFonts w:cs="Arial"/>
                <w:sz w:val="18"/>
                <w:szCs w:val="18"/>
              </w:rPr>
              <w:t xml:space="preserve"> SLA or the MP.</w:t>
            </w:r>
            <w:r w:rsidRPr="00E82F1B">
              <w:rPr>
                <w:rFonts w:cs="Arial"/>
                <w:sz w:val="18"/>
                <w:szCs w:val="18"/>
              </w:rPr>
              <w:br/>
              <w:t xml:space="preserve">US: Rather in favor of including the new </w:t>
            </w:r>
            <w:proofErr w:type="gramStart"/>
            <w:r w:rsidRPr="00E82F1B">
              <w:rPr>
                <w:rFonts w:cs="Arial"/>
                <w:sz w:val="18"/>
                <w:szCs w:val="18"/>
              </w:rPr>
              <w:t>PENI</w:t>
            </w:r>
            <w:proofErr w:type="gramEnd"/>
            <w:r w:rsidRPr="00E82F1B">
              <w:rPr>
                <w:rFonts w:cs="Arial"/>
                <w:sz w:val="18"/>
                <w:szCs w:val="18"/>
              </w:rPr>
              <w:t xml:space="preserve"> balance. Steve will provide input explaining how it can be applied in the US.</w:t>
            </w:r>
            <w:r w:rsidRPr="00E82F1B">
              <w:rPr>
                <w:rFonts w:cs="Arial"/>
                <w:b/>
                <w:bCs/>
                <w:sz w:val="18"/>
                <w:szCs w:val="18"/>
                <w:u w:val="single"/>
              </w:rPr>
              <w:br/>
              <w:t>Telco Dec.1, 2020</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The UK NMPG proposed the idea of a new instructed balance qualifier (PENI) for “pending” CA instructions (not accepted, not rejected or cancelled).</w:t>
            </w:r>
            <w:r w:rsidRPr="00E82F1B">
              <w:rPr>
                <w:rFonts w:cs="Arial"/>
                <w:b/>
                <w:bCs/>
                <w:sz w:val="18"/>
                <w:szCs w:val="18"/>
                <w:u w:val="single"/>
              </w:rPr>
              <w:br/>
              <w:t>Telco Nov. 3, 2020</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 xml:space="preserve">The WG discussed the spreadsheet Mike made in September as well as the current wording proposed for CA419. The basic issue remains: is the current wording of 419 regarding the calculation of INBA acceptable as global market </w:t>
            </w:r>
            <w:r w:rsidRPr="00E82F1B">
              <w:rPr>
                <w:rFonts w:cs="Arial"/>
                <w:sz w:val="18"/>
                <w:szCs w:val="18"/>
              </w:rPr>
              <w:lastRenderedPageBreak/>
              <w:t xml:space="preserve">practice, or are there too many NMPGs/entities that will not support a definition of INBA that includes pending CA instructions on pending positions? </w:t>
            </w:r>
            <w:r w:rsidRPr="00E82F1B">
              <w:rPr>
                <w:rFonts w:cs="Arial"/>
                <w:sz w:val="18"/>
                <w:szCs w:val="18"/>
              </w:rPr>
              <w:br/>
              <w:t>If the latter, the item should be closed as the calculation of INBA is the key point in CA419.</w:t>
            </w:r>
            <w:r w:rsidRPr="00E82F1B">
              <w:rPr>
                <w:rFonts w:cs="Arial"/>
                <w:b/>
                <w:bCs/>
                <w:sz w:val="18"/>
                <w:szCs w:val="18"/>
                <w:u w:val="single"/>
              </w:rPr>
              <w:br/>
              <w:t>Virtual Meeting - Sept. 28 - Oct.1, 2020</w:t>
            </w:r>
            <w:r w:rsidRPr="00E82F1B">
              <w:rPr>
                <w:rFonts w:cs="Arial"/>
                <w:b/>
                <w:bCs/>
                <w:sz w:val="18"/>
                <w:szCs w:val="18"/>
                <w:u w:val="single"/>
              </w:rPr>
              <w:br/>
            </w:r>
            <w:r w:rsidRPr="00E82F1B">
              <w:rPr>
                <w:rFonts w:cs="Arial"/>
                <w:sz w:val="18"/>
                <w:szCs w:val="18"/>
              </w:rPr>
              <w:t xml:space="preserve">Mari has not completed her action. </w:t>
            </w:r>
            <w:r w:rsidRPr="00E82F1B">
              <w:rPr>
                <w:rFonts w:cs="Arial"/>
                <w:sz w:val="18"/>
                <w:szCs w:val="18"/>
              </w:rPr>
              <w:br/>
              <w:t>Whether INBA can include instructions that are pending due to pending receipts, differs between entities. Many CSDs/ICSDs that allow instructions on pending positions do not include these in the instructed balance.</w:t>
            </w:r>
            <w:r w:rsidRPr="00E82F1B">
              <w:rPr>
                <w:rFonts w:cs="Arial"/>
                <w:sz w:val="18"/>
                <w:szCs w:val="18"/>
              </w:rPr>
              <w:br/>
              <w:t xml:space="preserve">Mike has provided the following analysis of the different scenario for the Uninstructed Balance depending on what </w:t>
            </w:r>
            <w:proofErr w:type="gramStart"/>
            <w:r w:rsidRPr="00E82F1B">
              <w:rPr>
                <w:rFonts w:cs="Arial"/>
                <w:sz w:val="18"/>
                <w:szCs w:val="18"/>
              </w:rPr>
              <w:t>is allowed</w:t>
            </w:r>
            <w:proofErr w:type="gramEnd"/>
            <w:r w:rsidRPr="00E82F1B">
              <w:rPr>
                <w:rFonts w:cs="Arial"/>
                <w:sz w:val="18"/>
                <w:szCs w:val="18"/>
              </w:rPr>
              <w:t xml:space="preserve"> with the Pending Receipt Balance and the relationship with the Eligible and Instructed Balance (see minutes).</w:t>
            </w:r>
          </w:p>
        </w:tc>
      </w:tr>
      <w:tr w:rsidR="00E82F1B" w:rsidRPr="00E87F23" w14:paraId="36A0DD57" w14:textId="77777777" w:rsidTr="008D32B5">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00D3937B" w14:textId="3566E61D" w:rsidR="00E82F1B" w:rsidRPr="00E82F1B" w:rsidRDefault="00E82F1B" w:rsidP="00E82F1B">
            <w:pPr>
              <w:jc w:val="left"/>
              <w:rPr>
                <w:rFonts w:cs="Arial"/>
                <w:b/>
                <w:bCs/>
                <w:sz w:val="18"/>
                <w:szCs w:val="18"/>
              </w:rPr>
            </w:pPr>
            <w:r w:rsidRPr="00E82F1B">
              <w:rPr>
                <w:rFonts w:cs="Arial"/>
                <w:b/>
                <w:bCs/>
                <w:sz w:val="18"/>
                <w:szCs w:val="18"/>
              </w:rPr>
              <w:lastRenderedPageBreak/>
              <w:t>CA437</w:t>
            </w:r>
          </w:p>
        </w:tc>
        <w:tc>
          <w:tcPr>
            <w:tcW w:w="1984" w:type="dxa"/>
            <w:tcBorders>
              <w:top w:val="single" w:sz="4" w:space="0" w:color="auto"/>
              <w:left w:val="single" w:sz="4" w:space="0" w:color="auto"/>
              <w:bottom w:val="single" w:sz="4" w:space="0" w:color="auto"/>
              <w:right w:val="single" w:sz="4" w:space="0" w:color="auto"/>
            </w:tcBorders>
          </w:tcPr>
          <w:p w14:paraId="4FCD96F2" w14:textId="4796BAC1" w:rsidR="00E82F1B" w:rsidRPr="00E82F1B" w:rsidRDefault="00E82F1B" w:rsidP="00E82F1B">
            <w:pPr>
              <w:jc w:val="left"/>
              <w:rPr>
                <w:rFonts w:cs="Arial"/>
                <w:sz w:val="18"/>
                <w:szCs w:val="18"/>
              </w:rPr>
            </w:pPr>
            <w:r w:rsidRPr="00E82F1B">
              <w:rPr>
                <w:rFonts w:cs="Arial"/>
                <w:sz w:val="18"/>
                <w:szCs w:val="18"/>
              </w:rPr>
              <w:t>Auto-FX - Update of GMP1 Section 8.6</w:t>
            </w:r>
          </w:p>
        </w:tc>
        <w:tc>
          <w:tcPr>
            <w:tcW w:w="3188" w:type="dxa"/>
            <w:tcBorders>
              <w:top w:val="single" w:sz="4" w:space="0" w:color="auto"/>
              <w:left w:val="single" w:sz="4" w:space="0" w:color="auto"/>
              <w:bottom w:val="single" w:sz="4" w:space="0" w:color="auto"/>
              <w:right w:val="single" w:sz="4" w:space="0" w:color="auto"/>
            </w:tcBorders>
          </w:tcPr>
          <w:p w14:paraId="1D24A3C6" w14:textId="7C875E3E" w:rsidR="00E82F1B" w:rsidRPr="00E82F1B" w:rsidRDefault="00E82F1B" w:rsidP="00E82F1B">
            <w:pPr>
              <w:spacing w:after="240"/>
              <w:jc w:val="left"/>
              <w:rPr>
                <w:rFonts w:cs="Arial"/>
                <w:sz w:val="18"/>
                <w:szCs w:val="18"/>
              </w:rPr>
            </w:pPr>
            <w:r w:rsidRPr="00E82F1B">
              <w:rPr>
                <w:rFonts w:cs="Arial"/>
                <w:b/>
                <w:bCs/>
                <w:color w:val="FF0000"/>
                <w:sz w:val="18"/>
                <w:szCs w:val="18"/>
                <w:u w:val="single"/>
              </w:rPr>
              <w:t xml:space="preserve">Actions: </w:t>
            </w:r>
            <w:r w:rsidRPr="00E82F1B">
              <w:rPr>
                <w:rFonts w:cs="Arial"/>
                <w:b/>
                <w:bCs/>
                <w:color w:val="FF0000"/>
                <w:sz w:val="18"/>
                <w:szCs w:val="18"/>
                <w:u w:val="single"/>
              </w:rPr>
              <w:br/>
            </w:r>
            <w:r w:rsidRPr="00E82F1B">
              <w:rPr>
                <w:rFonts w:cs="Arial"/>
                <w:sz w:val="18"/>
                <w:szCs w:val="18"/>
              </w:rPr>
              <w:t xml:space="preserve">1. </w:t>
            </w:r>
            <w:proofErr w:type="gramStart"/>
            <w:r w:rsidRPr="00E82F1B">
              <w:rPr>
                <w:rFonts w:cs="Arial"/>
                <w:sz w:val="18"/>
                <w:szCs w:val="18"/>
                <w:u w:val="single"/>
              </w:rPr>
              <w:t xml:space="preserve">Mari </w:t>
            </w:r>
            <w:r w:rsidRPr="00E82F1B">
              <w:rPr>
                <w:rFonts w:cs="Arial"/>
                <w:sz w:val="18"/>
                <w:szCs w:val="18"/>
              </w:rPr>
              <w:t xml:space="preserve"> to</w:t>
            </w:r>
            <w:proofErr w:type="gramEnd"/>
            <w:r w:rsidRPr="00E82F1B">
              <w:rPr>
                <w:rFonts w:cs="Arial"/>
                <w:sz w:val="18"/>
                <w:szCs w:val="18"/>
              </w:rPr>
              <w:t xml:space="preserve"> submit an updated proposal and prepare a new CR to make :92B::EXCH repeatable.</w:t>
            </w:r>
            <w:r w:rsidRPr="00E82F1B">
              <w:rPr>
                <w:rFonts w:cs="Arial"/>
                <w:b/>
                <w:bCs/>
                <w:color w:val="FF0000"/>
                <w:sz w:val="18"/>
                <w:szCs w:val="18"/>
                <w:u w:val="single"/>
              </w:rPr>
              <w:br/>
            </w:r>
            <w:r w:rsidRPr="00E82F1B">
              <w:rPr>
                <w:rFonts w:cs="Arial"/>
                <w:color w:val="000000"/>
                <w:sz w:val="18"/>
                <w:szCs w:val="18"/>
              </w:rPr>
              <w:t xml:space="preserve"> </w:t>
            </w:r>
          </w:p>
        </w:tc>
        <w:tc>
          <w:tcPr>
            <w:tcW w:w="1207" w:type="dxa"/>
            <w:tcBorders>
              <w:top w:val="single" w:sz="4" w:space="0" w:color="auto"/>
              <w:left w:val="single" w:sz="4" w:space="0" w:color="auto"/>
              <w:bottom w:val="single" w:sz="4" w:space="0" w:color="auto"/>
              <w:right w:val="single" w:sz="4" w:space="0" w:color="auto"/>
            </w:tcBorders>
          </w:tcPr>
          <w:p w14:paraId="21ABAA6A" w14:textId="70377272" w:rsidR="00E82F1B" w:rsidRPr="00E82F1B" w:rsidRDefault="00E82F1B" w:rsidP="00E82F1B">
            <w:pPr>
              <w:jc w:val="left"/>
              <w:rPr>
                <w:rFonts w:cs="Arial"/>
                <w:sz w:val="18"/>
                <w:szCs w:val="18"/>
              </w:rPr>
            </w:pPr>
            <w:r w:rsidRPr="00E82F1B">
              <w:rPr>
                <w:rFonts w:cs="Arial"/>
                <w:sz w:val="18"/>
                <w:szCs w:val="18"/>
              </w:rPr>
              <w:t>Christine/Mari</w:t>
            </w:r>
          </w:p>
        </w:tc>
        <w:tc>
          <w:tcPr>
            <w:tcW w:w="6803" w:type="dxa"/>
            <w:tcBorders>
              <w:top w:val="single" w:sz="4" w:space="0" w:color="auto"/>
              <w:left w:val="single" w:sz="4" w:space="0" w:color="auto"/>
              <w:bottom w:val="single" w:sz="4" w:space="0" w:color="auto"/>
              <w:right w:val="single" w:sz="4" w:space="0" w:color="auto"/>
            </w:tcBorders>
          </w:tcPr>
          <w:p w14:paraId="51B562EC" w14:textId="1A2E7E6C" w:rsidR="00E82F1B" w:rsidRPr="00E82F1B" w:rsidRDefault="00E82F1B" w:rsidP="00E82F1B">
            <w:pPr>
              <w:jc w:val="left"/>
              <w:rPr>
                <w:rFonts w:cs="Arial"/>
                <w:b/>
                <w:bCs/>
                <w:sz w:val="18"/>
                <w:szCs w:val="18"/>
                <w:u w:val="single"/>
              </w:rPr>
            </w:pPr>
            <w:r w:rsidRPr="00E82F1B">
              <w:rPr>
                <w:rFonts w:cs="Arial"/>
                <w:b/>
                <w:bCs/>
                <w:sz w:val="18"/>
                <w:szCs w:val="18"/>
                <w:u w:val="single"/>
              </w:rPr>
              <w:t>Telco Mar 9, 2021</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Pending Mari’s input.</w:t>
            </w:r>
            <w:r w:rsidRPr="00E82F1B">
              <w:rPr>
                <w:rFonts w:cs="Arial"/>
                <w:b/>
                <w:bCs/>
                <w:sz w:val="18"/>
                <w:szCs w:val="18"/>
                <w:u w:val="single"/>
              </w:rPr>
              <w:br/>
              <w:t>Telco Feb. 9, 2021</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Pending Mari’s input.</w:t>
            </w:r>
            <w:r w:rsidRPr="00E82F1B">
              <w:rPr>
                <w:rFonts w:cs="Arial"/>
                <w:b/>
                <w:bCs/>
                <w:sz w:val="18"/>
                <w:szCs w:val="18"/>
                <w:u w:val="single"/>
              </w:rPr>
              <w:br/>
              <w:t xml:space="preserve">Telco Jan. 12, 2021: </w:t>
            </w:r>
            <w:r w:rsidRPr="00E82F1B">
              <w:rPr>
                <w:rFonts w:cs="Arial"/>
                <w:b/>
                <w:bCs/>
                <w:sz w:val="18"/>
                <w:szCs w:val="18"/>
                <w:u w:val="single"/>
              </w:rPr>
              <w:br/>
            </w:r>
            <w:r w:rsidRPr="00E82F1B">
              <w:rPr>
                <w:rFonts w:cs="Arial"/>
                <w:sz w:val="18"/>
                <w:szCs w:val="18"/>
              </w:rPr>
              <w:t xml:space="preserve">Pending </w:t>
            </w:r>
            <w:proofErr w:type="gramStart"/>
            <w:r w:rsidRPr="00E82F1B">
              <w:rPr>
                <w:rFonts w:cs="Arial"/>
                <w:sz w:val="18"/>
                <w:szCs w:val="18"/>
              </w:rPr>
              <w:t>Mari’s</w:t>
            </w:r>
            <w:proofErr w:type="gramEnd"/>
            <w:r w:rsidRPr="00E82F1B">
              <w:rPr>
                <w:rFonts w:cs="Arial"/>
                <w:sz w:val="18"/>
                <w:szCs w:val="18"/>
              </w:rPr>
              <w:t xml:space="preserve"> input.</w:t>
            </w:r>
            <w:r w:rsidRPr="00E82F1B">
              <w:rPr>
                <w:rFonts w:cs="Arial"/>
                <w:b/>
                <w:bCs/>
                <w:sz w:val="18"/>
                <w:szCs w:val="18"/>
                <w:u w:val="single"/>
              </w:rPr>
              <w:br/>
              <w:t>Telco Dec.1, 2020</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 xml:space="preserve">DE and FR agree with the market practice. The future potential CR contents still needs to </w:t>
            </w:r>
            <w:proofErr w:type="gramStart"/>
            <w:r w:rsidRPr="00E82F1B">
              <w:rPr>
                <w:rFonts w:cs="Arial"/>
                <w:sz w:val="18"/>
                <w:szCs w:val="18"/>
              </w:rPr>
              <w:t>be discussed</w:t>
            </w:r>
            <w:proofErr w:type="gramEnd"/>
            <w:r w:rsidRPr="00E82F1B">
              <w:rPr>
                <w:rFonts w:cs="Arial"/>
                <w:sz w:val="18"/>
                <w:szCs w:val="18"/>
              </w:rPr>
              <w:t>.</w:t>
            </w:r>
            <w:r w:rsidRPr="00E82F1B">
              <w:rPr>
                <w:rFonts w:cs="Arial"/>
                <w:sz w:val="18"/>
                <w:szCs w:val="18"/>
              </w:rPr>
              <w:br/>
              <w:t>The new MP should also clearly indicate that there are two scenario (simple and complex) in the MP and provide a message example for the complex scenario.</w:t>
            </w:r>
            <w:r w:rsidRPr="00E82F1B">
              <w:rPr>
                <w:rFonts w:cs="Arial"/>
                <w:b/>
                <w:bCs/>
                <w:sz w:val="18"/>
                <w:szCs w:val="18"/>
                <w:u w:val="single"/>
              </w:rPr>
              <w:br/>
              <w:t>Telco Nov. 3, 2020</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Mari has provided a revised text for CA437 (see minutes).</w:t>
            </w:r>
            <w:r w:rsidRPr="00E82F1B">
              <w:rPr>
                <w:rFonts w:cs="Arial"/>
                <w:b/>
                <w:bCs/>
                <w:sz w:val="18"/>
                <w:szCs w:val="18"/>
                <w:u w:val="single"/>
              </w:rPr>
              <w:br/>
              <w:t>Virtual Meeting - Sept. 28 - Oct.1, 2020</w:t>
            </w:r>
            <w:r w:rsidRPr="00E82F1B">
              <w:rPr>
                <w:rFonts w:cs="Arial"/>
                <w:b/>
                <w:bCs/>
                <w:sz w:val="18"/>
                <w:szCs w:val="18"/>
                <w:u w:val="single"/>
              </w:rPr>
              <w:br/>
            </w:r>
            <w:r w:rsidRPr="00E82F1B">
              <w:rPr>
                <w:rFonts w:cs="Arial"/>
                <w:sz w:val="18"/>
                <w:szCs w:val="18"/>
              </w:rPr>
              <w:t xml:space="preserve">Christine had not had time to complete her action. </w:t>
            </w:r>
            <w:r w:rsidRPr="00E82F1B">
              <w:rPr>
                <w:rFonts w:cs="Arial"/>
                <w:sz w:val="18"/>
                <w:szCs w:val="18"/>
              </w:rPr>
              <w:br/>
              <w:t xml:space="preserve">The WG agrees that in case a third intermediary currency (between the original and final currency) is used, this </w:t>
            </w:r>
            <w:proofErr w:type="gramStart"/>
            <w:r w:rsidRPr="00E82F1B">
              <w:rPr>
                <w:rFonts w:cs="Arial"/>
                <w:sz w:val="18"/>
                <w:szCs w:val="18"/>
              </w:rPr>
              <w:t>should only be reflected</w:t>
            </w:r>
            <w:proofErr w:type="gramEnd"/>
            <w:r w:rsidRPr="00E82F1B">
              <w:rPr>
                <w:rFonts w:cs="Arial"/>
                <w:sz w:val="18"/>
                <w:szCs w:val="18"/>
              </w:rPr>
              <w:t xml:space="preserve"> in the message in a cash movement if there is an existing cash account for that currency.</w:t>
            </w:r>
            <w:r w:rsidRPr="00E82F1B">
              <w:rPr>
                <w:rFonts w:cs="Arial"/>
                <w:sz w:val="18"/>
                <w:szCs w:val="18"/>
              </w:rPr>
              <w:br/>
              <w:t>Otherwise, the following has been agreed</w:t>
            </w:r>
            <w:proofErr w:type="gramStart"/>
            <w:r w:rsidRPr="00E82F1B">
              <w:rPr>
                <w:rFonts w:cs="Arial"/>
                <w:sz w:val="18"/>
                <w:szCs w:val="18"/>
              </w:rPr>
              <w:t>:</w:t>
            </w:r>
            <w:proofErr w:type="gramEnd"/>
            <w:r w:rsidRPr="00E82F1B">
              <w:rPr>
                <w:rFonts w:cs="Arial"/>
                <w:sz w:val="18"/>
                <w:szCs w:val="18"/>
              </w:rPr>
              <w:br/>
              <w:t>1) Replace the current market practice in GMP1 Section 8.6 and make the distinction between 2 scenario:</w:t>
            </w:r>
            <w:r w:rsidRPr="00E82F1B">
              <w:rPr>
                <w:rFonts w:cs="Arial"/>
                <w:sz w:val="18"/>
                <w:szCs w:val="18"/>
              </w:rPr>
              <w:br/>
              <w:t>a. When we have posting on an intermediary currency account. In that case, the MP specifies that movement sequences must always reflect the actual movements on the account holder’s cash account(s).</w:t>
            </w:r>
            <w:r w:rsidRPr="00E82F1B">
              <w:rPr>
                <w:rFonts w:cs="Arial"/>
                <w:sz w:val="18"/>
                <w:szCs w:val="18"/>
              </w:rPr>
              <w:br/>
              <w:t>b. When we have no postings on an intermediary currency account. In that case, the MP specifies to have a single CASHMOVE, and to use the 92B::EXCH with a calculated rate and insert the two actual FX rates in narrative.</w:t>
            </w:r>
            <w:r w:rsidRPr="00E82F1B">
              <w:rPr>
                <w:rFonts w:cs="Arial"/>
                <w:sz w:val="18"/>
                <w:szCs w:val="18"/>
              </w:rPr>
              <w:br/>
            </w:r>
            <w:r w:rsidRPr="00E82F1B">
              <w:rPr>
                <w:rFonts w:cs="Arial"/>
                <w:sz w:val="18"/>
                <w:szCs w:val="18"/>
              </w:rPr>
              <w:lastRenderedPageBreak/>
              <w:t xml:space="preserve">2) Long term solution for complex scenario, submit a new CR for SR2022 to make 92B::EXCH repeatable. </w:t>
            </w:r>
          </w:p>
        </w:tc>
      </w:tr>
      <w:tr w:rsidR="00E82F1B" w:rsidRPr="00E87F23" w14:paraId="2CE7C7DA" w14:textId="77777777" w:rsidTr="008D32B5">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545811C5" w14:textId="04B4A438" w:rsidR="00E82F1B" w:rsidRPr="00E82F1B" w:rsidRDefault="00E82F1B" w:rsidP="00E82F1B">
            <w:pPr>
              <w:jc w:val="left"/>
              <w:rPr>
                <w:rFonts w:cs="Arial"/>
                <w:b/>
                <w:bCs/>
                <w:sz w:val="18"/>
                <w:szCs w:val="18"/>
              </w:rPr>
            </w:pPr>
            <w:r w:rsidRPr="00E82F1B">
              <w:rPr>
                <w:rFonts w:cs="Arial"/>
                <w:b/>
                <w:bCs/>
                <w:sz w:val="18"/>
                <w:szCs w:val="18"/>
              </w:rPr>
              <w:lastRenderedPageBreak/>
              <w:t>CA444</w:t>
            </w:r>
          </w:p>
        </w:tc>
        <w:tc>
          <w:tcPr>
            <w:tcW w:w="1984" w:type="dxa"/>
            <w:tcBorders>
              <w:top w:val="single" w:sz="4" w:space="0" w:color="auto"/>
              <w:left w:val="single" w:sz="4" w:space="0" w:color="auto"/>
              <w:bottom w:val="single" w:sz="4" w:space="0" w:color="auto"/>
              <w:right w:val="single" w:sz="4" w:space="0" w:color="auto"/>
            </w:tcBorders>
          </w:tcPr>
          <w:p w14:paraId="51AE9120" w14:textId="210CA78D" w:rsidR="00E82F1B" w:rsidRPr="00E82F1B" w:rsidRDefault="00E82F1B" w:rsidP="00E82F1B">
            <w:pPr>
              <w:jc w:val="left"/>
              <w:rPr>
                <w:rFonts w:cs="Arial"/>
                <w:sz w:val="18"/>
                <w:szCs w:val="18"/>
              </w:rPr>
            </w:pPr>
            <w:r w:rsidRPr="00E82F1B">
              <w:rPr>
                <w:rFonts w:cs="Arial"/>
                <w:sz w:val="18"/>
                <w:szCs w:val="18"/>
              </w:rPr>
              <w:t>Usage of QINS as requested quantity</w:t>
            </w:r>
          </w:p>
        </w:tc>
        <w:tc>
          <w:tcPr>
            <w:tcW w:w="3188" w:type="dxa"/>
            <w:tcBorders>
              <w:top w:val="single" w:sz="4" w:space="0" w:color="auto"/>
              <w:left w:val="single" w:sz="4" w:space="0" w:color="auto"/>
              <w:bottom w:val="single" w:sz="4" w:space="0" w:color="auto"/>
              <w:right w:val="single" w:sz="4" w:space="0" w:color="auto"/>
            </w:tcBorders>
          </w:tcPr>
          <w:p w14:paraId="31025B4F" w14:textId="7D849054" w:rsidR="00E82F1B" w:rsidRPr="00E82F1B" w:rsidRDefault="00E82F1B" w:rsidP="00E82F1B">
            <w:pPr>
              <w:spacing w:after="240"/>
              <w:jc w:val="left"/>
              <w:rPr>
                <w:rFonts w:cs="Arial"/>
                <w:sz w:val="18"/>
                <w:szCs w:val="18"/>
              </w:rPr>
            </w:pPr>
            <w:r w:rsidRPr="00E82F1B">
              <w:rPr>
                <w:rFonts w:cs="Arial"/>
                <w:sz w:val="18"/>
                <w:szCs w:val="18"/>
              </w:rPr>
              <w:t>GMP1 - Section 5.1 Instruction QINS - refer also to 5.5 for the requested quantity</w:t>
            </w:r>
            <w:r w:rsidRPr="00E82F1B">
              <w:rPr>
                <w:rFonts w:cs="Arial"/>
                <w:sz w:val="18"/>
                <w:szCs w:val="18"/>
              </w:rPr>
              <w:br/>
            </w:r>
            <w:r w:rsidRPr="00E82F1B">
              <w:rPr>
                <w:rFonts w:cs="Arial"/>
                <w:b/>
                <w:bCs/>
                <w:color w:val="FF0000"/>
                <w:sz w:val="18"/>
                <w:szCs w:val="18"/>
                <w:u w:val="single"/>
              </w:rPr>
              <w:t>Action:</w:t>
            </w:r>
            <w:r w:rsidRPr="00E82F1B">
              <w:rPr>
                <w:rFonts w:cs="Arial"/>
                <w:sz w:val="18"/>
                <w:szCs w:val="18"/>
              </w:rPr>
              <w:t xml:space="preserve"> </w:t>
            </w:r>
            <w:r w:rsidRPr="00E82F1B">
              <w:rPr>
                <w:rFonts w:cs="Arial"/>
                <w:sz w:val="18"/>
                <w:szCs w:val="18"/>
              </w:rPr>
              <w:br/>
              <w:t xml:space="preserve">1. </w:t>
            </w:r>
            <w:proofErr w:type="gramStart"/>
            <w:r w:rsidRPr="00E82F1B">
              <w:rPr>
                <w:rFonts w:cs="Arial"/>
                <w:sz w:val="18"/>
                <w:szCs w:val="18"/>
                <w:u w:val="single"/>
              </w:rPr>
              <w:t>NMPG’s</w:t>
            </w:r>
            <w:proofErr w:type="gramEnd"/>
            <w:r w:rsidRPr="00E82F1B">
              <w:rPr>
                <w:rFonts w:cs="Arial"/>
                <w:sz w:val="18"/>
                <w:szCs w:val="18"/>
                <w:u w:val="single"/>
              </w:rPr>
              <w:t xml:space="preserve"> </w:t>
            </w:r>
            <w:r w:rsidRPr="00E82F1B">
              <w:rPr>
                <w:rFonts w:cs="Arial"/>
                <w:sz w:val="18"/>
                <w:szCs w:val="18"/>
              </w:rPr>
              <w:t>to review the grid analysis on QINS in column G and H and revert.</w:t>
            </w:r>
          </w:p>
        </w:tc>
        <w:tc>
          <w:tcPr>
            <w:tcW w:w="1207" w:type="dxa"/>
            <w:tcBorders>
              <w:top w:val="single" w:sz="4" w:space="0" w:color="auto"/>
              <w:left w:val="single" w:sz="4" w:space="0" w:color="auto"/>
              <w:bottom w:val="single" w:sz="4" w:space="0" w:color="auto"/>
              <w:right w:val="single" w:sz="4" w:space="0" w:color="auto"/>
            </w:tcBorders>
          </w:tcPr>
          <w:p w14:paraId="4275A1A4" w14:textId="61A1EAFD" w:rsidR="00E82F1B" w:rsidRPr="00E82F1B" w:rsidRDefault="00E82F1B" w:rsidP="00E82F1B">
            <w:pPr>
              <w:jc w:val="left"/>
              <w:rPr>
                <w:rFonts w:cs="Arial"/>
                <w:sz w:val="18"/>
                <w:szCs w:val="18"/>
              </w:rPr>
            </w:pPr>
            <w:r w:rsidRPr="00E82F1B">
              <w:rPr>
                <w:rFonts w:cs="Arial"/>
                <w:sz w:val="18"/>
                <w:szCs w:val="18"/>
              </w:rPr>
              <w:t>Mari</w:t>
            </w:r>
          </w:p>
        </w:tc>
        <w:tc>
          <w:tcPr>
            <w:tcW w:w="6803" w:type="dxa"/>
            <w:tcBorders>
              <w:top w:val="single" w:sz="4" w:space="0" w:color="auto"/>
              <w:left w:val="single" w:sz="4" w:space="0" w:color="auto"/>
              <w:bottom w:val="single" w:sz="4" w:space="0" w:color="auto"/>
              <w:right w:val="single" w:sz="4" w:space="0" w:color="auto"/>
            </w:tcBorders>
          </w:tcPr>
          <w:p w14:paraId="35C6F668" w14:textId="1BC0CB26" w:rsidR="00E82F1B" w:rsidRPr="00E82F1B" w:rsidRDefault="00E82F1B" w:rsidP="00E82F1B">
            <w:pPr>
              <w:jc w:val="left"/>
              <w:rPr>
                <w:rFonts w:cs="Arial"/>
                <w:b/>
                <w:bCs/>
                <w:sz w:val="18"/>
                <w:szCs w:val="18"/>
                <w:u w:val="single"/>
              </w:rPr>
            </w:pPr>
            <w:r w:rsidRPr="00E82F1B">
              <w:rPr>
                <w:rFonts w:cs="Arial"/>
                <w:b/>
                <w:bCs/>
                <w:sz w:val="18"/>
                <w:szCs w:val="18"/>
                <w:u w:val="single"/>
              </w:rPr>
              <w:t>Telco Mar 9, 2021</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Updated Input from Jean-Pierre (see Minutes). Jean-Pierre presents the updated input document. Possibly creation of a new CR for SR2022 to resolve the issue.</w:t>
            </w:r>
            <w:r w:rsidRPr="00E82F1B">
              <w:rPr>
                <w:rFonts w:cs="Arial"/>
                <w:b/>
                <w:bCs/>
                <w:sz w:val="18"/>
                <w:szCs w:val="18"/>
                <w:u w:val="single"/>
              </w:rPr>
              <w:br/>
              <w:t>Telco Jan. 12, 2021</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Jean-Pierre identified three main scenarios where the misunderstanding with QINS can happen: DVOP, EXOF and EXRI. Jean-Pierre proposes therefore to create a new indicator in the MT 564 at option level similarly to QCAS in order to specify whether the instruction quantity is on the underlying or on the new security. Jean-Pierre will prepare a written version of a formal proposal before next call.</w:t>
            </w:r>
            <w:r w:rsidRPr="00E82F1B">
              <w:rPr>
                <w:rFonts w:cs="Arial"/>
                <w:sz w:val="18"/>
                <w:szCs w:val="18"/>
              </w:rPr>
              <w:br/>
              <w:t xml:space="preserve">We will also need to identify the markets and volumes of traffic </w:t>
            </w:r>
            <w:proofErr w:type="gramStart"/>
            <w:r w:rsidRPr="00E82F1B">
              <w:rPr>
                <w:rFonts w:cs="Arial"/>
                <w:sz w:val="18"/>
                <w:szCs w:val="18"/>
              </w:rPr>
              <w:t>concerned .</w:t>
            </w:r>
            <w:proofErr w:type="gramEnd"/>
            <w:r w:rsidRPr="00E82F1B">
              <w:rPr>
                <w:rFonts w:cs="Arial"/>
                <w:sz w:val="18"/>
                <w:szCs w:val="18"/>
              </w:rPr>
              <w:t xml:space="preserve"> </w:t>
            </w:r>
            <w:r w:rsidRPr="00E82F1B">
              <w:rPr>
                <w:rFonts w:cs="Arial"/>
                <w:b/>
                <w:bCs/>
                <w:sz w:val="18"/>
                <w:szCs w:val="18"/>
                <w:u w:val="single"/>
              </w:rPr>
              <w:br/>
            </w:r>
            <w:proofErr w:type="gramStart"/>
            <w:r w:rsidRPr="00E82F1B">
              <w:rPr>
                <w:rFonts w:cs="Arial"/>
                <w:b/>
                <w:bCs/>
                <w:sz w:val="18"/>
                <w:szCs w:val="18"/>
                <w:u w:val="single"/>
              </w:rPr>
              <w:t>Telco Dec.1, 2020:</w:t>
            </w:r>
            <w:r w:rsidRPr="00E82F1B">
              <w:rPr>
                <w:rFonts w:cs="Arial"/>
                <w:b/>
                <w:bCs/>
                <w:sz w:val="18"/>
                <w:szCs w:val="18"/>
                <w:u w:val="single"/>
              </w:rPr>
              <w:br/>
            </w:r>
            <w:r w:rsidRPr="00E82F1B">
              <w:rPr>
                <w:rFonts w:cs="Arial"/>
                <w:sz w:val="18"/>
                <w:szCs w:val="18"/>
              </w:rPr>
              <w:t>In view of the QINS usage analysis provided by the FR NMPG in the table above for each of the CA event, the FR NMPG conclusion is that it is not possible to define a rule by which we know for sure for some events whether the QINS in the instruction refer to the underlying or to the new distributed security.</w:t>
            </w:r>
            <w:r w:rsidRPr="00E82F1B">
              <w:rPr>
                <w:rFonts w:cs="Arial"/>
                <w:sz w:val="18"/>
                <w:szCs w:val="18"/>
              </w:rPr>
              <w:br/>
            </w:r>
            <w:proofErr w:type="gramEnd"/>
            <w:r w:rsidRPr="00E82F1B">
              <w:rPr>
                <w:rFonts w:cs="Arial"/>
                <w:sz w:val="18"/>
                <w:szCs w:val="18"/>
              </w:rPr>
              <w:t xml:space="preserve">The only easy option out is to create an indicator at option level to indicate whether the instruction needs to be received on the underlying security or the new security. </w:t>
            </w:r>
            <w:r w:rsidRPr="00E82F1B">
              <w:rPr>
                <w:rFonts w:cs="Arial"/>
                <w:b/>
                <w:bCs/>
                <w:sz w:val="18"/>
                <w:szCs w:val="18"/>
                <w:u w:val="single"/>
              </w:rPr>
              <w:br/>
              <w:t>Virtual Meeting - Sept. 28 - Oct.1, 2020</w:t>
            </w:r>
            <w:r w:rsidRPr="00E82F1B">
              <w:rPr>
                <w:rFonts w:cs="Arial"/>
                <w:b/>
                <w:bCs/>
                <w:sz w:val="18"/>
                <w:szCs w:val="18"/>
                <w:u w:val="single"/>
              </w:rPr>
              <w:br/>
            </w:r>
            <w:r w:rsidRPr="00E82F1B">
              <w:rPr>
                <w:rFonts w:cs="Arial"/>
                <w:sz w:val="18"/>
                <w:szCs w:val="18"/>
              </w:rPr>
              <w:t>Pending action not yet performed.</w:t>
            </w:r>
            <w:r w:rsidRPr="00E82F1B">
              <w:rPr>
                <w:rFonts w:cs="Arial"/>
                <w:sz w:val="18"/>
                <w:szCs w:val="18"/>
              </w:rPr>
              <w:br/>
              <w:t xml:space="preserve">For FR, the cases for which QINS </w:t>
            </w:r>
            <w:proofErr w:type="gramStart"/>
            <w:r w:rsidRPr="00E82F1B">
              <w:rPr>
                <w:rFonts w:cs="Arial"/>
                <w:sz w:val="18"/>
                <w:szCs w:val="18"/>
              </w:rPr>
              <w:t>must be considered</w:t>
            </w:r>
            <w:proofErr w:type="gramEnd"/>
            <w:r w:rsidRPr="00E82F1B">
              <w:rPr>
                <w:rFonts w:cs="Arial"/>
                <w:sz w:val="18"/>
                <w:szCs w:val="18"/>
              </w:rPr>
              <w:t xml:space="preserve"> as a quantity to receive (</w:t>
            </w:r>
            <w:proofErr w:type="spellStart"/>
            <w:r w:rsidRPr="00E82F1B">
              <w:rPr>
                <w:rFonts w:cs="Arial"/>
                <w:sz w:val="18"/>
                <w:szCs w:val="18"/>
              </w:rPr>
              <w:t>i.s.o</w:t>
            </w:r>
            <w:proofErr w:type="spellEnd"/>
            <w:r w:rsidRPr="00E82F1B">
              <w:rPr>
                <w:rFonts w:cs="Arial"/>
                <w:sz w:val="18"/>
                <w:szCs w:val="18"/>
              </w:rPr>
              <w:t xml:space="preserve">. a quantity to instruct) are not clear. Therefore FR would like to have a new indicator (for example OPTF or </w:t>
            </w:r>
            <w:proofErr w:type="gramStart"/>
            <w:r w:rsidRPr="00E82F1B">
              <w:rPr>
                <w:rFonts w:cs="Arial"/>
                <w:sz w:val="18"/>
                <w:szCs w:val="18"/>
              </w:rPr>
              <w:t>ADDB ?</w:t>
            </w:r>
            <w:proofErr w:type="gramEnd"/>
            <w:r w:rsidRPr="00E82F1B">
              <w:rPr>
                <w:rFonts w:cs="Arial"/>
                <w:sz w:val="18"/>
                <w:szCs w:val="18"/>
              </w:rPr>
              <w:t>) to indicate its usage and avoid confusion.</w:t>
            </w:r>
            <w:r w:rsidRPr="00E82F1B">
              <w:rPr>
                <w:rFonts w:cs="Arial"/>
                <w:sz w:val="18"/>
                <w:szCs w:val="18"/>
              </w:rPr>
              <w:br/>
              <w:t xml:space="preserve">ISITC/US are also in favor of it as instructions and over-instructions </w:t>
            </w:r>
            <w:proofErr w:type="gramStart"/>
            <w:r w:rsidRPr="00E82F1B">
              <w:rPr>
                <w:rFonts w:cs="Arial"/>
                <w:sz w:val="18"/>
                <w:szCs w:val="18"/>
              </w:rPr>
              <w:t>must be done</w:t>
            </w:r>
            <w:proofErr w:type="gramEnd"/>
            <w:r w:rsidRPr="00E82F1B">
              <w:rPr>
                <w:rFonts w:cs="Arial"/>
                <w:sz w:val="18"/>
                <w:szCs w:val="18"/>
              </w:rPr>
              <w:t xml:space="preserve"> simultaneously.</w:t>
            </w:r>
          </w:p>
        </w:tc>
      </w:tr>
      <w:tr w:rsidR="00E82F1B" w:rsidRPr="00E87F23" w14:paraId="67E480F4" w14:textId="77777777" w:rsidTr="008D32B5">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52EAC864" w14:textId="4E3E1F1C" w:rsidR="00E82F1B" w:rsidRPr="00E82F1B" w:rsidRDefault="00E82F1B" w:rsidP="00E82F1B">
            <w:pPr>
              <w:jc w:val="left"/>
              <w:rPr>
                <w:rFonts w:cs="Arial"/>
                <w:b/>
                <w:bCs/>
                <w:sz w:val="18"/>
                <w:szCs w:val="18"/>
              </w:rPr>
            </w:pPr>
            <w:r w:rsidRPr="00E82F1B">
              <w:rPr>
                <w:rFonts w:cs="Arial"/>
                <w:b/>
                <w:bCs/>
                <w:sz w:val="18"/>
                <w:szCs w:val="18"/>
              </w:rPr>
              <w:t>CA446</w:t>
            </w:r>
          </w:p>
        </w:tc>
        <w:tc>
          <w:tcPr>
            <w:tcW w:w="1984" w:type="dxa"/>
            <w:tcBorders>
              <w:top w:val="single" w:sz="4" w:space="0" w:color="auto"/>
              <w:left w:val="single" w:sz="4" w:space="0" w:color="auto"/>
              <w:bottom w:val="single" w:sz="4" w:space="0" w:color="auto"/>
              <w:right w:val="single" w:sz="4" w:space="0" w:color="auto"/>
            </w:tcBorders>
          </w:tcPr>
          <w:p w14:paraId="14168823" w14:textId="403C58C0" w:rsidR="00E82F1B" w:rsidRPr="00E82F1B" w:rsidRDefault="00E82F1B" w:rsidP="00E82F1B">
            <w:pPr>
              <w:jc w:val="left"/>
              <w:rPr>
                <w:rFonts w:cs="Arial"/>
                <w:sz w:val="18"/>
                <w:szCs w:val="18"/>
              </w:rPr>
            </w:pPr>
            <w:r w:rsidRPr="00E82F1B">
              <w:rPr>
                <w:rFonts w:cs="Arial"/>
                <w:sz w:val="18"/>
                <w:szCs w:val="18"/>
              </w:rPr>
              <w:t>GMP 1 section 3.17 - Clarify Usage of instructions when OPTF//BOIS is mentioned</w:t>
            </w:r>
          </w:p>
        </w:tc>
        <w:tc>
          <w:tcPr>
            <w:tcW w:w="3188" w:type="dxa"/>
            <w:tcBorders>
              <w:top w:val="single" w:sz="4" w:space="0" w:color="auto"/>
              <w:left w:val="single" w:sz="4" w:space="0" w:color="auto"/>
              <w:bottom w:val="single" w:sz="4" w:space="0" w:color="auto"/>
              <w:right w:val="single" w:sz="4" w:space="0" w:color="auto"/>
            </w:tcBorders>
          </w:tcPr>
          <w:p w14:paraId="3F715818" w14:textId="6625A6F3" w:rsidR="00E82F1B" w:rsidRPr="00E82F1B" w:rsidRDefault="00E82F1B" w:rsidP="00E82F1B">
            <w:pPr>
              <w:spacing w:after="240"/>
              <w:jc w:val="left"/>
              <w:rPr>
                <w:rFonts w:cs="Arial"/>
                <w:sz w:val="18"/>
                <w:szCs w:val="18"/>
              </w:rPr>
            </w:pPr>
            <w:r w:rsidRPr="00E82F1B">
              <w:rPr>
                <w:rFonts w:cs="Arial"/>
                <w:sz w:val="18"/>
                <w:szCs w:val="18"/>
              </w:rPr>
              <w:t xml:space="preserve">OPTF//BOIS means that instructions are to be sent at beneficial owner level. Considering that BENODET is a repetitive sequence in the MT565, this meant that one MT565 </w:t>
            </w:r>
            <w:proofErr w:type="gramStart"/>
            <w:r w:rsidRPr="00E82F1B">
              <w:rPr>
                <w:rFonts w:cs="Arial"/>
                <w:sz w:val="18"/>
                <w:szCs w:val="18"/>
              </w:rPr>
              <w:t>could still be sent</w:t>
            </w:r>
            <w:proofErr w:type="gramEnd"/>
            <w:r w:rsidRPr="00E82F1B">
              <w:rPr>
                <w:rFonts w:cs="Arial"/>
                <w:sz w:val="18"/>
                <w:szCs w:val="18"/>
              </w:rPr>
              <w:t>, albeit with the instructions report individually in the BENODET sequence.</w:t>
            </w:r>
            <w:r w:rsidRPr="00E82F1B">
              <w:rPr>
                <w:rFonts w:cs="Arial"/>
                <w:sz w:val="18"/>
                <w:szCs w:val="18"/>
              </w:rPr>
              <w:br/>
              <w:t xml:space="preserve">Instead, it seems that other custodians have interpreted that if OPTF//BOIS is populated, only one MT565 can be sent per beneficial </w:t>
            </w:r>
            <w:r w:rsidRPr="00E82F1B">
              <w:rPr>
                <w:rFonts w:cs="Arial"/>
                <w:sz w:val="18"/>
                <w:szCs w:val="18"/>
              </w:rPr>
              <w:lastRenderedPageBreak/>
              <w:t>owner.</w:t>
            </w:r>
            <w:r w:rsidRPr="00E82F1B">
              <w:rPr>
                <w:rFonts w:cs="Arial"/>
                <w:sz w:val="18"/>
                <w:szCs w:val="18"/>
              </w:rPr>
              <w:br/>
              <w:t xml:space="preserve">I looked at section 3.17 of GMP1 and I noticed nothing </w:t>
            </w:r>
            <w:proofErr w:type="gramStart"/>
            <w:r w:rsidRPr="00E82F1B">
              <w:rPr>
                <w:rFonts w:cs="Arial"/>
                <w:sz w:val="18"/>
                <w:szCs w:val="18"/>
              </w:rPr>
              <w:t>is mentioned</w:t>
            </w:r>
            <w:proofErr w:type="gramEnd"/>
            <w:r w:rsidRPr="00E82F1B">
              <w:rPr>
                <w:rFonts w:cs="Arial"/>
                <w:sz w:val="18"/>
                <w:szCs w:val="18"/>
              </w:rPr>
              <w:t xml:space="preserve"> on this point</w:t>
            </w:r>
            <w:r w:rsidRPr="00E82F1B">
              <w:rPr>
                <w:rFonts w:cs="Arial"/>
                <w:sz w:val="18"/>
                <w:szCs w:val="18"/>
              </w:rPr>
              <w:br/>
            </w:r>
            <w:r w:rsidRPr="00E82F1B">
              <w:rPr>
                <w:rFonts w:cs="Arial"/>
                <w:b/>
                <w:bCs/>
                <w:color w:val="FF0000"/>
                <w:sz w:val="18"/>
                <w:szCs w:val="18"/>
                <w:u w:val="single"/>
              </w:rPr>
              <w:t>Action:</w:t>
            </w:r>
            <w:r w:rsidRPr="00E82F1B">
              <w:rPr>
                <w:rFonts w:cs="Arial"/>
                <w:sz w:val="18"/>
                <w:szCs w:val="18"/>
              </w:rPr>
              <w:t xml:space="preserve"> </w:t>
            </w:r>
            <w:r w:rsidRPr="00E82F1B">
              <w:rPr>
                <w:rFonts w:cs="Arial"/>
                <w:sz w:val="18"/>
                <w:szCs w:val="18"/>
                <w:u w:val="single"/>
              </w:rPr>
              <w:t xml:space="preserve">Mari </w:t>
            </w:r>
            <w:r w:rsidRPr="00E82F1B">
              <w:rPr>
                <w:rFonts w:cs="Arial"/>
                <w:sz w:val="18"/>
                <w:szCs w:val="18"/>
              </w:rPr>
              <w:t xml:space="preserve">to amend the MP wording. </w:t>
            </w:r>
            <w:proofErr w:type="gramStart"/>
            <w:r w:rsidRPr="00E82F1B">
              <w:rPr>
                <w:rFonts w:cs="Arial"/>
                <w:sz w:val="18"/>
                <w:szCs w:val="18"/>
              </w:rPr>
              <w:t>NMPG’s</w:t>
            </w:r>
            <w:proofErr w:type="gramEnd"/>
            <w:r w:rsidRPr="00E82F1B">
              <w:rPr>
                <w:rFonts w:cs="Arial"/>
                <w:sz w:val="18"/>
                <w:szCs w:val="18"/>
              </w:rPr>
              <w:t xml:space="preserve"> to review and revert.</w:t>
            </w:r>
          </w:p>
        </w:tc>
        <w:tc>
          <w:tcPr>
            <w:tcW w:w="1207" w:type="dxa"/>
            <w:tcBorders>
              <w:top w:val="single" w:sz="4" w:space="0" w:color="auto"/>
              <w:left w:val="single" w:sz="4" w:space="0" w:color="auto"/>
              <w:bottom w:val="single" w:sz="4" w:space="0" w:color="auto"/>
              <w:right w:val="single" w:sz="4" w:space="0" w:color="auto"/>
            </w:tcBorders>
          </w:tcPr>
          <w:p w14:paraId="7A4D5F17" w14:textId="4D829304" w:rsidR="00E82F1B" w:rsidRPr="00E82F1B" w:rsidRDefault="00E82F1B" w:rsidP="00E82F1B">
            <w:pPr>
              <w:jc w:val="left"/>
              <w:rPr>
                <w:rFonts w:cs="Arial"/>
                <w:sz w:val="18"/>
                <w:szCs w:val="18"/>
              </w:rPr>
            </w:pPr>
            <w:r w:rsidRPr="00E82F1B">
              <w:rPr>
                <w:rFonts w:cs="Arial"/>
                <w:sz w:val="18"/>
                <w:szCs w:val="18"/>
              </w:rPr>
              <w:lastRenderedPageBreak/>
              <w:t>GMP1</w:t>
            </w:r>
          </w:p>
        </w:tc>
        <w:tc>
          <w:tcPr>
            <w:tcW w:w="6803" w:type="dxa"/>
            <w:tcBorders>
              <w:top w:val="single" w:sz="4" w:space="0" w:color="auto"/>
              <w:left w:val="single" w:sz="4" w:space="0" w:color="auto"/>
              <w:bottom w:val="single" w:sz="4" w:space="0" w:color="auto"/>
              <w:right w:val="single" w:sz="4" w:space="0" w:color="auto"/>
            </w:tcBorders>
          </w:tcPr>
          <w:p w14:paraId="0545F569" w14:textId="254ED905" w:rsidR="00E82F1B" w:rsidRPr="00E82F1B" w:rsidRDefault="00E82F1B" w:rsidP="00E82F1B">
            <w:pPr>
              <w:jc w:val="left"/>
              <w:rPr>
                <w:rFonts w:cs="Arial"/>
                <w:b/>
                <w:bCs/>
                <w:sz w:val="18"/>
                <w:szCs w:val="18"/>
                <w:u w:val="single"/>
              </w:rPr>
            </w:pPr>
            <w:r w:rsidRPr="00E82F1B">
              <w:rPr>
                <w:rFonts w:cs="Arial"/>
                <w:b/>
                <w:bCs/>
                <w:sz w:val="18"/>
                <w:szCs w:val="18"/>
                <w:u w:val="single"/>
              </w:rPr>
              <w:t>Telco Feb. 9, 2021</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Agreement to reword slightly the sentence starting with “In other words…” to avoid confusion with the text added by Mari. CH, DE, FR agree with the proposed MP.</w:t>
            </w:r>
            <w:r w:rsidRPr="00E82F1B">
              <w:rPr>
                <w:rFonts w:cs="Arial"/>
                <w:b/>
                <w:bCs/>
                <w:sz w:val="18"/>
                <w:szCs w:val="18"/>
                <w:u w:val="single"/>
              </w:rPr>
              <w:br/>
              <w:t>Telco Feb. 9, 2021</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Input from Mari (see Minutes)</w:t>
            </w:r>
            <w:r w:rsidRPr="00E82F1B">
              <w:rPr>
                <w:rFonts w:cs="Arial"/>
                <w:b/>
                <w:bCs/>
                <w:sz w:val="18"/>
                <w:szCs w:val="18"/>
                <w:u w:val="single"/>
              </w:rPr>
              <w:br/>
              <w:t>Telco Jan. 12, 2021:</w:t>
            </w:r>
            <w:r w:rsidRPr="00E82F1B">
              <w:rPr>
                <w:rFonts w:cs="Arial"/>
                <w:b/>
                <w:bCs/>
                <w:sz w:val="18"/>
                <w:szCs w:val="18"/>
                <w:u w:val="single"/>
              </w:rPr>
              <w:br/>
            </w:r>
            <w:r w:rsidRPr="00E82F1B">
              <w:rPr>
                <w:rFonts w:cs="Arial"/>
                <w:sz w:val="18"/>
                <w:szCs w:val="18"/>
              </w:rPr>
              <w:t>Pending; Mari will submit a proposal later this month.</w:t>
            </w:r>
            <w:r w:rsidRPr="00E82F1B">
              <w:rPr>
                <w:rFonts w:cs="Arial"/>
                <w:b/>
                <w:bCs/>
                <w:sz w:val="18"/>
                <w:szCs w:val="18"/>
                <w:u w:val="single"/>
              </w:rPr>
              <w:br/>
              <w:t xml:space="preserve">Telco Dec.1, 2020: </w:t>
            </w:r>
            <w:r w:rsidRPr="00E82F1B">
              <w:rPr>
                <w:rFonts w:cs="Arial"/>
                <w:sz w:val="18"/>
                <w:szCs w:val="18"/>
              </w:rPr>
              <w:t>Action not yet achieved.</w:t>
            </w:r>
            <w:r w:rsidRPr="00E82F1B">
              <w:rPr>
                <w:rFonts w:cs="Arial"/>
                <w:b/>
                <w:bCs/>
                <w:sz w:val="18"/>
                <w:szCs w:val="18"/>
                <w:u w:val="single"/>
              </w:rPr>
              <w:br/>
              <w:t>Virtual Meeting - Sept. 28 - Oct.1, 2020</w:t>
            </w:r>
            <w:r w:rsidRPr="00E82F1B">
              <w:rPr>
                <w:rFonts w:cs="Arial"/>
                <w:b/>
                <w:bCs/>
                <w:sz w:val="18"/>
                <w:szCs w:val="18"/>
                <w:u w:val="single"/>
              </w:rPr>
              <w:br/>
            </w:r>
            <w:r w:rsidRPr="00E82F1B">
              <w:rPr>
                <w:rFonts w:cs="Arial"/>
                <w:sz w:val="18"/>
                <w:szCs w:val="18"/>
              </w:rPr>
              <w:t>The question is whether only one or several BENODET sequences (Beneficial Owners information) may be included in the MT565 when OPTF//BOIS indicator is set in the MT564?</w:t>
            </w:r>
            <w:r w:rsidRPr="00E82F1B">
              <w:rPr>
                <w:rFonts w:cs="Arial"/>
                <w:sz w:val="18"/>
                <w:szCs w:val="18"/>
              </w:rPr>
              <w:br/>
            </w:r>
            <w:r w:rsidRPr="00E82F1B">
              <w:rPr>
                <w:rFonts w:cs="Arial"/>
                <w:sz w:val="18"/>
                <w:szCs w:val="18"/>
              </w:rPr>
              <w:lastRenderedPageBreak/>
              <w:t>Decision: The presence of OPTF//BOIS does not prevent several BENODET sequences to be present in the MT565 if needed. When OPTF//BOIS is included in the MT564, beneficial owner instructions could be sent per message or repeated within the same message based on SLA arrangements</w:t>
            </w:r>
            <w:r w:rsidRPr="00E82F1B">
              <w:rPr>
                <w:rFonts w:cs="Arial"/>
                <w:b/>
                <w:bCs/>
                <w:sz w:val="18"/>
                <w:szCs w:val="18"/>
                <w:u w:val="single"/>
              </w:rPr>
              <w:br/>
              <w:t>Brussels - Sep. 18, 2019:</w:t>
            </w:r>
            <w:r w:rsidRPr="00E82F1B">
              <w:rPr>
                <w:rFonts w:cs="Arial"/>
                <w:b/>
                <w:bCs/>
                <w:sz w:val="18"/>
                <w:szCs w:val="18"/>
                <w:u w:val="single"/>
              </w:rPr>
              <w:br/>
            </w:r>
            <w:r w:rsidRPr="00E82F1B">
              <w:rPr>
                <w:rFonts w:cs="Arial"/>
                <w:sz w:val="18"/>
                <w:szCs w:val="18"/>
              </w:rPr>
              <w:t>Business Context:</w:t>
            </w:r>
            <w:r w:rsidRPr="00E82F1B">
              <w:rPr>
                <w:rFonts w:cs="Arial"/>
                <w:sz w:val="18"/>
                <w:szCs w:val="18"/>
              </w:rPr>
              <w:br/>
              <w:t xml:space="preserve">OPTF//BOIS means that instructions are to be sent at beneficial owner level. Considering that BENODET is a repetitive sequence in the MT565, this meant that one MT565 </w:t>
            </w:r>
            <w:proofErr w:type="gramStart"/>
            <w:r w:rsidRPr="00E82F1B">
              <w:rPr>
                <w:rFonts w:cs="Arial"/>
                <w:sz w:val="18"/>
                <w:szCs w:val="18"/>
              </w:rPr>
              <w:t>could still be sent</w:t>
            </w:r>
            <w:proofErr w:type="gramEnd"/>
            <w:r w:rsidRPr="00E82F1B">
              <w:rPr>
                <w:rFonts w:cs="Arial"/>
                <w:sz w:val="18"/>
                <w:szCs w:val="18"/>
              </w:rPr>
              <w:t>, albeit with the instructions report individually in the BENODET sequence.</w:t>
            </w:r>
            <w:r w:rsidRPr="00E82F1B">
              <w:rPr>
                <w:rFonts w:cs="Arial"/>
                <w:sz w:val="18"/>
                <w:szCs w:val="18"/>
              </w:rPr>
              <w:br/>
              <w:t>Instead, it seems that other custodians have interpreted that if OPTF//BOIS is populated, only one MT565 can be sent per beneficial owner.</w:t>
            </w:r>
            <w:r w:rsidRPr="00E82F1B">
              <w:rPr>
                <w:rFonts w:cs="Arial"/>
                <w:sz w:val="18"/>
                <w:szCs w:val="18"/>
              </w:rPr>
              <w:br/>
              <w:t xml:space="preserve">I looked at section 3.17 of GMP1 and I noticed nothing </w:t>
            </w:r>
            <w:proofErr w:type="gramStart"/>
            <w:r w:rsidRPr="00E82F1B">
              <w:rPr>
                <w:rFonts w:cs="Arial"/>
                <w:sz w:val="18"/>
                <w:szCs w:val="18"/>
              </w:rPr>
              <w:t>is mentioned</w:t>
            </w:r>
            <w:proofErr w:type="gramEnd"/>
            <w:r w:rsidRPr="00E82F1B">
              <w:rPr>
                <w:rFonts w:cs="Arial"/>
                <w:sz w:val="18"/>
                <w:szCs w:val="18"/>
              </w:rPr>
              <w:t xml:space="preserve"> on this point. </w:t>
            </w:r>
          </w:p>
        </w:tc>
      </w:tr>
      <w:tr w:rsidR="00E82F1B" w:rsidRPr="00E87F23" w14:paraId="72ECB950" w14:textId="77777777" w:rsidTr="008D32B5">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4433F93E" w14:textId="5CE8631D" w:rsidR="00E82F1B" w:rsidRPr="00E82F1B" w:rsidRDefault="00E82F1B" w:rsidP="00E82F1B">
            <w:pPr>
              <w:jc w:val="left"/>
              <w:rPr>
                <w:rFonts w:cs="Arial"/>
                <w:b/>
                <w:bCs/>
                <w:sz w:val="18"/>
                <w:szCs w:val="18"/>
              </w:rPr>
            </w:pPr>
            <w:r w:rsidRPr="00E82F1B">
              <w:rPr>
                <w:rFonts w:cs="Arial"/>
                <w:b/>
                <w:bCs/>
                <w:sz w:val="18"/>
                <w:szCs w:val="18"/>
              </w:rPr>
              <w:lastRenderedPageBreak/>
              <w:t>CA457</w:t>
            </w:r>
          </w:p>
        </w:tc>
        <w:tc>
          <w:tcPr>
            <w:tcW w:w="1984" w:type="dxa"/>
            <w:tcBorders>
              <w:top w:val="single" w:sz="4" w:space="0" w:color="auto"/>
              <w:left w:val="single" w:sz="4" w:space="0" w:color="auto"/>
              <w:bottom w:val="single" w:sz="4" w:space="0" w:color="auto"/>
              <w:right w:val="single" w:sz="4" w:space="0" w:color="auto"/>
            </w:tcBorders>
          </w:tcPr>
          <w:p w14:paraId="18ED88E2" w14:textId="5A2F489E" w:rsidR="00E82F1B" w:rsidRPr="00E82F1B" w:rsidRDefault="00E82F1B" w:rsidP="00E82F1B">
            <w:pPr>
              <w:jc w:val="left"/>
              <w:rPr>
                <w:rFonts w:cs="Arial"/>
                <w:sz w:val="18"/>
                <w:szCs w:val="18"/>
              </w:rPr>
            </w:pPr>
            <w:r w:rsidRPr="00E82F1B">
              <w:rPr>
                <w:rFonts w:cs="Arial"/>
                <w:sz w:val="18"/>
                <w:szCs w:val="18"/>
              </w:rPr>
              <w:t xml:space="preserve">GMP1 Section 8.17 on Usage of </w:t>
            </w:r>
            <w:proofErr w:type="spellStart"/>
            <w:r w:rsidRPr="00E82F1B">
              <w:rPr>
                <w:rFonts w:cs="Arial"/>
                <w:sz w:val="18"/>
                <w:szCs w:val="18"/>
              </w:rPr>
              <w:t>DateTime</w:t>
            </w:r>
            <w:proofErr w:type="spellEnd"/>
            <w:r w:rsidRPr="00E82F1B">
              <w:rPr>
                <w:rFonts w:cs="Arial"/>
                <w:sz w:val="18"/>
                <w:szCs w:val="18"/>
              </w:rPr>
              <w:t xml:space="preserve"> with Format Option E (UTC)</w:t>
            </w:r>
          </w:p>
        </w:tc>
        <w:tc>
          <w:tcPr>
            <w:tcW w:w="3188" w:type="dxa"/>
            <w:tcBorders>
              <w:top w:val="single" w:sz="4" w:space="0" w:color="auto"/>
              <w:left w:val="single" w:sz="4" w:space="0" w:color="auto"/>
              <w:bottom w:val="single" w:sz="4" w:space="0" w:color="auto"/>
              <w:right w:val="single" w:sz="4" w:space="0" w:color="auto"/>
            </w:tcBorders>
          </w:tcPr>
          <w:p w14:paraId="6BA8F2E8" w14:textId="6301C39E" w:rsidR="00E82F1B" w:rsidRPr="00E82F1B" w:rsidRDefault="00E82F1B" w:rsidP="00E82F1B">
            <w:pPr>
              <w:spacing w:after="240"/>
              <w:jc w:val="left"/>
              <w:rPr>
                <w:rFonts w:cs="Arial"/>
                <w:sz w:val="18"/>
                <w:szCs w:val="18"/>
              </w:rPr>
            </w:pPr>
            <w:r w:rsidRPr="00E82F1B">
              <w:rPr>
                <w:rFonts w:cs="Arial"/>
                <w:sz w:val="18"/>
                <w:szCs w:val="18"/>
              </w:rPr>
              <w:t xml:space="preserve">Add something about UTC for events subject to SRD II compliance as SRDII compliance requires </w:t>
            </w:r>
            <w:proofErr w:type="gramStart"/>
            <w:r w:rsidRPr="00E82F1B">
              <w:rPr>
                <w:rFonts w:cs="Arial"/>
                <w:sz w:val="18"/>
                <w:szCs w:val="18"/>
              </w:rPr>
              <w:t>to use</w:t>
            </w:r>
            <w:proofErr w:type="gramEnd"/>
            <w:r w:rsidRPr="00E82F1B">
              <w:rPr>
                <w:rFonts w:cs="Arial"/>
                <w:sz w:val="18"/>
                <w:szCs w:val="18"/>
              </w:rPr>
              <w:t xml:space="preserve"> UTC time for SRDII </w:t>
            </w:r>
            <w:proofErr w:type="spellStart"/>
            <w:r w:rsidRPr="00E82F1B">
              <w:rPr>
                <w:rFonts w:cs="Arial"/>
                <w:sz w:val="18"/>
                <w:szCs w:val="18"/>
              </w:rPr>
              <w:t>datetime</w:t>
            </w:r>
            <w:proofErr w:type="spellEnd"/>
            <w:r w:rsidRPr="00E82F1B">
              <w:rPr>
                <w:rFonts w:cs="Arial"/>
                <w:sz w:val="18"/>
                <w:szCs w:val="18"/>
              </w:rPr>
              <w:t xml:space="preserve"> elements.</w:t>
            </w:r>
            <w:r w:rsidRPr="00E82F1B">
              <w:rPr>
                <w:rFonts w:cs="Arial"/>
                <w:sz w:val="18"/>
                <w:szCs w:val="18"/>
              </w:rPr>
              <w:br/>
            </w:r>
            <w:r w:rsidRPr="00E82F1B">
              <w:rPr>
                <w:rFonts w:cs="Arial"/>
                <w:b/>
                <w:bCs/>
                <w:color w:val="FF0000"/>
                <w:sz w:val="18"/>
                <w:szCs w:val="18"/>
                <w:u w:val="single"/>
              </w:rPr>
              <w:t>Actions</w:t>
            </w:r>
            <w:proofErr w:type="gramStart"/>
            <w:r w:rsidRPr="00E82F1B">
              <w:rPr>
                <w:rFonts w:cs="Arial"/>
                <w:b/>
                <w:bCs/>
                <w:color w:val="FF0000"/>
                <w:sz w:val="18"/>
                <w:szCs w:val="18"/>
                <w:u w:val="single"/>
              </w:rPr>
              <w:t>:</w:t>
            </w:r>
            <w:proofErr w:type="gramEnd"/>
            <w:r w:rsidRPr="00E82F1B">
              <w:rPr>
                <w:rFonts w:cs="Arial"/>
                <w:b/>
                <w:bCs/>
                <w:color w:val="FF0000"/>
                <w:sz w:val="18"/>
                <w:szCs w:val="18"/>
                <w:u w:val="single"/>
              </w:rPr>
              <w:br/>
            </w:r>
            <w:r w:rsidRPr="00E82F1B">
              <w:rPr>
                <w:rFonts w:cs="Arial"/>
                <w:sz w:val="18"/>
                <w:szCs w:val="18"/>
              </w:rPr>
              <w:t xml:space="preserve">1) </w:t>
            </w:r>
            <w:r w:rsidRPr="00E82F1B">
              <w:rPr>
                <w:rFonts w:cs="Arial"/>
                <w:sz w:val="18"/>
                <w:szCs w:val="18"/>
                <w:u w:val="single"/>
              </w:rPr>
              <w:t>Jacques</w:t>
            </w:r>
            <w:r w:rsidRPr="00E82F1B">
              <w:rPr>
                <w:rFonts w:cs="Arial"/>
                <w:sz w:val="18"/>
                <w:szCs w:val="18"/>
              </w:rPr>
              <w:t xml:space="preserve"> to amend the MP text accordingly.</w:t>
            </w:r>
            <w:r w:rsidRPr="00E82F1B">
              <w:rPr>
                <w:rFonts w:cs="Arial"/>
                <w:sz w:val="18"/>
                <w:szCs w:val="18"/>
              </w:rPr>
              <w:br/>
              <w:t xml:space="preserve">2) </w:t>
            </w:r>
            <w:r w:rsidRPr="00E82F1B">
              <w:rPr>
                <w:rFonts w:cs="Arial"/>
                <w:sz w:val="18"/>
                <w:szCs w:val="18"/>
                <w:u w:val="single"/>
              </w:rPr>
              <w:t>NMPGs</w:t>
            </w:r>
            <w:r w:rsidRPr="00E82F1B">
              <w:rPr>
                <w:rFonts w:cs="Arial"/>
                <w:sz w:val="18"/>
                <w:szCs w:val="18"/>
              </w:rPr>
              <w:t xml:space="preserve"> to review the GMP1 MP proposal and comment.</w:t>
            </w:r>
            <w:r w:rsidRPr="00E82F1B">
              <w:rPr>
                <w:rFonts w:cs="Arial"/>
                <w:sz w:val="18"/>
                <w:szCs w:val="18"/>
              </w:rPr>
              <w:br/>
              <w:t xml:space="preserve">3) </w:t>
            </w:r>
            <w:r w:rsidRPr="00E82F1B">
              <w:rPr>
                <w:rFonts w:cs="Arial"/>
                <w:sz w:val="18"/>
                <w:szCs w:val="18"/>
                <w:u w:val="single"/>
              </w:rPr>
              <w:t>NMPGs</w:t>
            </w:r>
            <w:r w:rsidRPr="00E82F1B">
              <w:rPr>
                <w:rFonts w:cs="Arial"/>
                <w:sz w:val="18"/>
                <w:szCs w:val="18"/>
              </w:rPr>
              <w:t xml:space="preserve"> to review the Excel file and confirm for the April meeting whether each date is a date or a date/time. If the latter, then the name should be changed and option E to be added. NMPG also to confirm whether the date is to </w:t>
            </w:r>
            <w:proofErr w:type="gramStart"/>
            <w:r w:rsidRPr="00E82F1B">
              <w:rPr>
                <w:rFonts w:cs="Arial"/>
                <w:sz w:val="18"/>
                <w:szCs w:val="18"/>
              </w:rPr>
              <w:t>be kept</w:t>
            </w:r>
            <w:proofErr w:type="gramEnd"/>
            <w:r w:rsidRPr="00E82F1B">
              <w:rPr>
                <w:rFonts w:cs="Arial"/>
                <w:sz w:val="18"/>
                <w:szCs w:val="18"/>
              </w:rPr>
              <w:t xml:space="preserve"> in the MT566.</w:t>
            </w:r>
            <w:r w:rsidRPr="00E82F1B">
              <w:rPr>
                <w:rFonts w:cs="Arial"/>
                <w:sz w:val="18"/>
                <w:szCs w:val="18"/>
              </w:rPr>
              <w:br/>
              <w:t xml:space="preserve">4) New CR for SR2022 to change </w:t>
            </w:r>
            <w:proofErr w:type="spellStart"/>
            <w:r w:rsidRPr="00E82F1B">
              <w:rPr>
                <w:rFonts w:cs="Arial"/>
                <w:sz w:val="18"/>
                <w:szCs w:val="18"/>
              </w:rPr>
              <w:t>DateTime</w:t>
            </w:r>
            <w:proofErr w:type="spellEnd"/>
            <w:r w:rsidRPr="00E82F1B">
              <w:rPr>
                <w:rFonts w:cs="Arial"/>
                <w:sz w:val="18"/>
                <w:szCs w:val="18"/>
              </w:rPr>
              <w:t xml:space="preserve"> format options on some qualifiers to </w:t>
            </w:r>
            <w:proofErr w:type="gramStart"/>
            <w:r w:rsidRPr="00E82F1B">
              <w:rPr>
                <w:rFonts w:cs="Arial"/>
                <w:sz w:val="18"/>
                <w:szCs w:val="18"/>
              </w:rPr>
              <w:t>be drafted</w:t>
            </w:r>
            <w:proofErr w:type="gramEnd"/>
            <w:r w:rsidRPr="00E82F1B">
              <w:rPr>
                <w:rFonts w:cs="Arial"/>
                <w:sz w:val="18"/>
                <w:szCs w:val="18"/>
              </w:rPr>
              <w:t xml:space="preserve">. </w:t>
            </w:r>
            <w:r w:rsidRPr="00E82F1B">
              <w:rPr>
                <w:rFonts w:cs="Arial"/>
                <w:sz w:val="18"/>
                <w:szCs w:val="18"/>
              </w:rPr>
              <w:br/>
            </w:r>
          </w:p>
        </w:tc>
        <w:tc>
          <w:tcPr>
            <w:tcW w:w="1207" w:type="dxa"/>
            <w:tcBorders>
              <w:top w:val="single" w:sz="4" w:space="0" w:color="auto"/>
              <w:left w:val="single" w:sz="4" w:space="0" w:color="auto"/>
              <w:bottom w:val="single" w:sz="4" w:space="0" w:color="auto"/>
              <w:right w:val="single" w:sz="4" w:space="0" w:color="auto"/>
            </w:tcBorders>
          </w:tcPr>
          <w:p w14:paraId="4B7B9FF2" w14:textId="55BA65A8" w:rsidR="00E82F1B" w:rsidRPr="00E82F1B" w:rsidRDefault="00E82F1B" w:rsidP="00E82F1B">
            <w:pPr>
              <w:jc w:val="left"/>
              <w:rPr>
                <w:rFonts w:cs="Arial"/>
                <w:sz w:val="18"/>
                <w:szCs w:val="18"/>
              </w:rPr>
            </w:pPr>
            <w:r w:rsidRPr="00E82F1B">
              <w:rPr>
                <w:rFonts w:cs="Arial"/>
                <w:sz w:val="18"/>
                <w:szCs w:val="18"/>
              </w:rPr>
              <w:t>Mari</w:t>
            </w:r>
          </w:p>
        </w:tc>
        <w:tc>
          <w:tcPr>
            <w:tcW w:w="6803" w:type="dxa"/>
            <w:tcBorders>
              <w:top w:val="single" w:sz="4" w:space="0" w:color="auto"/>
              <w:left w:val="single" w:sz="4" w:space="0" w:color="auto"/>
              <w:bottom w:val="single" w:sz="4" w:space="0" w:color="auto"/>
              <w:right w:val="single" w:sz="4" w:space="0" w:color="auto"/>
            </w:tcBorders>
          </w:tcPr>
          <w:p w14:paraId="60B3F5E2" w14:textId="6ADAAF07" w:rsidR="00E82F1B" w:rsidRPr="00E82F1B" w:rsidRDefault="00E82F1B" w:rsidP="00E82F1B">
            <w:pPr>
              <w:jc w:val="left"/>
              <w:rPr>
                <w:rFonts w:cs="Arial"/>
                <w:b/>
                <w:bCs/>
                <w:sz w:val="18"/>
                <w:szCs w:val="18"/>
                <w:u w:val="single"/>
              </w:rPr>
            </w:pPr>
            <w:r w:rsidRPr="00E82F1B">
              <w:rPr>
                <w:rFonts w:cs="Arial"/>
                <w:b/>
                <w:bCs/>
                <w:sz w:val="18"/>
                <w:szCs w:val="18"/>
                <w:u w:val="single"/>
              </w:rPr>
              <w:t>Telco Mar. 9, 2021</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Inputs from Jacques (see minutes).</w:t>
            </w:r>
            <w:r w:rsidRPr="00E82F1B">
              <w:rPr>
                <w:rFonts w:cs="Arial"/>
                <w:sz w:val="18"/>
                <w:szCs w:val="18"/>
              </w:rPr>
              <w:br/>
              <w:t xml:space="preserve">DE: Ok with the proposed MP. The MP should also indicate clearly that in the 98C and 98A format the “local” time </w:t>
            </w:r>
            <w:proofErr w:type="gramStart"/>
            <w:r w:rsidRPr="00E82F1B">
              <w:rPr>
                <w:rFonts w:cs="Arial"/>
                <w:sz w:val="18"/>
                <w:szCs w:val="18"/>
              </w:rPr>
              <w:t>is provided</w:t>
            </w:r>
            <w:proofErr w:type="gramEnd"/>
            <w:r w:rsidRPr="00E82F1B">
              <w:rPr>
                <w:rFonts w:cs="Arial"/>
                <w:sz w:val="18"/>
                <w:szCs w:val="18"/>
              </w:rPr>
              <w:t>.</w:t>
            </w:r>
            <w:r w:rsidRPr="00E82F1B">
              <w:rPr>
                <w:rFonts w:cs="Arial"/>
                <w:sz w:val="18"/>
                <w:szCs w:val="18"/>
              </w:rPr>
              <w:br/>
              <w:t xml:space="preserve">LU, SE, </w:t>
            </w:r>
            <w:proofErr w:type="gramStart"/>
            <w:r w:rsidRPr="00E82F1B">
              <w:rPr>
                <w:rFonts w:cs="Arial"/>
                <w:sz w:val="18"/>
                <w:szCs w:val="18"/>
              </w:rPr>
              <w:t>FR</w:t>
            </w:r>
            <w:proofErr w:type="gramEnd"/>
            <w:r w:rsidRPr="00E82F1B">
              <w:rPr>
                <w:rFonts w:cs="Arial"/>
                <w:sz w:val="18"/>
                <w:szCs w:val="18"/>
              </w:rPr>
              <w:t>: supports the MP</w:t>
            </w:r>
            <w:r w:rsidRPr="00E82F1B">
              <w:rPr>
                <w:rFonts w:cs="Arial"/>
                <w:sz w:val="18"/>
                <w:szCs w:val="18"/>
              </w:rPr>
              <w:br/>
              <w:t>MDPUG: Does not agree.</w:t>
            </w:r>
            <w:r w:rsidRPr="00E82F1B">
              <w:rPr>
                <w:rFonts w:cs="Arial"/>
                <w:sz w:val="18"/>
                <w:szCs w:val="18"/>
              </w:rPr>
              <w:br/>
              <w:t>CH: the proposed text “recommending” the use of UTC is too strong. It should be “softened” to encourage use of UTC. It is proposed to replace the sentence by something like “Use of time format is agreed at SLA level, but if UTC is used, the below MP describes the format to be used”.</w:t>
            </w:r>
            <w:r w:rsidRPr="00E82F1B">
              <w:rPr>
                <w:rFonts w:cs="Arial"/>
                <w:b/>
                <w:bCs/>
                <w:sz w:val="18"/>
                <w:szCs w:val="18"/>
                <w:u w:val="single"/>
              </w:rPr>
              <w:br/>
              <w:t>Telco Feb. 9, 2021</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NMPG’s feedback on proposed changes to GMP1 section 8.17 for NMPGs to review (see Word document attached):</w:t>
            </w:r>
            <w:r w:rsidRPr="00E82F1B">
              <w:rPr>
                <w:rFonts w:cs="Arial"/>
                <w:sz w:val="18"/>
                <w:szCs w:val="18"/>
              </w:rPr>
              <w:br/>
              <w:t xml:space="preserve">DE: Ok with the proposed MP. The MP should also indicate clearly that in the 98C and 98A format the “local” time </w:t>
            </w:r>
            <w:proofErr w:type="gramStart"/>
            <w:r w:rsidRPr="00E82F1B">
              <w:rPr>
                <w:rFonts w:cs="Arial"/>
                <w:sz w:val="18"/>
                <w:szCs w:val="18"/>
              </w:rPr>
              <w:t>is provided</w:t>
            </w:r>
            <w:proofErr w:type="gramEnd"/>
            <w:r w:rsidRPr="00E82F1B">
              <w:rPr>
                <w:rFonts w:cs="Arial"/>
                <w:sz w:val="18"/>
                <w:szCs w:val="18"/>
              </w:rPr>
              <w:t>.</w:t>
            </w:r>
            <w:r w:rsidRPr="00E82F1B">
              <w:rPr>
                <w:rFonts w:cs="Arial"/>
                <w:sz w:val="18"/>
                <w:szCs w:val="18"/>
              </w:rPr>
              <w:br/>
              <w:t>SE: supports the MP</w:t>
            </w:r>
            <w:r w:rsidRPr="00E82F1B">
              <w:rPr>
                <w:rFonts w:cs="Arial"/>
                <w:sz w:val="18"/>
                <w:szCs w:val="18"/>
              </w:rPr>
              <w:br/>
              <w:t>FR: supports the MP</w:t>
            </w:r>
            <w:r w:rsidRPr="00E82F1B">
              <w:rPr>
                <w:rFonts w:cs="Arial"/>
                <w:sz w:val="18"/>
                <w:szCs w:val="18"/>
              </w:rPr>
              <w:br/>
              <w:t>CH: no decision yet.</w:t>
            </w:r>
            <w:r w:rsidRPr="00E82F1B">
              <w:rPr>
                <w:rFonts w:cs="Arial"/>
                <w:b/>
                <w:bCs/>
                <w:sz w:val="18"/>
                <w:szCs w:val="18"/>
                <w:u w:val="single"/>
              </w:rPr>
              <w:br/>
              <w:t>Telco Jan. 12, 2021</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 xml:space="preserve">Jacques put forward proposed changes to GMP1 section 8.17 for NMPGs to review (see Word document in minutes. We have to agree this section and then decide what to do with the other parts of GMP1 where deadlines </w:t>
            </w:r>
            <w:proofErr w:type="gramStart"/>
            <w:r w:rsidRPr="00E82F1B">
              <w:rPr>
                <w:rFonts w:cs="Arial"/>
                <w:sz w:val="18"/>
                <w:szCs w:val="18"/>
              </w:rPr>
              <w:t>are mentioned</w:t>
            </w:r>
            <w:proofErr w:type="gramEnd"/>
            <w:r w:rsidRPr="00E82F1B">
              <w:rPr>
                <w:rFonts w:cs="Arial"/>
                <w:sz w:val="18"/>
                <w:szCs w:val="18"/>
              </w:rPr>
              <w:t xml:space="preserve"> (sections 3.11.6.1 &amp; 2). As these are now, they are no longer in line with the changes in section 8.17.</w:t>
            </w:r>
            <w:r w:rsidRPr="00E82F1B">
              <w:rPr>
                <w:rFonts w:cs="Arial"/>
                <w:sz w:val="18"/>
                <w:szCs w:val="18"/>
              </w:rPr>
              <w:br/>
              <w:t xml:space="preserve">Jacques has also prepared </w:t>
            </w:r>
            <w:proofErr w:type="gramStart"/>
            <w:r w:rsidRPr="00E82F1B">
              <w:rPr>
                <w:rFonts w:cs="Arial"/>
                <w:sz w:val="18"/>
                <w:szCs w:val="18"/>
              </w:rPr>
              <w:t>an excel</w:t>
            </w:r>
            <w:proofErr w:type="gramEnd"/>
            <w:r w:rsidRPr="00E82F1B">
              <w:rPr>
                <w:rFonts w:cs="Arial"/>
                <w:sz w:val="18"/>
                <w:szCs w:val="18"/>
              </w:rPr>
              <w:t xml:space="preserve"> table (see document attached in minutes) with all Date/Time elements in the 564 and 566 and their respective format options in SR2021 in preparation for the potential CA CR for 2022.</w:t>
            </w:r>
            <w:r w:rsidRPr="00E82F1B">
              <w:rPr>
                <w:rFonts w:cs="Arial"/>
                <w:sz w:val="18"/>
                <w:szCs w:val="18"/>
              </w:rPr>
              <w:br/>
              <w:t xml:space="preserve">The WG should work on the CR at the Spring meeting, possibly removing format </w:t>
            </w:r>
            <w:r w:rsidRPr="00E82F1B">
              <w:rPr>
                <w:rFonts w:cs="Arial"/>
                <w:sz w:val="18"/>
                <w:szCs w:val="18"/>
              </w:rPr>
              <w:lastRenderedPageBreak/>
              <w:t xml:space="preserve">option C for some elements or adding format option E for more Date/Time elements </w:t>
            </w:r>
            <w:proofErr w:type="gramStart"/>
            <w:r w:rsidRPr="00E82F1B">
              <w:rPr>
                <w:rFonts w:cs="Arial"/>
                <w:sz w:val="18"/>
                <w:szCs w:val="18"/>
              </w:rPr>
              <w:t>and also</w:t>
            </w:r>
            <w:proofErr w:type="gramEnd"/>
            <w:r w:rsidRPr="00E82F1B">
              <w:rPr>
                <w:rFonts w:cs="Arial"/>
                <w:sz w:val="18"/>
                <w:szCs w:val="18"/>
              </w:rPr>
              <w:t xml:space="preserve"> looking at removing some dates elements from the 566.</w:t>
            </w:r>
            <w:r w:rsidRPr="00E82F1B">
              <w:rPr>
                <w:rFonts w:cs="Arial"/>
                <w:b/>
                <w:bCs/>
                <w:sz w:val="18"/>
                <w:szCs w:val="18"/>
                <w:u w:val="single"/>
              </w:rPr>
              <w:br/>
              <w:t>Telco Dec.1, 2020</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Action not yet achieved.</w:t>
            </w:r>
            <w:r w:rsidRPr="00E82F1B">
              <w:rPr>
                <w:rFonts w:cs="Arial"/>
                <w:b/>
                <w:bCs/>
                <w:sz w:val="18"/>
                <w:szCs w:val="18"/>
                <w:u w:val="single"/>
              </w:rPr>
              <w:br/>
              <w:t>Virtual Meeting - Sept. 28 - Oct.1, 2020</w:t>
            </w:r>
            <w:r w:rsidRPr="00E82F1B">
              <w:rPr>
                <w:rFonts w:cs="Arial"/>
                <w:b/>
                <w:bCs/>
                <w:sz w:val="18"/>
                <w:szCs w:val="18"/>
                <w:u w:val="single"/>
              </w:rPr>
              <w:br/>
            </w:r>
            <w:r w:rsidRPr="00E82F1B">
              <w:rPr>
                <w:rFonts w:cs="Arial"/>
                <w:sz w:val="18"/>
                <w:szCs w:val="18"/>
              </w:rPr>
              <w:t>The table on the first page of the input document is approved.</w:t>
            </w:r>
            <w:r w:rsidRPr="00E82F1B">
              <w:rPr>
                <w:rFonts w:cs="Arial"/>
                <w:sz w:val="18"/>
                <w:szCs w:val="18"/>
              </w:rPr>
              <w:br/>
              <w:t>Questions raised during the discussions</w:t>
            </w:r>
            <w:proofErr w:type="gramStart"/>
            <w:r w:rsidRPr="00E82F1B">
              <w:rPr>
                <w:rFonts w:cs="Arial"/>
                <w:sz w:val="18"/>
                <w:szCs w:val="18"/>
              </w:rPr>
              <w:t>:</w:t>
            </w:r>
            <w:proofErr w:type="gramEnd"/>
            <w:r w:rsidRPr="00E82F1B">
              <w:rPr>
                <w:rFonts w:cs="Arial"/>
                <w:sz w:val="18"/>
                <w:szCs w:val="18"/>
              </w:rPr>
              <w:br/>
              <w:t xml:space="preserve">• Should we be able to specify all </w:t>
            </w:r>
            <w:proofErr w:type="spellStart"/>
            <w:r w:rsidRPr="00E82F1B">
              <w:rPr>
                <w:rFonts w:cs="Arial"/>
                <w:sz w:val="18"/>
                <w:szCs w:val="18"/>
              </w:rPr>
              <w:t>DateTime</w:t>
            </w:r>
            <w:proofErr w:type="spellEnd"/>
            <w:r w:rsidRPr="00E82F1B">
              <w:rPr>
                <w:rFonts w:cs="Arial"/>
                <w:sz w:val="18"/>
                <w:szCs w:val="18"/>
              </w:rPr>
              <w:t xml:space="preserve"> elements in UTC Time or should we recommend a move to UTC only for all deadlines?</w:t>
            </w:r>
            <w:r w:rsidRPr="00E82F1B">
              <w:rPr>
                <w:rFonts w:cs="Arial"/>
                <w:sz w:val="18"/>
                <w:szCs w:val="18"/>
              </w:rPr>
              <w:br/>
              <w:t xml:space="preserve">• Should we mandate UTC Time for all </w:t>
            </w:r>
            <w:proofErr w:type="spellStart"/>
            <w:r w:rsidRPr="00E82F1B">
              <w:rPr>
                <w:rFonts w:cs="Arial"/>
                <w:sz w:val="18"/>
                <w:szCs w:val="18"/>
              </w:rPr>
              <w:t>DateTime</w:t>
            </w:r>
            <w:proofErr w:type="spellEnd"/>
            <w:r w:rsidRPr="00E82F1B">
              <w:rPr>
                <w:rFonts w:cs="Arial"/>
                <w:sz w:val="18"/>
                <w:szCs w:val="18"/>
              </w:rPr>
              <w:t xml:space="preserve"> in ISO 20022? </w:t>
            </w:r>
            <w:r w:rsidRPr="00E82F1B">
              <w:rPr>
                <w:rFonts w:cs="Arial"/>
                <w:sz w:val="18"/>
                <w:szCs w:val="18"/>
              </w:rPr>
              <w:br/>
              <w:t xml:space="preserve">• How quickly </w:t>
            </w:r>
            <w:proofErr w:type="gramStart"/>
            <w:r w:rsidRPr="00E82F1B">
              <w:rPr>
                <w:rFonts w:cs="Arial"/>
                <w:sz w:val="18"/>
                <w:szCs w:val="18"/>
              </w:rPr>
              <w:t>can that be done</w:t>
            </w:r>
            <w:proofErr w:type="gramEnd"/>
            <w:r w:rsidRPr="00E82F1B">
              <w:rPr>
                <w:rFonts w:cs="Arial"/>
                <w:sz w:val="18"/>
                <w:szCs w:val="18"/>
              </w:rPr>
              <w:t xml:space="preserve">, and what is the impact? </w:t>
            </w:r>
            <w:r w:rsidRPr="00E82F1B">
              <w:rPr>
                <w:rFonts w:cs="Arial"/>
                <w:sz w:val="18"/>
                <w:szCs w:val="18"/>
              </w:rPr>
              <w:br/>
              <w:t xml:space="preserve">• Otherwise how to identify unambiguously the time zone of the </w:t>
            </w:r>
            <w:proofErr w:type="gramStart"/>
            <w:r w:rsidRPr="00E82F1B">
              <w:rPr>
                <w:rFonts w:cs="Arial"/>
                <w:sz w:val="18"/>
                <w:szCs w:val="18"/>
              </w:rPr>
              <w:t>sender ?</w:t>
            </w:r>
            <w:proofErr w:type="gramEnd"/>
            <w:r w:rsidRPr="00E82F1B">
              <w:rPr>
                <w:rFonts w:cs="Arial"/>
                <w:sz w:val="18"/>
                <w:szCs w:val="18"/>
              </w:rPr>
              <w:t xml:space="preserve"> </w:t>
            </w:r>
            <w:r w:rsidRPr="00E82F1B">
              <w:rPr>
                <w:rFonts w:cs="Arial"/>
                <w:sz w:val="18"/>
                <w:szCs w:val="18"/>
              </w:rPr>
              <w:br/>
            </w:r>
            <w:r w:rsidRPr="00E82F1B">
              <w:rPr>
                <w:rFonts w:cs="Arial"/>
                <w:b/>
                <w:bCs/>
                <w:color w:val="00B050"/>
                <w:sz w:val="18"/>
                <w:szCs w:val="18"/>
                <w:u w:val="single"/>
              </w:rPr>
              <w:t>Decision:</w:t>
            </w:r>
            <w:r w:rsidRPr="00E82F1B">
              <w:rPr>
                <w:rFonts w:cs="Arial"/>
                <w:sz w:val="18"/>
                <w:szCs w:val="18"/>
              </w:rPr>
              <w:t xml:space="preserve"> </w:t>
            </w:r>
            <w:r w:rsidRPr="00E82F1B">
              <w:rPr>
                <w:rFonts w:cs="Arial"/>
                <w:color w:val="00B050"/>
                <w:sz w:val="18"/>
                <w:szCs w:val="18"/>
              </w:rPr>
              <w:t>The WG agreed:</w:t>
            </w:r>
            <w:r w:rsidRPr="00E82F1B">
              <w:rPr>
                <w:rFonts w:cs="Arial"/>
                <w:color w:val="00B050"/>
                <w:sz w:val="18"/>
                <w:szCs w:val="18"/>
              </w:rPr>
              <w:br/>
              <w:t>1) to add in GMP1 a recommendation to move from 98C to 98E with UTC time and to use the ZULU time in ISO 20022 with a caveat saying it is a recommendation, not a strict market practice guideline and provide an explanation of the usage.</w:t>
            </w:r>
            <w:r w:rsidRPr="00E82F1B">
              <w:rPr>
                <w:rFonts w:cs="Arial"/>
                <w:color w:val="00B050"/>
                <w:sz w:val="18"/>
                <w:szCs w:val="18"/>
              </w:rPr>
              <w:br/>
            </w:r>
            <w:proofErr w:type="gramStart"/>
            <w:r w:rsidRPr="00E82F1B">
              <w:rPr>
                <w:rFonts w:cs="Arial"/>
                <w:color w:val="00B050"/>
                <w:sz w:val="18"/>
                <w:szCs w:val="18"/>
              </w:rPr>
              <w:t>2) To not submit</w:t>
            </w:r>
            <w:proofErr w:type="gramEnd"/>
            <w:r w:rsidRPr="00E82F1B">
              <w:rPr>
                <w:rFonts w:cs="Arial"/>
                <w:color w:val="00B050"/>
                <w:sz w:val="18"/>
                <w:szCs w:val="18"/>
              </w:rPr>
              <w:t xml:space="preserve"> a standards change in ISO 20022, as it is not possible to restrict ISO </w:t>
            </w:r>
            <w:proofErr w:type="spellStart"/>
            <w:r w:rsidRPr="00E82F1B">
              <w:rPr>
                <w:rFonts w:cs="Arial"/>
                <w:color w:val="00B050"/>
                <w:sz w:val="18"/>
                <w:szCs w:val="18"/>
              </w:rPr>
              <w:t>DateTime</w:t>
            </w:r>
            <w:proofErr w:type="spellEnd"/>
            <w:r w:rsidRPr="00E82F1B">
              <w:rPr>
                <w:rFonts w:cs="Arial"/>
                <w:color w:val="00B050"/>
                <w:sz w:val="18"/>
                <w:szCs w:val="18"/>
              </w:rPr>
              <w:t xml:space="preserve"> to some formats in ISO 20022.</w:t>
            </w:r>
            <w:r w:rsidRPr="00E82F1B">
              <w:rPr>
                <w:rFonts w:cs="Arial"/>
                <w:color w:val="00B050"/>
                <w:sz w:val="18"/>
                <w:szCs w:val="18"/>
              </w:rPr>
              <w:br/>
            </w:r>
            <w:proofErr w:type="gramStart"/>
            <w:r w:rsidRPr="00E82F1B">
              <w:rPr>
                <w:rFonts w:cs="Arial"/>
                <w:color w:val="00B050"/>
                <w:sz w:val="18"/>
                <w:szCs w:val="18"/>
              </w:rPr>
              <w:t>3) To submit a new CR for SR2022 in ISO 15022 to remove option C for all dates that should never be used with a time and add option E for all date/times that have format C but not E</w:t>
            </w:r>
            <w:r w:rsidRPr="00E82F1B">
              <w:rPr>
                <w:rFonts w:cs="Arial"/>
                <w:b/>
                <w:bCs/>
                <w:sz w:val="18"/>
                <w:szCs w:val="18"/>
                <w:u w:val="single"/>
              </w:rPr>
              <w:br/>
              <w:t>Telco September 8, 2020:</w:t>
            </w:r>
            <w:r w:rsidRPr="00E82F1B">
              <w:rPr>
                <w:rFonts w:cs="Arial"/>
                <w:b/>
                <w:bCs/>
                <w:sz w:val="18"/>
                <w:szCs w:val="18"/>
                <w:u w:val="single"/>
              </w:rPr>
              <w:br/>
            </w:r>
            <w:r w:rsidRPr="00E82F1B">
              <w:rPr>
                <w:rFonts w:cs="Arial"/>
                <w:sz w:val="18"/>
                <w:szCs w:val="18"/>
              </w:rPr>
              <w:t xml:space="preserve">Jacques presented the results of his analysis on the usage of </w:t>
            </w:r>
            <w:proofErr w:type="spellStart"/>
            <w:r w:rsidRPr="00E82F1B">
              <w:rPr>
                <w:rFonts w:cs="Arial"/>
                <w:sz w:val="18"/>
                <w:szCs w:val="18"/>
              </w:rPr>
              <w:t>DateTime</w:t>
            </w:r>
            <w:proofErr w:type="spellEnd"/>
            <w:r w:rsidRPr="00E82F1B">
              <w:rPr>
                <w:rFonts w:cs="Arial"/>
                <w:sz w:val="18"/>
                <w:szCs w:val="18"/>
              </w:rPr>
              <w:t xml:space="preserve"> format options and of the corresponding ISO 20022 formats.</w:t>
            </w:r>
            <w:proofErr w:type="gramEnd"/>
            <w:r w:rsidRPr="00E82F1B">
              <w:rPr>
                <w:rFonts w:cs="Arial"/>
                <w:sz w:val="18"/>
                <w:szCs w:val="18"/>
              </w:rPr>
              <w:t xml:space="preserve"> The document has been already revised during the discussion (see amended document here below) - see minutes</w:t>
            </w:r>
            <w:r w:rsidRPr="00E82F1B">
              <w:rPr>
                <w:rFonts w:cs="Arial"/>
                <w:sz w:val="18"/>
                <w:szCs w:val="18"/>
              </w:rPr>
              <w:br/>
              <w:t>To be progressed at next call</w:t>
            </w:r>
            <w:r w:rsidRPr="00E82F1B">
              <w:rPr>
                <w:rFonts w:cs="Arial"/>
                <w:b/>
                <w:bCs/>
                <w:sz w:val="18"/>
                <w:szCs w:val="18"/>
                <w:u w:val="single"/>
              </w:rPr>
              <w:br/>
              <w:t>Telco July 14, 2020</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Jacques has not yet had time to perform his action; the item was postponed.</w:t>
            </w:r>
            <w:r w:rsidRPr="00E82F1B">
              <w:rPr>
                <w:rFonts w:cs="Arial"/>
                <w:b/>
                <w:bCs/>
                <w:sz w:val="18"/>
                <w:szCs w:val="18"/>
                <w:u w:val="single"/>
              </w:rPr>
              <w:br/>
              <w:t>Telco June 16, 2020</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DTCC is currently using offset in ISO 20022. Steve will check on the impact of the proposed market practice on their side.</w:t>
            </w:r>
            <w:r w:rsidRPr="00E82F1B">
              <w:rPr>
                <w:rFonts w:cs="Arial"/>
                <w:sz w:val="18"/>
                <w:szCs w:val="18"/>
              </w:rPr>
              <w:br/>
              <w:t>Jean-Pierre suggests to clarify the market practice and to specify usage of Format Option 98C for local time only and Format Option 98E with zero offset for UTC/Zulu time.</w:t>
            </w:r>
            <w:r w:rsidRPr="00E82F1B">
              <w:rPr>
                <w:rFonts w:cs="Arial"/>
                <w:sz w:val="18"/>
                <w:szCs w:val="18"/>
              </w:rPr>
              <w:br/>
              <w:t>Should we state also that the UTC indicator (i.e. “/00” in ISO 150222 and “z” in 20022) should always be present in that case?</w:t>
            </w:r>
            <w:r w:rsidRPr="00E82F1B">
              <w:rPr>
                <w:rFonts w:cs="Arial"/>
                <w:sz w:val="18"/>
                <w:szCs w:val="18"/>
              </w:rPr>
              <w:br/>
              <w:t>It is also suggested to change the title of section 8.17 and remove “UTC Time” and to review also the other GMP1 sections in chapter 3 talking about deadlines like 3.11.6 (Response and market Deadlines).</w:t>
            </w:r>
            <w:r w:rsidRPr="00E82F1B">
              <w:rPr>
                <w:rFonts w:cs="Arial"/>
                <w:sz w:val="18"/>
                <w:szCs w:val="18"/>
              </w:rPr>
              <w:br/>
            </w:r>
            <w:proofErr w:type="gramStart"/>
            <w:r w:rsidRPr="00E82F1B">
              <w:rPr>
                <w:rFonts w:cs="Arial"/>
                <w:sz w:val="18"/>
                <w:szCs w:val="18"/>
              </w:rPr>
              <w:lastRenderedPageBreak/>
              <w:t>As per the SRD2 MP,</w:t>
            </w:r>
            <w:proofErr w:type="gramEnd"/>
            <w:r w:rsidRPr="00E82F1B">
              <w:rPr>
                <w:rFonts w:cs="Arial"/>
                <w:sz w:val="18"/>
                <w:szCs w:val="18"/>
              </w:rPr>
              <w:t xml:space="preserve"> </w:t>
            </w:r>
            <w:proofErr w:type="gramStart"/>
            <w:r w:rsidRPr="00E82F1B">
              <w:rPr>
                <w:rFonts w:cs="Arial"/>
                <w:sz w:val="18"/>
                <w:szCs w:val="18"/>
              </w:rPr>
              <w:t>the MKDT deadline</w:t>
            </w:r>
            <w:proofErr w:type="gramEnd"/>
            <w:r w:rsidRPr="00E82F1B">
              <w:rPr>
                <w:rFonts w:cs="Arial"/>
                <w:sz w:val="18"/>
                <w:szCs w:val="18"/>
              </w:rPr>
              <w:t xml:space="preserve"> should be in UTC time whilst the RDDT would be the local time (i.e. the local time of the country specified in the country code of the sender BIC code) that might be ambiguous. </w:t>
            </w:r>
            <w:r w:rsidRPr="00E82F1B">
              <w:rPr>
                <w:rFonts w:cs="Arial"/>
                <w:sz w:val="18"/>
                <w:szCs w:val="18"/>
              </w:rPr>
              <w:br/>
            </w:r>
            <w:proofErr w:type="gramStart"/>
            <w:r w:rsidRPr="00E82F1B">
              <w:rPr>
                <w:rFonts w:cs="Arial"/>
                <w:sz w:val="18"/>
                <w:szCs w:val="18"/>
              </w:rPr>
              <w:t>Why not review also the usage of format option C and E of all date/time elements?</w:t>
            </w:r>
            <w:proofErr w:type="gramEnd"/>
            <w:r w:rsidRPr="00E82F1B">
              <w:rPr>
                <w:rFonts w:cs="Arial"/>
                <w:sz w:val="18"/>
                <w:szCs w:val="18"/>
              </w:rPr>
              <w:t xml:space="preserve"> </w:t>
            </w:r>
            <w:r w:rsidRPr="00E82F1B">
              <w:rPr>
                <w:rFonts w:cs="Arial"/>
                <w:b/>
                <w:bCs/>
                <w:sz w:val="18"/>
                <w:szCs w:val="18"/>
                <w:u w:val="single"/>
              </w:rPr>
              <w:br/>
              <w:t>Telco May 19, 2020</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FR and LU indicate that they would like UTC time usage to become mandatory for the Market Deadline and Issuer Deadline elements.</w:t>
            </w:r>
            <w:r w:rsidRPr="00E82F1B">
              <w:rPr>
                <w:rFonts w:cs="Arial"/>
                <w:sz w:val="18"/>
                <w:szCs w:val="18"/>
              </w:rPr>
              <w:br/>
              <w:t>ISTC/US will come back with comments for the next call.</w:t>
            </w:r>
            <w:r w:rsidRPr="00E82F1B">
              <w:rPr>
                <w:rFonts w:cs="Arial"/>
                <w:sz w:val="18"/>
                <w:szCs w:val="18"/>
              </w:rPr>
              <w:br/>
              <w:t>All other NMPGs agree with the proposed reviewed market practice in section 8.17 of GMP1.</w:t>
            </w:r>
          </w:p>
        </w:tc>
      </w:tr>
      <w:tr w:rsidR="00E82F1B" w:rsidRPr="00E87F23" w14:paraId="02E9F5EA" w14:textId="77777777" w:rsidTr="008D32B5">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6E76E488" w14:textId="627986F1" w:rsidR="00E82F1B" w:rsidRPr="00E82F1B" w:rsidRDefault="00E82F1B" w:rsidP="00E82F1B">
            <w:pPr>
              <w:jc w:val="left"/>
              <w:rPr>
                <w:rFonts w:cs="Arial"/>
                <w:b/>
                <w:bCs/>
                <w:sz w:val="18"/>
                <w:szCs w:val="18"/>
              </w:rPr>
            </w:pPr>
            <w:r w:rsidRPr="00E82F1B">
              <w:rPr>
                <w:rFonts w:cs="Arial"/>
                <w:b/>
                <w:bCs/>
                <w:sz w:val="18"/>
                <w:szCs w:val="18"/>
              </w:rPr>
              <w:lastRenderedPageBreak/>
              <w:t>CA465</w:t>
            </w:r>
          </w:p>
        </w:tc>
        <w:tc>
          <w:tcPr>
            <w:tcW w:w="1984" w:type="dxa"/>
            <w:tcBorders>
              <w:top w:val="single" w:sz="4" w:space="0" w:color="auto"/>
              <w:left w:val="single" w:sz="4" w:space="0" w:color="auto"/>
              <w:bottom w:val="single" w:sz="4" w:space="0" w:color="auto"/>
              <w:right w:val="single" w:sz="4" w:space="0" w:color="auto"/>
            </w:tcBorders>
          </w:tcPr>
          <w:p w14:paraId="622A2A5E" w14:textId="6B3ABEDD" w:rsidR="00E82F1B" w:rsidRPr="00E82F1B" w:rsidRDefault="00E82F1B" w:rsidP="00E82F1B">
            <w:pPr>
              <w:jc w:val="left"/>
              <w:rPr>
                <w:rFonts w:cs="Arial"/>
                <w:sz w:val="18"/>
                <w:szCs w:val="18"/>
              </w:rPr>
            </w:pPr>
            <w:r w:rsidRPr="00E82F1B">
              <w:rPr>
                <w:rFonts w:cs="Arial"/>
                <w:sz w:val="18"/>
                <w:szCs w:val="18"/>
              </w:rPr>
              <w:t>Add VOLU to TREC in EIG+</w:t>
            </w:r>
          </w:p>
        </w:tc>
        <w:tc>
          <w:tcPr>
            <w:tcW w:w="3188" w:type="dxa"/>
            <w:tcBorders>
              <w:top w:val="single" w:sz="4" w:space="0" w:color="auto"/>
              <w:left w:val="single" w:sz="4" w:space="0" w:color="auto"/>
              <w:bottom w:val="single" w:sz="4" w:space="0" w:color="auto"/>
              <w:right w:val="single" w:sz="4" w:space="0" w:color="auto"/>
            </w:tcBorders>
          </w:tcPr>
          <w:p w14:paraId="06A846D2" w14:textId="47B91307" w:rsidR="00E82F1B" w:rsidRPr="00E82F1B" w:rsidRDefault="00E82F1B" w:rsidP="00E82F1B">
            <w:pPr>
              <w:spacing w:after="240"/>
              <w:jc w:val="left"/>
              <w:rPr>
                <w:rFonts w:cs="Arial"/>
                <w:sz w:val="18"/>
                <w:szCs w:val="18"/>
              </w:rPr>
            </w:pPr>
            <w:r w:rsidRPr="00E82F1B">
              <w:rPr>
                <w:rFonts w:cs="Arial"/>
                <w:b/>
                <w:bCs/>
                <w:color w:val="FF0000"/>
                <w:sz w:val="18"/>
                <w:szCs w:val="18"/>
                <w:u w:val="single"/>
              </w:rPr>
              <w:t>Action:</w:t>
            </w:r>
            <w:r w:rsidRPr="00E82F1B">
              <w:rPr>
                <w:rFonts w:cs="Arial"/>
                <w:sz w:val="18"/>
                <w:szCs w:val="18"/>
              </w:rPr>
              <w:t xml:space="preserve"> </w:t>
            </w:r>
            <w:proofErr w:type="gramStart"/>
            <w:r w:rsidRPr="00E82F1B">
              <w:rPr>
                <w:rFonts w:cs="Arial"/>
                <w:sz w:val="18"/>
                <w:szCs w:val="18"/>
                <w:u w:val="single"/>
              </w:rPr>
              <w:t>NMPG’s</w:t>
            </w:r>
            <w:proofErr w:type="gramEnd"/>
            <w:r w:rsidRPr="00E82F1B">
              <w:rPr>
                <w:rFonts w:cs="Arial"/>
                <w:sz w:val="18"/>
                <w:szCs w:val="18"/>
                <w:u w:val="single"/>
              </w:rPr>
              <w:t xml:space="preserve"> </w:t>
            </w:r>
            <w:r w:rsidRPr="00E82F1B">
              <w:rPr>
                <w:rFonts w:cs="Arial"/>
                <w:sz w:val="18"/>
                <w:szCs w:val="18"/>
              </w:rPr>
              <w:t>to review and revert.</w:t>
            </w:r>
          </w:p>
        </w:tc>
        <w:tc>
          <w:tcPr>
            <w:tcW w:w="1207" w:type="dxa"/>
            <w:tcBorders>
              <w:top w:val="single" w:sz="4" w:space="0" w:color="auto"/>
              <w:left w:val="single" w:sz="4" w:space="0" w:color="auto"/>
              <w:bottom w:val="single" w:sz="4" w:space="0" w:color="auto"/>
              <w:right w:val="single" w:sz="4" w:space="0" w:color="auto"/>
            </w:tcBorders>
          </w:tcPr>
          <w:p w14:paraId="00B1A4A2" w14:textId="221BDF5E" w:rsidR="00E82F1B" w:rsidRPr="00E82F1B" w:rsidRDefault="00E82F1B" w:rsidP="00E82F1B">
            <w:pPr>
              <w:jc w:val="left"/>
              <w:rPr>
                <w:rFonts w:cs="Arial"/>
                <w:sz w:val="18"/>
                <w:szCs w:val="18"/>
              </w:rPr>
            </w:pPr>
            <w:r w:rsidRPr="00E82F1B">
              <w:rPr>
                <w:rFonts w:cs="Arial"/>
                <w:sz w:val="18"/>
                <w:szCs w:val="18"/>
              </w:rPr>
              <w:t>Tax SG / LU</w:t>
            </w:r>
          </w:p>
        </w:tc>
        <w:tc>
          <w:tcPr>
            <w:tcW w:w="6803" w:type="dxa"/>
            <w:tcBorders>
              <w:top w:val="single" w:sz="4" w:space="0" w:color="auto"/>
              <w:left w:val="single" w:sz="4" w:space="0" w:color="auto"/>
              <w:bottom w:val="single" w:sz="4" w:space="0" w:color="auto"/>
              <w:right w:val="single" w:sz="4" w:space="0" w:color="auto"/>
            </w:tcBorders>
          </w:tcPr>
          <w:p w14:paraId="3A059320" w14:textId="2254DB3D" w:rsidR="00E82F1B" w:rsidRPr="00E82F1B" w:rsidRDefault="00E82F1B" w:rsidP="00E82F1B">
            <w:pPr>
              <w:jc w:val="left"/>
              <w:rPr>
                <w:rFonts w:cs="Arial"/>
                <w:b/>
                <w:bCs/>
                <w:sz w:val="18"/>
                <w:szCs w:val="18"/>
                <w:u w:val="single"/>
              </w:rPr>
            </w:pPr>
            <w:r w:rsidRPr="00E82F1B">
              <w:rPr>
                <w:rFonts w:cs="Arial"/>
                <w:b/>
                <w:bCs/>
                <w:sz w:val="18"/>
                <w:szCs w:val="18"/>
                <w:u w:val="single"/>
              </w:rPr>
              <w:t>Telco Mar. 9, 2021</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Input from Jean-Pierre (see minutes)</w:t>
            </w:r>
            <w:r w:rsidRPr="00E82F1B">
              <w:rPr>
                <w:rFonts w:cs="Arial"/>
                <w:sz w:val="18"/>
                <w:szCs w:val="18"/>
              </w:rPr>
              <w:br/>
              <w:t>Jean-Pierre presented the proposed TREC VOLU line to the GG in the EIG+.</w:t>
            </w:r>
            <w:r w:rsidRPr="00E82F1B">
              <w:rPr>
                <w:rFonts w:cs="Arial"/>
                <w:sz w:val="18"/>
                <w:szCs w:val="18"/>
              </w:rPr>
              <w:br/>
              <w:t>Christine questioned the use of EXPI deadline instead of MKDT or RDDT, and stating that TXRC is mandatory rather than optional in the notification.</w:t>
            </w:r>
            <w:r w:rsidRPr="00E82F1B">
              <w:rPr>
                <w:rFonts w:cs="Arial"/>
                <w:b/>
                <w:bCs/>
                <w:sz w:val="18"/>
                <w:szCs w:val="18"/>
                <w:u w:val="single"/>
              </w:rPr>
              <w:br/>
              <w:t>Telco Jan. 12, 2021</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No input received and Catarina did not attend the call.</w:t>
            </w:r>
            <w:r w:rsidRPr="00E82F1B">
              <w:rPr>
                <w:rFonts w:cs="Arial"/>
                <w:b/>
                <w:bCs/>
                <w:sz w:val="18"/>
                <w:szCs w:val="18"/>
                <w:u w:val="single"/>
              </w:rPr>
              <w:br/>
              <w:t xml:space="preserve">Telco Dec.1, 2020: </w:t>
            </w:r>
            <w:r w:rsidRPr="00E82F1B">
              <w:rPr>
                <w:rFonts w:cs="Arial"/>
                <w:sz w:val="18"/>
                <w:szCs w:val="18"/>
              </w:rPr>
              <w:t>No input received.</w:t>
            </w:r>
            <w:r w:rsidRPr="00E82F1B">
              <w:rPr>
                <w:rFonts w:cs="Arial"/>
                <w:b/>
                <w:bCs/>
                <w:sz w:val="18"/>
                <w:szCs w:val="18"/>
                <w:u w:val="single"/>
              </w:rPr>
              <w:br/>
              <w:t>Virtual Meeting - Sept. 28 - Oct.1, 2020</w:t>
            </w:r>
            <w:r w:rsidRPr="00E82F1B">
              <w:rPr>
                <w:rFonts w:cs="Arial"/>
                <w:sz w:val="18"/>
                <w:szCs w:val="18"/>
              </w:rPr>
              <w:br/>
              <w:t xml:space="preserve">Since Catarina cannot attend the SMPG meeting this time, the discussion of this topic </w:t>
            </w:r>
            <w:proofErr w:type="gramStart"/>
            <w:r w:rsidRPr="00E82F1B">
              <w:rPr>
                <w:rFonts w:cs="Arial"/>
                <w:sz w:val="18"/>
                <w:szCs w:val="18"/>
              </w:rPr>
              <w:t>is postponed</w:t>
            </w:r>
            <w:proofErr w:type="gramEnd"/>
            <w:r w:rsidRPr="00E82F1B">
              <w:rPr>
                <w:rFonts w:cs="Arial"/>
                <w:sz w:val="18"/>
                <w:szCs w:val="18"/>
              </w:rPr>
              <w:t xml:space="preserve"> to the next Tax SG call on October 22 or the next SMPG CA WG call in November.</w:t>
            </w:r>
          </w:p>
        </w:tc>
      </w:tr>
      <w:tr w:rsidR="00E82F1B" w:rsidRPr="00E87F23" w14:paraId="18BE1DAD" w14:textId="77777777" w:rsidTr="008D32B5">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281D08E4" w14:textId="2C6B6E94" w:rsidR="00E82F1B" w:rsidRPr="00E82F1B" w:rsidRDefault="00E82F1B" w:rsidP="00E82F1B">
            <w:pPr>
              <w:jc w:val="left"/>
              <w:rPr>
                <w:rFonts w:cs="Arial"/>
                <w:b/>
                <w:bCs/>
                <w:sz w:val="18"/>
                <w:szCs w:val="18"/>
              </w:rPr>
            </w:pPr>
            <w:r w:rsidRPr="00E82F1B">
              <w:rPr>
                <w:rFonts w:cs="Arial"/>
                <w:b/>
                <w:bCs/>
                <w:sz w:val="18"/>
                <w:szCs w:val="18"/>
              </w:rPr>
              <w:t>CA468</w:t>
            </w:r>
          </w:p>
        </w:tc>
        <w:tc>
          <w:tcPr>
            <w:tcW w:w="1984" w:type="dxa"/>
            <w:tcBorders>
              <w:top w:val="single" w:sz="4" w:space="0" w:color="auto"/>
              <w:left w:val="single" w:sz="4" w:space="0" w:color="auto"/>
              <w:bottom w:val="single" w:sz="4" w:space="0" w:color="auto"/>
              <w:right w:val="single" w:sz="4" w:space="0" w:color="auto"/>
            </w:tcBorders>
          </w:tcPr>
          <w:p w14:paraId="7CEAD8A8" w14:textId="307DFF2E" w:rsidR="00E82F1B" w:rsidRPr="00E82F1B" w:rsidRDefault="00E82F1B" w:rsidP="00E82F1B">
            <w:pPr>
              <w:jc w:val="left"/>
              <w:rPr>
                <w:rFonts w:cs="Arial"/>
                <w:sz w:val="18"/>
                <w:szCs w:val="18"/>
              </w:rPr>
            </w:pPr>
            <w:r w:rsidRPr="00E82F1B">
              <w:rPr>
                <w:rFonts w:cs="Arial"/>
                <w:sz w:val="18"/>
                <w:szCs w:val="18"/>
              </w:rPr>
              <w:t>New MP on Multi- Language Announcement (SR2021 - CR 001661)</w:t>
            </w:r>
          </w:p>
        </w:tc>
        <w:tc>
          <w:tcPr>
            <w:tcW w:w="3188" w:type="dxa"/>
            <w:tcBorders>
              <w:top w:val="single" w:sz="4" w:space="0" w:color="auto"/>
              <w:left w:val="single" w:sz="4" w:space="0" w:color="auto"/>
              <w:bottom w:val="single" w:sz="4" w:space="0" w:color="auto"/>
              <w:right w:val="single" w:sz="4" w:space="0" w:color="auto"/>
            </w:tcBorders>
          </w:tcPr>
          <w:p w14:paraId="5886B052" w14:textId="6CB35243" w:rsidR="00E82F1B" w:rsidRPr="00E82F1B" w:rsidRDefault="00E82F1B" w:rsidP="00E82F1B">
            <w:pPr>
              <w:spacing w:after="240"/>
              <w:jc w:val="left"/>
              <w:rPr>
                <w:rFonts w:cs="Arial"/>
                <w:sz w:val="18"/>
                <w:szCs w:val="18"/>
              </w:rPr>
            </w:pPr>
            <w:r w:rsidRPr="00E82F1B">
              <w:rPr>
                <w:rFonts w:cs="Arial"/>
                <w:b/>
                <w:bCs/>
                <w:color w:val="FF0000"/>
                <w:sz w:val="18"/>
                <w:szCs w:val="18"/>
                <w:u w:val="single"/>
              </w:rPr>
              <w:t>Actions:</w:t>
            </w:r>
            <w:r w:rsidRPr="00E82F1B">
              <w:rPr>
                <w:rFonts w:cs="Arial"/>
                <w:sz w:val="18"/>
                <w:szCs w:val="18"/>
              </w:rPr>
              <w:t xml:space="preserve"> </w:t>
            </w:r>
            <w:r w:rsidRPr="00E82F1B">
              <w:rPr>
                <w:rFonts w:cs="Arial"/>
                <w:sz w:val="18"/>
                <w:szCs w:val="18"/>
              </w:rPr>
              <w:br/>
              <w:t>1</w:t>
            </w:r>
            <w:proofErr w:type="gramStart"/>
            <w:r w:rsidRPr="00E82F1B">
              <w:rPr>
                <w:rFonts w:cs="Arial"/>
                <w:sz w:val="18"/>
                <w:szCs w:val="18"/>
              </w:rPr>
              <w:t xml:space="preserve">.  </w:t>
            </w:r>
            <w:r w:rsidRPr="00E82F1B">
              <w:rPr>
                <w:rFonts w:cs="Arial"/>
                <w:sz w:val="18"/>
                <w:szCs w:val="18"/>
                <w:u w:val="single"/>
              </w:rPr>
              <w:t>NMPG’s</w:t>
            </w:r>
            <w:proofErr w:type="gramEnd"/>
            <w:r w:rsidRPr="00E82F1B">
              <w:rPr>
                <w:rFonts w:cs="Arial"/>
                <w:sz w:val="18"/>
                <w:szCs w:val="18"/>
              </w:rPr>
              <w:t xml:space="preserve"> to review input and revert.</w:t>
            </w:r>
            <w:r w:rsidRPr="00E82F1B">
              <w:rPr>
                <w:rFonts w:cs="Arial"/>
                <w:sz w:val="18"/>
                <w:szCs w:val="18"/>
              </w:rPr>
              <w:br/>
              <w:t xml:space="preserve">2. </w:t>
            </w:r>
            <w:r w:rsidRPr="00E82F1B">
              <w:rPr>
                <w:rFonts w:cs="Arial"/>
                <w:sz w:val="18"/>
                <w:szCs w:val="18"/>
                <w:u w:val="single"/>
              </w:rPr>
              <w:t>Jacques</w:t>
            </w:r>
            <w:r w:rsidRPr="00E82F1B">
              <w:rPr>
                <w:rFonts w:cs="Arial"/>
                <w:sz w:val="18"/>
                <w:szCs w:val="18"/>
              </w:rPr>
              <w:t xml:space="preserve"> to move the CA SRDII MP in next version of GMP1 document.</w:t>
            </w:r>
          </w:p>
        </w:tc>
        <w:tc>
          <w:tcPr>
            <w:tcW w:w="1207" w:type="dxa"/>
            <w:tcBorders>
              <w:top w:val="single" w:sz="4" w:space="0" w:color="auto"/>
              <w:left w:val="single" w:sz="4" w:space="0" w:color="auto"/>
              <w:bottom w:val="single" w:sz="4" w:space="0" w:color="auto"/>
              <w:right w:val="single" w:sz="4" w:space="0" w:color="auto"/>
            </w:tcBorders>
          </w:tcPr>
          <w:p w14:paraId="42272D67" w14:textId="3667CA47" w:rsidR="00E82F1B" w:rsidRPr="00E82F1B" w:rsidRDefault="00E82F1B" w:rsidP="00E82F1B">
            <w:pPr>
              <w:jc w:val="left"/>
              <w:rPr>
                <w:rFonts w:cs="Arial"/>
                <w:sz w:val="18"/>
                <w:szCs w:val="18"/>
              </w:rPr>
            </w:pPr>
            <w:r w:rsidRPr="00E82F1B">
              <w:rPr>
                <w:rFonts w:cs="Arial"/>
                <w:sz w:val="18"/>
                <w:szCs w:val="18"/>
              </w:rPr>
              <w:t> </w:t>
            </w:r>
          </w:p>
        </w:tc>
        <w:tc>
          <w:tcPr>
            <w:tcW w:w="6803" w:type="dxa"/>
            <w:tcBorders>
              <w:top w:val="single" w:sz="4" w:space="0" w:color="auto"/>
              <w:left w:val="single" w:sz="4" w:space="0" w:color="auto"/>
              <w:bottom w:val="single" w:sz="4" w:space="0" w:color="auto"/>
              <w:right w:val="single" w:sz="4" w:space="0" w:color="auto"/>
            </w:tcBorders>
          </w:tcPr>
          <w:p w14:paraId="7405ACAB" w14:textId="46C7DC09" w:rsidR="00E82F1B" w:rsidRPr="00E82F1B" w:rsidRDefault="00E82F1B" w:rsidP="00E82F1B">
            <w:pPr>
              <w:jc w:val="left"/>
              <w:rPr>
                <w:rFonts w:cs="Arial"/>
                <w:b/>
                <w:bCs/>
                <w:sz w:val="18"/>
                <w:szCs w:val="18"/>
                <w:u w:val="single"/>
              </w:rPr>
            </w:pPr>
            <w:r w:rsidRPr="00E82F1B">
              <w:rPr>
                <w:rFonts w:cs="Arial"/>
                <w:b/>
                <w:bCs/>
                <w:sz w:val="18"/>
                <w:szCs w:val="18"/>
                <w:u w:val="single"/>
              </w:rPr>
              <w:t>Telco Mar. 9, 2021</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New input from Jacques (see minutes)</w:t>
            </w:r>
            <w:r w:rsidRPr="00E82F1B">
              <w:rPr>
                <w:rFonts w:cs="Arial"/>
                <w:sz w:val="18"/>
                <w:szCs w:val="18"/>
              </w:rPr>
              <w:br/>
              <w:t>Not covered due to lack of time.</w:t>
            </w:r>
            <w:r w:rsidRPr="00E82F1B">
              <w:rPr>
                <w:rFonts w:cs="Arial"/>
                <w:b/>
                <w:bCs/>
                <w:sz w:val="18"/>
                <w:szCs w:val="18"/>
                <w:u w:val="single"/>
              </w:rPr>
              <w:br/>
              <w:t>Telco Feb. 9, 2021</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Not covered due to lack of time.</w:t>
            </w:r>
            <w:r w:rsidRPr="00E82F1B">
              <w:rPr>
                <w:rFonts w:cs="Arial"/>
                <w:b/>
                <w:bCs/>
                <w:sz w:val="18"/>
                <w:szCs w:val="18"/>
                <w:u w:val="single"/>
              </w:rPr>
              <w:br/>
              <w:t>Telco Jan. 12, 2021</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 xml:space="preserve">Jacques proposed to start from the initial CA MP that we published for SRDII here above in section 4. </w:t>
            </w:r>
            <w:r w:rsidRPr="00E82F1B">
              <w:rPr>
                <w:rFonts w:cs="Arial"/>
                <w:sz w:val="18"/>
                <w:szCs w:val="18"/>
              </w:rPr>
              <w:br/>
              <w:t>For ISO 20022, the language code are mandatory, so we simply have to explain how to use it in the CA life cycle. In cross-border context, an SLA is also required to use any other language than English.</w:t>
            </w:r>
            <w:r w:rsidRPr="00E82F1B">
              <w:rPr>
                <w:rFonts w:cs="Arial"/>
                <w:sz w:val="18"/>
                <w:szCs w:val="18"/>
              </w:rPr>
              <w:br/>
              <w:t xml:space="preserve">Some practical examples of the use of language codes </w:t>
            </w:r>
            <w:proofErr w:type="gramStart"/>
            <w:r w:rsidRPr="00E82F1B">
              <w:rPr>
                <w:rFonts w:cs="Arial"/>
                <w:sz w:val="18"/>
                <w:szCs w:val="18"/>
              </w:rPr>
              <w:t>should also be provided</w:t>
            </w:r>
            <w:proofErr w:type="gramEnd"/>
            <w:r w:rsidRPr="00E82F1B">
              <w:rPr>
                <w:rFonts w:cs="Arial"/>
                <w:sz w:val="18"/>
                <w:szCs w:val="18"/>
              </w:rPr>
              <w:t xml:space="preserve"> to mark the difference with country codes.</w:t>
            </w:r>
            <w:r w:rsidRPr="00E82F1B">
              <w:rPr>
                <w:rFonts w:cs="Arial"/>
                <w:b/>
                <w:bCs/>
                <w:sz w:val="18"/>
                <w:szCs w:val="18"/>
                <w:u w:val="single"/>
              </w:rPr>
              <w:br/>
              <w:t>Virtual Meeting - Sept. 28 - Oct.1, 2020</w:t>
            </w:r>
            <w:r w:rsidRPr="00E82F1B">
              <w:rPr>
                <w:rFonts w:cs="Arial"/>
                <w:sz w:val="18"/>
                <w:szCs w:val="18"/>
              </w:rPr>
              <w:br/>
            </w:r>
            <w:r w:rsidRPr="00E82F1B">
              <w:rPr>
                <w:rFonts w:cs="Arial"/>
                <w:b/>
                <w:bCs/>
                <w:color w:val="00B050"/>
                <w:sz w:val="18"/>
                <w:szCs w:val="18"/>
                <w:u w:val="single"/>
              </w:rPr>
              <w:t>Decision:</w:t>
            </w:r>
            <w:r w:rsidRPr="00E82F1B">
              <w:rPr>
                <w:rFonts w:cs="Arial"/>
                <w:color w:val="00B050"/>
                <w:sz w:val="18"/>
                <w:szCs w:val="18"/>
              </w:rPr>
              <w:t xml:space="preserve"> Draft a market practice on the usage of language code in CA messages; the main purpose being to prevent misuse and/or misunderstanding.</w:t>
            </w:r>
          </w:p>
        </w:tc>
      </w:tr>
      <w:tr w:rsidR="00E82F1B" w:rsidRPr="00E87F23" w14:paraId="1168592B" w14:textId="77777777" w:rsidTr="008D32B5">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723985DF" w14:textId="7C5121BA" w:rsidR="00E82F1B" w:rsidRPr="00E82F1B" w:rsidRDefault="00E82F1B" w:rsidP="00E82F1B">
            <w:pPr>
              <w:jc w:val="left"/>
              <w:rPr>
                <w:rFonts w:cs="Arial"/>
                <w:b/>
                <w:bCs/>
                <w:sz w:val="18"/>
                <w:szCs w:val="18"/>
              </w:rPr>
            </w:pPr>
            <w:r w:rsidRPr="00E82F1B">
              <w:rPr>
                <w:rFonts w:cs="Arial"/>
                <w:b/>
                <w:bCs/>
                <w:sz w:val="18"/>
                <w:szCs w:val="18"/>
              </w:rPr>
              <w:t>CA469</w:t>
            </w:r>
          </w:p>
        </w:tc>
        <w:tc>
          <w:tcPr>
            <w:tcW w:w="1984" w:type="dxa"/>
            <w:tcBorders>
              <w:top w:val="single" w:sz="4" w:space="0" w:color="auto"/>
              <w:left w:val="single" w:sz="4" w:space="0" w:color="auto"/>
              <w:bottom w:val="single" w:sz="4" w:space="0" w:color="auto"/>
              <w:right w:val="single" w:sz="4" w:space="0" w:color="auto"/>
            </w:tcBorders>
          </w:tcPr>
          <w:p w14:paraId="23D1B399" w14:textId="4F87E251" w:rsidR="00E82F1B" w:rsidRPr="00E82F1B" w:rsidRDefault="00E82F1B" w:rsidP="00E82F1B">
            <w:pPr>
              <w:jc w:val="left"/>
              <w:rPr>
                <w:rFonts w:cs="Arial"/>
                <w:sz w:val="18"/>
                <w:szCs w:val="18"/>
              </w:rPr>
            </w:pPr>
            <w:r w:rsidRPr="00E82F1B">
              <w:rPr>
                <w:rFonts w:cs="Arial"/>
                <w:sz w:val="18"/>
                <w:szCs w:val="18"/>
              </w:rPr>
              <w:t xml:space="preserve">Managing CA instructions in scope of CSDR when partial </w:t>
            </w:r>
            <w:r w:rsidRPr="00E82F1B">
              <w:rPr>
                <w:rFonts w:cs="Arial"/>
                <w:sz w:val="18"/>
                <w:szCs w:val="18"/>
              </w:rPr>
              <w:lastRenderedPageBreak/>
              <w:t>settlement are implemented</w:t>
            </w:r>
          </w:p>
        </w:tc>
        <w:tc>
          <w:tcPr>
            <w:tcW w:w="3188" w:type="dxa"/>
            <w:tcBorders>
              <w:top w:val="single" w:sz="4" w:space="0" w:color="auto"/>
              <w:left w:val="single" w:sz="4" w:space="0" w:color="auto"/>
              <w:bottom w:val="single" w:sz="4" w:space="0" w:color="auto"/>
              <w:right w:val="single" w:sz="4" w:space="0" w:color="auto"/>
            </w:tcBorders>
          </w:tcPr>
          <w:p w14:paraId="3EE3CA86" w14:textId="2B02201C" w:rsidR="00E82F1B" w:rsidRPr="00E82F1B" w:rsidRDefault="00E82F1B" w:rsidP="00E82F1B">
            <w:pPr>
              <w:spacing w:after="240"/>
              <w:jc w:val="left"/>
              <w:rPr>
                <w:rFonts w:cs="Arial"/>
                <w:sz w:val="18"/>
                <w:szCs w:val="18"/>
              </w:rPr>
            </w:pPr>
            <w:r w:rsidRPr="00E82F1B">
              <w:rPr>
                <w:rFonts w:cs="Arial"/>
                <w:sz w:val="18"/>
                <w:szCs w:val="18"/>
              </w:rPr>
              <w:lastRenderedPageBreak/>
              <w:t xml:space="preserve">If the client instructs on the total PENR position expecting the trade to fully settle, but on the </w:t>
            </w:r>
            <w:proofErr w:type="gramStart"/>
            <w:r w:rsidRPr="00E82F1B">
              <w:rPr>
                <w:rFonts w:cs="Arial"/>
                <w:sz w:val="18"/>
                <w:szCs w:val="18"/>
              </w:rPr>
              <w:t>deadline</w:t>
            </w:r>
            <w:proofErr w:type="gramEnd"/>
            <w:r w:rsidRPr="00E82F1B">
              <w:rPr>
                <w:rFonts w:cs="Arial"/>
                <w:sz w:val="18"/>
                <w:szCs w:val="18"/>
              </w:rPr>
              <w:t xml:space="preserve"> the </w:t>
            </w:r>
            <w:r w:rsidRPr="00E82F1B">
              <w:rPr>
                <w:rFonts w:cs="Arial"/>
                <w:sz w:val="18"/>
                <w:szCs w:val="18"/>
              </w:rPr>
              <w:lastRenderedPageBreak/>
              <w:t>PENR has only partially settled, then the Corporate Action instruction from the client can only be partially accepted against the partially settled portion.</w:t>
            </w:r>
            <w:r w:rsidRPr="00E82F1B">
              <w:rPr>
                <w:rFonts w:cs="Arial"/>
                <w:sz w:val="18"/>
                <w:szCs w:val="18"/>
              </w:rPr>
              <w:br/>
            </w:r>
            <w:proofErr w:type="gramStart"/>
            <w:r w:rsidRPr="00E82F1B">
              <w:rPr>
                <w:rFonts w:cs="Arial"/>
                <w:sz w:val="18"/>
                <w:szCs w:val="18"/>
              </w:rPr>
              <w:t>If at this stage the Custodian rejects the clients Corporate Action instruction, which was for the full PENR position, then they would be putting at risk the acceptance of the part of the PENR that has settled from participating on the Corporate Action, as the client would then have to re-instruct for the part of the PENR position that has settled, which would be after the Corporate Action deadline.</w:t>
            </w:r>
            <w:r w:rsidRPr="00E82F1B">
              <w:rPr>
                <w:rFonts w:cs="Arial"/>
                <w:sz w:val="18"/>
                <w:szCs w:val="18"/>
              </w:rPr>
              <w:br/>
            </w:r>
            <w:proofErr w:type="gramEnd"/>
            <w:r w:rsidRPr="00E82F1B">
              <w:rPr>
                <w:rFonts w:cs="Arial"/>
                <w:sz w:val="18"/>
                <w:szCs w:val="18"/>
              </w:rPr>
              <w:t xml:space="preserve">What we are trying to understand is if there is any thought around how this </w:t>
            </w:r>
            <w:proofErr w:type="gramStart"/>
            <w:r w:rsidRPr="00E82F1B">
              <w:rPr>
                <w:rFonts w:cs="Arial"/>
                <w:sz w:val="18"/>
                <w:szCs w:val="18"/>
              </w:rPr>
              <w:t>should be handled</w:t>
            </w:r>
            <w:proofErr w:type="gramEnd"/>
            <w:r w:rsidRPr="00E82F1B">
              <w:rPr>
                <w:rFonts w:cs="Arial"/>
                <w:sz w:val="18"/>
                <w:szCs w:val="18"/>
              </w:rPr>
              <w:t xml:space="preserve"> from a SWIFT perspective, given SWIFT protocol is to cancel the instruction in full and/or whether a partial cancellation of a Corporate Action instruction has been considered.</w:t>
            </w:r>
            <w:r w:rsidRPr="00E82F1B">
              <w:rPr>
                <w:rFonts w:cs="Arial"/>
                <w:sz w:val="18"/>
                <w:szCs w:val="18"/>
              </w:rPr>
              <w:br/>
            </w:r>
            <w:r w:rsidRPr="00E82F1B">
              <w:rPr>
                <w:rFonts w:cs="Arial"/>
                <w:b/>
                <w:bCs/>
                <w:color w:val="FF0000"/>
                <w:sz w:val="18"/>
                <w:szCs w:val="18"/>
                <w:u w:val="single"/>
              </w:rPr>
              <w:t>Action:</w:t>
            </w:r>
            <w:r w:rsidRPr="00E82F1B">
              <w:rPr>
                <w:rFonts w:cs="Arial"/>
                <w:sz w:val="18"/>
                <w:szCs w:val="18"/>
              </w:rPr>
              <w:t xml:space="preserve"> </w:t>
            </w:r>
            <w:r w:rsidRPr="00E82F1B">
              <w:rPr>
                <w:rFonts w:cs="Arial"/>
                <w:sz w:val="18"/>
                <w:szCs w:val="18"/>
                <w:u w:val="single"/>
              </w:rPr>
              <w:t xml:space="preserve">Mari and Christine </w:t>
            </w:r>
            <w:r w:rsidRPr="00E82F1B">
              <w:rPr>
                <w:rFonts w:cs="Arial"/>
                <w:sz w:val="18"/>
                <w:szCs w:val="18"/>
              </w:rPr>
              <w:t>to draft a first version of the MP</w:t>
            </w:r>
          </w:p>
        </w:tc>
        <w:tc>
          <w:tcPr>
            <w:tcW w:w="1207" w:type="dxa"/>
            <w:tcBorders>
              <w:top w:val="single" w:sz="4" w:space="0" w:color="auto"/>
              <w:left w:val="single" w:sz="4" w:space="0" w:color="auto"/>
              <w:bottom w:val="single" w:sz="4" w:space="0" w:color="auto"/>
              <w:right w:val="single" w:sz="4" w:space="0" w:color="auto"/>
            </w:tcBorders>
          </w:tcPr>
          <w:p w14:paraId="43DD5DA2" w14:textId="0B968E1E" w:rsidR="00E82F1B" w:rsidRPr="00E82F1B" w:rsidRDefault="00E82F1B" w:rsidP="00E82F1B">
            <w:pPr>
              <w:jc w:val="left"/>
              <w:rPr>
                <w:rFonts w:cs="Arial"/>
                <w:sz w:val="18"/>
                <w:szCs w:val="18"/>
              </w:rPr>
            </w:pPr>
            <w:r w:rsidRPr="00E82F1B">
              <w:rPr>
                <w:rFonts w:cs="Arial"/>
                <w:sz w:val="18"/>
                <w:szCs w:val="18"/>
              </w:rPr>
              <w:lastRenderedPageBreak/>
              <w:t>Mari</w:t>
            </w:r>
          </w:p>
        </w:tc>
        <w:tc>
          <w:tcPr>
            <w:tcW w:w="6803" w:type="dxa"/>
            <w:tcBorders>
              <w:top w:val="single" w:sz="4" w:space="0" w:color="auto"/>
              <w:left w:val="single" w:sz="4" w:space="0" w:color="auto"/>
              <w:bottom w:val="single" w:sz="4" w:space="0" w:color="auto"/>
              <w:right w:val="single" w:sz="4" w:space="0" w:color="auto"/>
            </w:tcBorders>
          </w:tcPr>
          <w:p w14:paraId="1E5DD95C" w14:textId="29D6D45D" w:rsidR="00E82F1B" w:rsidRPr="00E82F1B" w:rsidRDefault="00E82F1B" w:rsidP="00E82F1B">
            <w:pPr>
              <w:jc w:val="left"/>
              <w:rPr>
                <w:rFonts w:cs="Arial"/>
                <w:b/>
                <w:bCs/>
                <w:sz w:val="18"/>
                <w:szCs w:val="18"/>
                <w:u w:val="single"/>
              </w:rPr>
            </w:pPr>
            <w:r w:rsidRPr="00E82F1B">
              <w:rPr>
                <w:rFonts w:cs="Arial"/>
                <w:b/>
                <w:bCs/>
                <w:sz w:val="18"/>
                <w:szCs w:val="18"/>
                <w:u w:val="single"/>
              </w:rPr>
              <w:t>Telco Jan. 12, 2021</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 xml:space="preserve">Change in focus/intent of the item: Can we agree on a common instruction reporting standard for account servicer in case custodians allow instructions on </w:t>
            </w:r>
            <w:r w:rsidRPr="00E82F1B">
              <w:rPr>
                <w:rFonts w:cs="Arial"/>
                <w:sz w:val="18"/>
                <w:szCs w:val="18"/>
              </w:rPr>
              <w:lastRenderedPageBreak/>
              <w:t>pending receipt partially settled ?</w:t>
            </w:r>
            <w:r w:rsidRPr="00E82F1B">
              <w:rPr>
                <w:rFonts w:cs="Arial"/>
                <w:sz w:val="18"/>
                <w:szCs w:val="18"/>
              </w:rPr>
              <w:br/>
              <w:t xml:space="preserve">The process will need to be bilaterally agreed, but the reporting – when the process is used – </w:t>
            </w:r>
            <w:proofErr w:type="gramStart"/>
            <w:r w:rsidRPr="00E82F1B">
              <w:rPr>
                <w:rFonts w:cs="Arial"/>
                <w:sz w:val="18"/>
                <w:szCs w:val="18"/>
              </w:rPr>
              <w:t>could perhaps be standardized</w:t>
            </w:r>
            <w:proofErr w:type="gramEnd"/>
            <w:r w:rsidRPr="00E82F1B">
              <w:rPr>
                <w:rFonts w:cs="Arial"/>
                <w:sz w:val="18"/>
                <w:szCs w:val="18"/>
              </w:rPr>
              <w:t>.</w:t>
            </w:r>
            <w:r w:rsidRPr="00E82F1B">
              <w:rPr>
                <w:rFonts w:cs="Arial"/>
                <w:b/>
                <w:bCs/>
                <w:sz w:val="18"/>
                <w:szCs w:val="18"/>
                <w:u w:val="single"/>
              </w:rPr>
              <w:br/>
              <w:t>Telco Dec.1, 2020</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Daniel reported that the German NMPG could not agree on how to process these, and hence does not believe a market practice should be created.</w:t>
            </w:r>
            <w:r w:rsidRPr="00E82F1B">
              <w:rPr>
                <w:rFonts w:cs="Arial"/>
                <w:sz w:val="18"/>
                <w:szCs w:val="18"/>
              </w:rPr>
              <w:br/>
              <w:t>CH agreed with DE.</w:t>
            </w:r>
            <w:r w:rsidRPr="00E82F1B">
              <w:rPr>
                <w:rFonts w:cs="Arial"/>
                <w:b/>
                <w:bCs/>
                <w:sz w:val="18"/>
                <w:szCs w:val="18"/>
                <w:u w:val="single"/>
              </w:rPr>
              <w:br/>
              <w:t>Telco Nov. 3, 2020</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 xml:space="preserve">The WG discussed if this could possibly be covered by global market practice, or if it should remain an SLA issue. Limited feedback from NMPGs </w:t>
            </w:r>
            <w:proofErr w:type="gramStart"/>
            <w:r w:rsidRPr="00E82F1B">
              <w:rPr>
                <w:rFonts w:cs="Arial"/>
                <w:sz w:val="18"/>
                <w:szCs w:val="18"/>
              </w:rPr>
              <w:t>were received</w:t>
            </w:r>
            <w:proofErr w:type="gramEnd"/>
            <w:r w:rsidRPr="00E82F1B">
              <w:rPr>
                <w:rFonts w:cs="Arial"/>
                <w:sz w:val="18"/>
                <w:szCs w:val="18"/>
              </w:rPr>
              <w:t>, though the French NMPG commented that this is also linked to CA419.</w:t>
            </w:r>
          </w:p>
        </w:tc>
      </w:tr>
      <w:tr w:rsidR="00E82F1B" w:rsidRPr="00E87F23" w14:paraId="58302984" w14:textId="77777777" w:rsidTr="008D32B5">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3F992E45" w14:textId="319DC7DB" w:rsidR="00E82F1B" w:rsidRPr="00E82F1B" w:rsidRDefault="00E82F1B" w:rsidP="00E82F1B">
            <w:pPr>
              <w:jc w:val="left"/>
              <w:rPr>
                <w:rFonts w:cs="Arial"/>
                <w:b/>
                <w:bCs/>
                <w:sz w:val="18"/>
                <w:szCs w:val="18"/>
              </w:rPr>
            </w:pPr>
            <w:r w:rsidRPr="00E82F1B">
              <w:rPr>
                <w:rFonts w:cs="Arial"/>
                <w:b/>
                <w:bCs/>
                <w:sz w:val="18"/>
                <w:szCs w:val="18"/>
              </w:rPr>
              <w:lastRenderedPageBreak/>
              <w:t>CA472</w:t>
            </w:r>
          </w:p>
        </w:tc>
        <w:tc>
          <w:tcPr>
            <w:tcW w:w="1984" w:type="dxa"/>
            <w:tcBorders>
              <w:top w:val="single" w:sz="4" w:space="0" w:color="auto"/>
              <w:left w:val="single" w:sz="4" w:space="0" w:color="auto"/>
              <w:bottom w:val="single" w:sz="4" w:space="0" w:color="auto"/>
              <w:right w:val="single" w:sz="4" w:space="0" w:color="auto"/>
            </w:tcBorders>
          </w:tcPr>
          <w:p w14:paraId="7290D286" w14:textId="0D08EEC2" w:rsidR="00E82F1B" w:rsidRPr="00E82F1B" w:rsidRDefault="00E82F1B" w:rsidP="00E82F1B">
            <w:pPr>
              <w:jc w:val="left"/>
              <w:rPr>
                <w:rFonts w:cs="Arial"/>
                <w:sz w:val="18"/>
                <w:szCs w:val="18"/>
              </w:rPr>
            </w:pPr>
            <w:r w:rsidRPr="00E82F1B">
              <w:rPr>
                <w:rFonts w:cs="Arial"/>
                <w:sz w:val="18"/>
                <w:szCs w:val="18"/>
              </w:rPr>
              <w:t>SRDII CA MT MP on SRDC for RMDR and REPE</w:t>
            </w:r>
          </w:p>
        </w:tc>
        <w:tc>
          <w:tcPr>
            <w:tcW w:w="3188" w:type="dxa"/>
            <w:tcBorders>
              <w:top w:val="single" w:sz="4" w:space="0" w:color="auto"/>
              <w:left w:val="single" w:sz="4" w:space="0" w:color="auto"/>
              <w:bottom w:val="single" w:sz="4" w:space="0" w:color="auto"/>
              <w:right w:val="single" w:sz="4" w:space="0" w:color="auto"/>
            </w:tcBorders>
          </w:tcPr>
          <w:p w14:paraId="38E94721" w14:textId="2ABC45EB" w:rsidR="00E82F1B" w:rsidRPr="00E82F1B" w:rsidRDefault="00E82F1B" w:rsidP="00E82F1B">
            <w:pPr>
              <w:spacing w:after="240"/>
              <w:jc w:val="left"/>
              <w:rPr>
                <w:rFonts w:cs="Arial"/>
                <w:sz w:val="18"/>
                <w:szCs w:val="18"/>
              </w:rPr>
            </w:pPr>
            <w:r w:rsidRPr="00E82F1B">
              <w:rPr>
                <w:rFonts w:cs="Arial"/>
                <w:sz w:val="18"/>
                <w:szCs w:val="18"/>
              </w:rPr>
              <w:t xml:space="preserve">Should SRDC be used for RMDR and REPE on MT </w:t>
            </w:r>
            <w:proofErr w:type="gramStart"/>
            <w:r w:rsidRPr="00E82F1B">
              <w:rPr>
                <w:rFonts w:cs="Arial"/>
                <w:sz w:val="18"/>
                <w:szCs w:val="18"/>
              </w:rPr>
              <w:t>564 ?</w:t>
            </w:r>
            <w:proofErr w:type="gramEnd"/>
            <w:r w:rsidRPr="00E82F1B">
              <w:rPr>
                <w:rFonts w:cs="Arial"/>
                <w:sz w:val="18"/>
                <w:szCs w:val="18"/>
              </w:rPr>
              <w:br/>
            </w:r>
            <w:r w:rsidRPr="00E82F1B">
              <w:rPr>
                <w:rFonts w:cs="Arial"/>
                <w:b/>
                <w:bCs/>
                <w:color w:val="FF0000"/>
                <w:sz w:val="18"/>
                <w:szCs w:val="18"/>
                <w:u w:val="single"/>
              </w:rPr>
              <w:t>Action</w:t>
            </w:r>
            <w:r w:rsidRPr="00E82F1B">
              <w:rPr>
                <w:rFonts w:cs="Arial"/>
                <w:sz w:val="18"/>
                <w:szCs w:val="18"/>
              </w:rPr>
              <w:t xml:space="preserve">: </w:t>
            </w:r>
            <w:r w:rsidRPr="00E82F1B">
              <w:rPr>
                <w:rFonts w:cs="Arial"/>
                <w:sz w:val="18"/>
                <w:szCs w:val="18"/>
                <w:u w:val="single"/>
              </w:rPr>
              <w:t xml:space="preserve">NMPGs </w:t>
            </w:r>
            <w:r w:rsidRPr="00E82F1B">
              <w:rPr>
                <w:rFonts w:cs="Arial"/>
                <w:sz w:val="18"/>
                <w:szCs w:val="18"/>
              </w:rPr>
              <w:t>are requested to review and revert</w:t>
            </w:r>
          </w:p>
        </w:tc>
        <w:tc>
          <w:tcPr>
            <w:tcW w:w="1207" w:type="dxa"/>
            <w:tcBorders>
              <w:top w:val="single" w:sz="4" w:space="0" w:color="auto"/>
              <w:left w:val="single" w:sz="4" w:space="0" w:color="auto"/>
              <w:bottom w:val="single" w:sz="4" w:space="0" w:color="auto"/>
              <w:right w:val="single" w:sz="4" w:space="0" w:color="auto"/>
            </w:tcBorders>
          </w:tcPr>
          <w:p w14:paraId="685A9EEB" w14:textId="13D3201D" w:rsidR="00E82F1B" w:rsidRPr="00E82F1B" w:rsidRDefault="00E82F1B" w:rsidP="00E82F1B">
            <w:pPr>
              <w:jc w:val="left"/>
              <w:rPr>
                <w:rFonts w:cs="Arial"/>
                <w:sz w:val="18"/>
                <w:szCs w:val="18"/>
              </w:rPr>
            </w:pPr>
            <w:r w:rsidRPr="00E82F1B">
              <w:rPr>
                <w:rFonts w:cs="Arial"/>
                <w:sz w:val="18"/>
                <w:szCs w:val="18"/>
              </w:rPr>
              <w:t>Jacques</w:t>
            </w:r>
          </w:p>
        </w:tc>
        <w:tc>
          <w:tcPr>
            <w:tcW w:w="6803" w:type="dxa"/>
            <w:tcBorders>
              <w:top w:val="single" w:sz="4" w:space="0" w:color="auto"/>
              <w:left w:val="single" w:sz="4" w:space="0" w:color="auto"/>
              <w:bottom w:val="single" w:sz="4" w:space="0" w:color="auto"/>
              <w:right w:val="single" w:sz="4" w:space="0" w:color="auto"/>
            </w:tcBorders>
          </w:tcPr>
          <w:p w14:paraId="778F86B8" w14:textId="2583C6E9" w:rsidR="00E82F1B" w:rsidRPr="00E82F1B" w:rsidRDefault="00E82F1B" w:rsidP="00E82F1B">
            <w:pPr>
              <w:jc w:val="left"/>
              <w:rPr>
                <w:rFonts w:cs="Arial"/>
                <w:b/>
                <w:bCs/>
                <w:sz w:val="18"/>
                <w:szCs w:val="18"/>
                <w:u w:val="single"/>
              </w:rPr>
            </w:pPr>
            <w:r w:rsidRPr="00E82F1B">
              <w:rPr>
                <w:rFonts w:cs="Arial"/>
                <w:b/>
                <w:bCs/>
                <w:sz w:val="18"/>
                <w:szCs w:val="18"/>
                <w:u w:val="single"/>
              </w:rPr>
              <w:t>Telco Mar. 9, 2021</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Not covered due to lack of time.</w:t>
            </w:r>
            <w:r w:rsidRPr="00E82F1B">
              <w:rPr>
                <w:rFonts w:cs="Arial"/>
                <w:b/>
                <w:bCs/>
                <w:sz w:val="18"/>
                <w:szCs w:val="18"/>
                <w:u w:val="single"/>
              </w:rPr>
              <w:br/>
              <w:t>Telco Feb. 9, 2021</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Input from Jacques (in minutes).</w:t>
            </w:r>
            <w:r w:rsidRPr="00E82F1B">
              <w:rPr>
                <w:rFonts w:cs="Arial"/>
                <w:sz w:val="18"/>
                <w:szCs w:val="18"/>
              </w:rPr>
              <w:br/>
              <w:t>FR and DE would prefer the indicator to be always present in the RMDR/REPE if already present in the NEWM/REPL instead of being optional.</w:t>
            </w:r>
            <w:r w:rsidRPr="00E82F1B">
              <w:rPr>
                <w:rFonts w:cs="Arial"/>
                <w:b/>
                <w:bCs/>
                <w:sz w:val="18"/>
                <w:szCs w:val="18"/>
                <w:u w:val="single"/>
              </w:rPr>
              <w:br/>
              <w:t>Telco Jan. 12, 2021</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 xml:space="preserve">Jacques proposed to amend the existing SRDC Indicator MP as in the attached document. </w:t>
            </w:r>
            <w:r w:rsidRPr="00E82F1B">
              <w:rPr>
                <w:rFonts w:cs="Arial"/>
                <w:b/>
                <w:bCs/>
                <w:sz w:val="18"/>
                <w:szCs w:val="18"/>
                <w:u w:val="single"/>
              </w:rPr>
              <w:br/>
              <w:t>Telco Dec.1, 2020</w:t>
            </w:r>
            <w:proofErr w:type="gramStart"/>
            <w:r w:rsidRPr="00E82F1B">
              <w:rPr>
                <w:rFonts w:cs="Arial"/>
                <w:b/>
                <w:bCs/>
                <w:sz w:val="18"/>
                <w:szCs w:val="18"/>
                <w:u w:val="single"/>
              </w:rPr>
              <w:t>:</w:t>
            </w:r>
            <w:proofErr w:type="gramEnd"/>
            <w:r w:rsidRPr="00E82F1B">
              <w:rPr>
                <w:rFonts w:cs="Arial"/>
                <w:sz w:val="18"/>
                <w:szCs w:val="18"/>
              </w:rPr>
              <w:br/>
              <w:t xml:space="preserve">Jacques received recently a support question concerning the SRDII indicator usage for the MT564. Currently the SRD II CA MP that </w:t>
            </w:r>
            <w:proofErr w:type="gramStart"/>
            <w:r w:rsidRPr="00E82F1B">
              <w:rPr>
                <w:rFonts w:cs="Arial"/>
                <w:sz w:val="18"/>
                <w:szCs w:val="18"/>
              </w:rPr>
              <w:t>was published</w:t>
            </w:r>
            <w:proofErr w:type="gramEnd"/>
            <w:r w:rsidRPr="00E82F1B">
              <w:rPr>
                <w:rFonts w:cs="Arial"/>
                <w:sz w:val="18"/>
                <w:szCs w:val="18"/>
              </w:rPr>
              <w:t xml:space="preserve"> earlier this year does not say anything about filling the SRD Indicators for MT 564 message </w:t>
            </w:r>
            <w:r w:rsidRPr="00E82F1B">
              <w:rPr>
                <w:rFonts w:cs="Arial"/>
                <w:sz w:val="18"/>
                <w:szCs w:val="18"/>
              </w:rPr>
              <w:lastRenderedPageBreak/>
              <w:t>with function REPE and RMDR whilst the indicator does exist in the seev.035 CAPA message.</w:t>
            </w:r>
            <w:r w:rsidRPr="00E82F1B">
              <w:rPr>
                <w:rFonts w:cs="Arial"/>
                <w:sz w:val="18"/>
                <w:szCs w:val="18"/>
              </w:rPr>
              <w:br/>
              <w:t xml:space="preserve">Should the MP be amended to include a reference to REPE and </w:t>
            </w:r>
            <w:proofErr w:type="gramStart"/>
            <w:r w:rsidRPr="00E82F1B">
              <w:rPr>
                <w:rFonts w:cs="Arial"/>
                <w:sz w:val="18"/>
                <w:szCs w:val="18"/>
              </w:rPr>
              <w:t>RMDR ?</w:t>
            </w:r>
            <w:proofErr w:type="gramEnd"/>
            <w:r w:rsidRPr="00E82F1B">
              <w:rPr>
                <w:rFonts w:cs="Arial"/>
                <w:sz w:val="18"/>
                <w:szCs w:val="18"/>
              </w:rPr>
              <w:t xml:space="preserve"> </w:t>
            </w:r>
            <w:r w:rsidRPr="00E82F1B">
              <w:rPr>
                <w:rFonts w:cs="Arial"/>
                <w:sz w:val="18"/>
                <w:szCs w:val="18"/>
              </w:rPr>
              <w:br/>
            </w:r>
            <w:r w:rsidRPr="00E82F1B">
              <w:rPr>
                <w:rFonts w:cs="Arial"/>
                <w:color w:val="00B050"/>
                <w:sz w:val="18"/>
                <w:szCs w:val="18"/>
                <w:u w:val="single"/>
              </w:rPr>
              <w:t>Decision:</w:t>
            </w:r>
            <w:r w:rsidRPr="00E82F1B">
              <w:rPr>
                <w:rFonts w:cs="Arial"/>
                <w:color w:val="00B050"/>
                <w:sz w:val="18"/>
                <w:szCs w:val="18"/>
              </w:rPr>
              <w:t xml:space="preserve"> The MP could indeed be enhanced and could say that the indicator is optional in the REPE/RMDR messages and if the indicator is present in the NEWM/REPL, its value cannot be amended – and the element cannot be added for the first time – in the RMDR or REPE (incl. CAPA) messages.</w:t>
            </w:r>
          </w:p>
        </w:tc>
      </w:tr>
      <w:tr w:rsidR="00E82F1B" w:rsidRPr="00E87F23" w14:paraId="72F5AEE5" w14:textId="77777777" w:rsidTr="008D32B5">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14A87A4A" w14:textId="4B72B255" w:rsidR="00E82F1B" w:rsidRPr="00E82F1B" w:rsidRDefault="00E82F1B" w:rsidP="00E82F1B">
            <w:pPr>
              <w:jc w:val="left"/>
              <w:rPr>
                <w:rFonts w:cs="Arial"/>
                <w:b/>
                <w:bCs/>
                <w:sz w:val="18"/>
                <w:szCs w:val="18"/>
              </w:rPr>
            </w:pPr>
            <w:r w:rsidRPr="00E82F1B">
              <w:rPr>
                <w:rFonts w:cs="Arial"/>
                <w:b/>
                <w:bCs/>
                <w:sz w:val="18"/>
                <w:szCs w:val="18"/>
              </w:rPr>
              <w:lastRenderedPageBreak/>
              <w:t>CA477</w:t>
            </w:r>
          </w:p>
        </w:tc>
        <w:tc>
          <w:tcPr>
            <w:tcW w:w="1984" w:type="dxa"/>
            <w:tcBorders>
              <w:top w:val="single" w:sz="4" w:space="0" w:color="auto"/>
              <w:left w:val="single" w:sz="4" w:space="0" w:color="auto"/>
              <w:bottom w:val="single" w:sz="4" w:space="0" w:color="auto"/>
              <w:right w:val="single" w:sz="4" w:space="0" w:color="auto"/>
            </w:tcBorders>
          </w:tcPr>
          <w:p w14:paraId="1E682175" w14:textId="0A3050FB" w:rsidR="00E82F1B" w:rsidRPr="00E82F1B" w:rsidRDefault="00E82F1B" w:rsidP="00E82F1B">
            <w:pPr>
              <w:jc w:val="left"/>
              <w:rPr>
                <w:rFonts w:cs="Arial"/>
                <w:sz w:val="18"/>
                <w:szCs w:val="18"/>
              </w:rPr>
            </w:pPr>
            <w:r w:rsidRPr="00E82F1B">
              <w:rPr>
                <w:rFonts w:cs="Arial"/>
                <w:sz w:val="18"/>
                <w:szCs w:val="18"/>
              </w:rPr>
              <w:t>CONS Vs BMET</w:t>
            </w:r>
          </w:p>
        </w:tc>
        <w:tc>
          <w:tcPr>
            <w:tcW w:w="3188" w:type="dxa"/>
            <w:tcBorders>
              <w:top w:val="single" w:sz="4" w:space="0" w:color="auto"/>
              <w:left w:val="single" w:sz="4" w:space="0" w:color="auto"/>
              <w:bottom w:val="single" w:sz="4" w:space="0" w:color="auto"/>
              <w:right w:val="single" w:sz="4" w:space="0" w:color="auto"/>
            </w:tcBorders>
          </w:tcPr>
          <w:p w14:paraId="1BD83E4D" w14:textId="7A9F6873" w:rsidR="00E82F1B" w:rsidRPr="00E82F1B" w:rsidRDefault="00E82F1B" w:rsidP="00E82F1B">
            <w:pPr>
              <w:spacing w:after="240"/>
              <w:jc w:val="left"/>
              <w:rPr>
                <w:rFonts w:cs="Arial"/>
                <w:sz w:val="18"/>
                <w:szCs w:val="18"/>
              </w:rPr>
            </w:pPr>
            <w:r w:rsidRPr="00E82F1B">
              <w:rPr>
                <w:rFonts w:cs="Arial"/>
                <w:sz w:val="18"/>
                <w:szCs w:val="18"/>
              </w:rPr>
              <w:t>GMP 1 - section 9.22.1 &amp; 9.22.1.3</w:t>
            </w:r>
            <w:r w:rsidRPr="00E82F1B">
              <w:rPr>
                <w:rFonts w:cs="Arial"/>
                <w:sz w:val="18"/>
                <w:szCs w:val="18"/>
              </w:rPr>
              <w:br/>
              <w:t xml:space="preserve">Types of Consent: if there is a change in the terms of the underlying security, it should be </w:t>
            </w:r>
            <w:proofErr w:type="gramStart"/>
            <w:r w:rsidRPr="00E82F1B">
              <w:rPr>
                <w:rFonts w:cs="Arial"/>
                <w:sz w:val="18"/>
                <w:szCs w:val="18"/>
              </w:rPr>
              <w:t>a CONS</w:t>
            </w:r>
            <w:proofErr w:type="gramEnd"/>
            <w:r w:rsidRPr="00E82F1B">
              <w:rPr>
                <w:rFonts w:cs="Arial"/>
                <w:sz w:val="18"/>
                <w:szCs w:val="18"/>
              </w:rPr>
              <w:t xml:space="preserve"> but, as there is always a meeting to ratify the change, I see that often BMET is used, especially where there isn’t a consent fee involved. Not clear whether the BMET applies for virtual meeting as </w:t>
            </w:r>
            <w:proofErr w:type="gramStart"/>
            <w:r w:rsidRPr="00E82F1B">
              <w:rPr>
                <w:rFonts w:cs="Arial"/>
                <w:sz w:val="18"/>
                <w:szCs w:val="18"/>
              </w:rPr>
              <w:t>well ?</w:t>
            </w:r>
            <w:proofErr w:type="gramEnd"/>
            <w:r w:rsidRPr="00E82F1B">
              <w:rPr>
                <w:rFonts w:cs="Arial"/>
                <w:sz w:val="18"/>
                <w:szCs w:val="18"/>
              </w:rPr>
              <w:t xml:space="preserve"> MP needs to </w:t>
            </w:r>
            <w:proofErr w:type="gramStart"/>
            <w:r w:rsidRPr="00E82F1B">
              <w:rPr>
                <w:rFonts w:cs="Arial"/>
                <w:sz w:val="18"/>
                <w:szCs w:val="18"/>
              </w:rPr>
              <w:t>be clarified</w:t>
            </w:r>
            <w:proofErr w:type="gramEnd"/>
            <w:r w:rsidRPr="00E82F1B">
              <w:rPr>
                <w:rFonts w:cs="Arial"/>
                <w:sz w:val="18"/>
                <w:szCs w:val="18"/>
              </w:rPr>
              <w:t>.</w:t>
            </w:r>
            <w:r w:rsidRPr="00E82F1B">
              <w:rPr>
                <w:rFonts w:cs="Arial"/>
                <w:sz w:val="18"/>
                <w:szCs w:val="18"/>
              </w:rPr>
              <w:br/>
            </w:r>
            <w:r w:rsidRPr="00E82F1B">
              <w:rPr>
                <w:rFonts w:cs="Arial"/>
                <w:b/>
                <w:bCs/>
                <w:color w:val="FF0000"/>
                <w:sz w:val="18"/>
                <w:szCs w:val="18"/>
                <w:u w:val="single"/>
              </w:rPr>
              <w:t>Action:</w:t>
            </w:r>
            <w:r w:rsidRPr="00E82F1B">
              <w:rPr>
                <w:rFonts w:cs="Arial"/>
                <w:sz w:val="18"/>
                <w:szCs w:val="18"/>
              </w:rPr>
              <w:t xml:space="preserve"> </w:t>
            </w:r>
            <w:r w:rsidRPr="00E82F1B">
              <w:rPr>
                <w:rFonts w:cs="Arial"/>
                <w:sz w:val="18"/>
                <w:szCs w:val="18"/>
                <w:u w:val="single"/>
              </w:rPr>
              <w:t>Mari and Christine</w:t>
            </w:r>
            <w:r w:rsidRPr="00E82F1B">
              <w:rPr>
                <w:rFonts w:cs="Arial"/>
                <w:sz w:val="18"/>
                <w:szCs w:val="18"/>
              </w:rPr>
              <w:t xml:space="preserve"> to review section 9.22.1 and make a proposal. </w:t>
            </w:r>
          </w:p>
        </w:tc>
        <w:tc>
          <w:tcPr>
            <w:tcW w:w="1207" w:type="dxa"/>
            <w:tcBorders>
              <w:top w:val="single" w:sz="4" w:space="0" w:color="auto"/>
              <w:left w:val="single" w:sz="4" w:space="0" w:color="auto"/>
              <w:bottom w:val="single" w:sz="4" w:space="0" w:color="auto"/>
              <w:right w:val="single" w:sz="4" w:space="0" w:color="auto"/>
            </w:tcBorders>
          </w:tcPr>
          <w:p w14:paraId="51DADDAC" w14:textId="5076F79E" w:rsidR="00E82F1B" w:rsidRPr="00E82F1B" w:rsidRDefault="00E82F1B" w:rsidP="00E82F1B">
            <w:pPr>
              <w:jc w:val="left"/>
              <w:rPr>
                <w:rFonts w:cs="Arial"/>
                <w:sz w:val="18"/>
                <w:szCs w:val="18"/>
              </w:rPr>
            </w:pPr>
            <w:r w:rsidRPr="00E82F1B">
              <w:rPr>
                <w:rFonts w:cs="Arial"/>
                <w:sz w:val="18"/>
                <w:szCs w:val="18"/>
              </w:rPr>
              <w:t>Mari</w:t>
            </w:r>
          </w:p>
        </w:tc>
        <w:tc>
          <w:tcPr>
            <w:tcW w:w="6803" w:type="dxa"/>
            <w:tcBorders>
              <w:top w:val="single" w:sz="4" w:space="0" w:color="auto"/>
              <w:left w:val="single" w:sz="4" w:space="0" w:color="auto"/>
              <w:bottom w:val="single" w:sz="4" w:space="0" w:color="auto"/>
              <w:right w:val="single" w:sz="4" w:space="0" w:color="auto"/>
            </w:tcBorders>
          </w:tcPr>
          <w:p w14:paraId="5476F72F" w14:textId="7F063B57" w:rsidR="00E82F1B" w:rsidRPr="00E82F1B" w:rsidRDefault="00E82F1B" w:rsidP="00E82F1B">
            <w:pPr>
              <w:jc w:val="left"/>
              <w:rPr>
                <w:rFonts w:cs="Arial"/>
                <w:b/>
                <w:bCs/>
                <w:sz w:val="18"/>
                <w:szCs w:val="18"/>
                <w:u w:val="single"/>
              </w:rPr>
            </w:pPr>
            <w:r w:rsidRPr="00E82F1B">
              <w:rPr>
                <w:rFonts w:cs="Arial"/>
                <w:b/>
                <w:bCs/>
                <w:sz w:val="18"/>
                <w:szCs w:val="18"/>
                <w:u w:val="single"/>
              </w:rPr>
              <w:t>Telco Mar. 9, 2021</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Not covered due to lack of time.</w:t>
            </w:r>
            <w:r w:rsidRPr="00E82F1B">
              <w:rPr>
                <w:rFonts w:cs="Arial"/>
                <w:b/>
                <w:bCs/>
                <w:sz w:val="18"/>
                <w:szCs w:val="18"/>
                <w:u w:val="single"/>
              </w:rPr>
              <w:br/>
              <w:t>Telco Feb. 9, 2021</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Christine introduced the topic and the necessity to clarify the distinction between CONS and BMET in GMP1 in section 9.22.1.</w:t>
            </w:r>
            <w:r w:rsidRPr="00E82F1B">
              <w:rPr>
                <w:rFonts w:cs="Arial"/>
                <w:b/>
                <w:bCs/>
                <w:sz w:val="18"/>
                <w:szCs w:val="18"/>
                <w:u w:val="single"/>
              </w:rPr>
              <w:br/>
              <w:t>Telco Jan. 12, 2021</w:t>
            </w:r>
            <w:proofErr w:type="gramStart"/>
            <w:r w:rsidRPr="00E82F1B">
              <w:rPr>
                <w:rFonts w:cs="Arial"/>
                <w:b/>
                <w:bCs/>
                <w:sz w:val="18"/>
                <w:szCs w:val="18"/>
                <w:u w:val="single"/>
              </w:rPr>
              <w:t>:</w:t>
            </w:r>
            <w:proofErr w:type="gramEnd"/>
            <w:r w:rsidRPr="00E82F1B">
              <w:rPr>
                <w:rFonts w:cs="Arial"/>
                <w:sz w:val="18"/>
                <w:szCs w:val="18"/>
              </w:rPr>
              <w:br/>
              <w:t>Not covered due to lack of time.</w:t>
            </w:r>
          </w:p>
        </w:tc>
      </w:tr>
      <w:tr w:rsidR="00E82F1B" w:rsidRPr="00E87F23" w14:paraId="5B06FB84" w14:textId="77777777" w:rsidTr="008D32B5">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329CC9B9" w14:textId="2D1F7BBB" w:rsidR="00E82F1B" w:rsidRPr="00E82F1B" w:rsidRDefault="00E82F1B" w:rsidP="00E82F1B">
            <w:pPr>
              <w:jc w:val="left"/>
              <w:rPr>
                <w:rFonts w:cs="Arial"/>
                <w:b/>
                <w:bCs/>
                <w:sz w:val="18"/>
                <w:szCs w:val="18"/>
              </w:rPr>
            </w:pPr>
            <w:r w:rsidRPr="00E82F1B">
              <w:rPr>
                <w:rFonts w:cs="Arial"/>
                <w:b/>
                <w:bCs/>
                <w:sz w:val="18"/>
                <w:szCs w:val="18"/>
              </w:rPr>
              <w:t>CA483</w:t>
            </w:r>
          </w:p>
        </w:tc>
        <w:tc>
          <w:tcPr>
            <w:tcW w:w="1984" w:type="dxa"/>
            <w:tcBorders>
              <w:top w:val="single" w:sz="4" w:space="0" w:color="auto"/>
              <w:left w:val="single" w:sz="4" w:space="0" w:color="auto"/>
              <w:bottom w:val="single" w:sz="4" w:space="0" w:color="auto"/>
              <w:right w:val="single" w:sz="4" w:space="0" w:color="auto"/>
            </w:tcBorders>
          </w:tcPr>
          <w:p w14:paraId="43F38CBB" w14:textId="2BDA89FB" w:rsidR="00E82F1B" w:rsidRPr="00E82F1B" w:rsidRDefault="00E82F1B" w:rsidP="00E82F1B">
            <w:pPr>
              <w:jc w:val="left"/>
              <w:rPr>
                <w:rFonts w:cs="Arial"/>
                <w:sz w:val="18"/>
                <w:szCs w:val="18"/>
              </w:rPr>
            </w:pPr>
            <w:r w:rsidRPr="00E82F1B">
              <w:rPr>
                <w:rFonts w:cs="Arial"/>
                <w:sz w:val="18"/>
                <w:szCs w:val="18"/>
              </w:rPr>
              <w:t>CA GMP1 Section 7.6.1 - Reporting on Standing Instructions and Default Actions</w:t>
            </w:r>
          </w:p>
        </w:tc>
        <w:tc>
          <w:tcPr>
            <w:tcW w:w="3188" w:type="dxa"/>
            <w:tcBorders>
              <w:top w:val="single" w:sz="4" w:space="0" w:color="auto"/>
              <w:left w:val="single" w:sz="4" w:space="0" w:color="auto"/>
              <w:bottom w:val="single" w:sz="4" w:space="0" w:color="auto"/>
              <w:right w:val="single" w:sz="4" w:space="0" w:color="auto"/>
            </w:tcBorders>
          </w:tcPr>
          <w:p w14:paraId="716AC98F" w14:textId="79EC1BE0" w:rsidR="00E82F1B" w:rsidRPr="00E82F1B" w:rsidRDefault="00E82F1B" w:rsidP="00E82F1B">
            <w:pPr>
              <w:spacing w:after="240"/>
              <w:jc w:val="left"/>
              <w:rPr>
                <w:rFonts w:cs="Arial"/>
                <w:sz w:val="18"/>
                <w:szCs w:val="18"/>
              </w:rPr>
            </w:pPr>
            <w:r w:rsidRPr="00E82F1B">
              <w:rPr>
                <w:rFonts w:cs="Arial"/>
                <w:sz w:val="18"/>
                <w:szCs w:val="18"/>
              </w:rPr>
              <w:t xml:space="preserve">Proposal for additional paragraph: </w:t>
            </w:r>
            <w:r w:rsidRPr="00E82F1B">
              <w:rPr>
                <w:rFonts w:cs="Arial"/>
                <w:i/>
                <w:iCs/>
                <w:sz w:val="18"/>
                <w:szCs w:val="18"/>
              </w:rPr>
              <w:t>"Where provided, the Instructed Balance should include any Standing Instruction or Default Action applied and this balance should not remain as an Uninstructed Balance. For example, if the Eligible Balance of the event is 100 shares and a Standing Instruction or Default Action is applied to the entire Eligible Balance, the Instructed Balance should be 100 shares and the Uninstructed Balance zero shares."</w:t>
            </w:r>
          </w:p>
        </w:tc>
        <w:tc>
          <w:tcPr>
            <w:tcW w:w="1207" w:type="dxa"/>
            <w:tcBorders>
              <w:top w:val="single" w:sz="4" w:space="0" w:color="auto"/>
              <w:left w:val="single" w:sz="4" w:space="0" w:color="auto"/>
              <w:bottom w:val="single" w:sz="4" w:space="0" w:color="auto"/>
              <w:right w:val="single" w:sz="4" w:space="0" w:color="auto"/>
            </w:tcBorders>
          </w:tcPr>
          <w:p w14:paraId="28C354CF" w14:textId="71F65B54" w:rsidR="00E82F1B" w:rsidRPr="00E82F1B" w:rsidRDefault="00E82F1B" w:rsidP="00E82F1B">
            <w:pPr>
              <w:jc w:val="left"/>
              <w:rPr>
                <w:rFonts w:cs="Arial"/>
                <w:sz w:val="18"/>
                <w:szCs w:val="18"/>
              </w:rPr>
            </w:pPr>
            <w:r w:rsidRPr="00E82F1B">
              <w:rPr>
                <w:rFonts w:cs="Arial"/>
                <w:sz w:val="18"/>
                <w:szCs w:val="18"/>
              </w:rPr>
              <w:t>Robin</w:t>
            </w:r>
          </w:p>
        </w:tc>
        <w:tc>
          <w:tcPr>
            <w:tcW w:w="6803" w:type="dxa"/>
            <w:tcBorders>
              <w:top w:val="single" w:sz="4" w:space="0" w:color="auto"/>
              <w:left w:val="single" w:sz="4" w:space="0" w:color="auto"/>
              <w:bottom w:val="single" w:sz="4" w:space="0" w:color="auto"/>
              <w:right w:val="single" w:sz="4" w:space="0" w:color="auto"/>
            </w:tcBorders>
          </w:tcPr>
          <w:p w14:paraId="6899455D" w14:textId="131AA891" w:rsidR="00E82F1B" w:rsidRPr="00E82F1B" w:rsidRDefault="00E82F1B" w:rsidP="00E82F1B">
            <w:pPr>
              <w:jc w:val="left"/>
              <w:rPr>
                <w:rFonts w:cs="Arial"/>
                <w:b/>
                <w:bCs/>
                <w:sz w:val="18"/>
                <w:szCs w:val="18"/>
                <w:u w:val="single"/>
              </w:rPr>
            </w:pPr>
            <w:r w:rsidRPr="00E82F1B">
              <w:rPr>
                <w:rFonts w:cs="Arial"/>
                <w:sz w:val="18"/>
                <w:szCs w:val="18"/>
              </w:rPr>
              <w:t> </w:t>
            </w:r>
          </w:p>
        </w:tc>
      </w:tr>
      <w:tr w:rsidR="00E82F1B" w:rsidRPr="00E87F23" w14:paraId="4DBED033" w14:textId="77777777" w:rsidTr="00DB2F20">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7E8E2693" w14:textId="00C190AE" w:rsidR="00E82F1B" w:rsidRPr="00E82F1B" w:rsidRDefault="00E82F1B" w:rsidP="00E82F1B">
            <w:pPr>
              <w:jc w:val="left"/>
              <w:rPr>
                <w:rFonts w:cs="Arial"/>
                <w:b/>
                <w:bCs/>
                <w:sz w:val="18"/>
                <w:szCs w:val="18"/>
              </w:rPr>
            </w:pPr>
            <w:r w:rsidRPr="00E82F1B">
              <w:rPr>
                <w:rFonts w:cs="Arial"/>
                <w:b/>
                <w:bCs/>
                <w:sz w:val="18"/>
                <w:szCs w:val="18"/>
              </w:rPr>
              <w:t>CA489</w:t>
            </w:r>
          </w:p>
        </w:tc>
        <w:tc>
          <w:tcPr>
            <w:tcW w:w="1984" w:type="dxa"/>
            <w:tcBorders>
              <w:top w:val="single" w:sz="4" w:space="0" w:color="auto"/>
              <w:left w:val="single" w:sz="4" w:space="0" w:color="auto"/>
              <w:bottom w:val="single" w:sz="4" w:space="0" w:color="auto"/>
              <w:right w:val="single" w:sz="4" w:space="0" w:color="auto"/>
            </w:tcBorders>
          </w:tcPr>
          <w:p w14:paraId="2E6AC0A0" w14:textId="1CD81A10" w:rsidR="00E82F1B" w:rsidRPr="00E82F1B" w:rsidRDefault="00E82F1B" w:rsidP="00E82F1B">
            <w:pPr>
              <w:jc w:val="left"/>
              <w:rPr>
                <w:rFonts w:cs="Arial"/>
                <w:sz w:val="18"/>
                <w:szCs w:val="18"/>
              </w:rPr>
            </w:pPr>
            <w:r w:rsidRPr="00E82F1B">
              <w:rPr>
                <w:rFonts w:cs="Arial"/>
                <w:sz w:val="18"/>
                <w:szCs w:val="18"/>
              </w:rPr>
              <w:t>CA - Clarify ISO 20022 CAPC Usage</w:t>
            </w:r>
          </w:p>
        </w:tc>
        <w:tc>
          <w:tcPr>
            <w:tcW w:w="3188" w:type="dxa"/>
            <w:tcBorders>
              <w:top w:val="single" w:sz="4" w:space="0" w:color="auto"/>
              <w:left w:val="single" w:sz="4" w:space="0" w:color="auto"/>
              <w:bottom w:val="single" w:sz="4" w:space="0" w:color="auto"/>
              <w:right w:val="single" w:sz="4" w:space="0" w:color="auto"/>
            </w:tcBorders>
          </w:tcPr>
          <w:p w14:paraId="506C9144" w14:textId="65757A35" w:rsidR="00E82F1B" w:rsidRPr="00E82F1B" w:rsidRDefault="00E82F1B" w:rsidP="00DC0447">
            <w:pPr>
              <w:spacing w:after="240"/>
              <w:jc w:val="left"/>
              <w:rPr>
                <w:rFonts w:cs="Arial"/>
                <w:sz w:val="18"/>
                <w:szCs w:val="18"/>
              </w:rPr>
            </w:pPr>
            <w:r w:rsidRPr="00E82F1B">
              <w:rPr>
                <w:rFonts w:cs="Arial"/>
                <w:sz w:val="18"/>
                <w:szCs w:val="18"/>
              </w:rPr>
              <w:t xml:space="preserve">Could we also discuss correct usage of the </w:t>
            </w:r>
            <w:proofErr w:type="gramStart"/>
            <w:r w:rsidRPr="00E82F1B">
              <w:rPr>
                <w:rFonts w:cs="Arial"/>
                <w:sz w:val="18"/>
                <w:szCs w:val="18"/>
              </w:rPr>
              <w:t>CAPC.</w:t>
            </w:r>
            <w:proofErr w:type="gramEnd"/>
            <w:r w:rsidRPr="00E82F1B">
              <w:rPr>
                <w:rFonts w:cs="Arial"/>
                <w:sz w:val="18"/>
                <w:szCs w:val="18"/>
              </w:rPr>
              <w:t xml:space="preserve"> I received the following feedback </w:t>
            </w:r>
            <w:r w:rsidR="00DC0447">
              <w:rPr>
                <w:rFonts w:cs="Arial"/>
                <w:sz w:val="18"/>
                <w:szCs w:val="18"/>
              </w:rPr>
              <w:t xml:space="preserve">from ECB </w:t>
            </w:r>
            <w:r w:rsidRPr="00E82F1B">
              <w:rPr>
                <w:rFonts w:cs="Arial"/>
                <w:sz w:val="18"/>
                <w:szCs w:val="18"/>
              </w:rPr>
              <w:t xml:space="preserve">on the way they expect usage of the CAPC.  </w:t>
            </w:r>
            <w:r w:rsidRPr="00E82F1B">
              <w:rPr>
                <w:rFonts w:cs="Arial"/>
                <w:sz w:val="18"/>
                <w:szCs w:val="18"/>
              </w:rPr>
              <w:br/>
              <w:t xml:space="preserve">“For CAPC, it could be sent if there has been a mistake in the calculation </w:t>
            </w:r>
            <w:r w:rsidRPr="00E82F1B">
              <w:rPr>
                <w:rFonts w:cs="Arial"/>
                <w:sz w:val="18"/>
                <w:szCs w:val="18"/>
              </w:rPr>
              <w:lastRenderedPageBreak/>
              <w:t>of the preliminary advice e.g. price or rate information was incorrect which resulted in the incorrect cash and/or security movement projection. It could also be sent to cancel entitlements if an event is cancelled after a preliminary advice has been sent.”</w:t>
            </w:r>
            <w:r w:rsidRPr="00E82F1B">
              <w:rPr>
                <w:rFonts w:cs="Arial"/>
                <w:sz w:val="18"/>
                <w:szCs w:val="18"/>
              </w:rPr>
              <w:br/>
              <w:t xml:space="preserve">Is the first part correct? This would mean that in case of rate update, two messages should be sent (CAPC + CAPA) instead of sending only a CAPA with the new/correct </w:t>
            </w:r>
            <w:proofErr w:type="gramStart"/>
            <w:r w:rsidRPr="00E82F1B">
              <w:rPr>
                <w:rFonts w:cs="Arial"/>
                <w:sz w:val="18"/>
                <w:szCs w:val="18"/>
              </w:rPr>
              <w:t>values?</w:t>
            </w:r>
            <w:proofErr w:type="gramEnd"/>
          </w:p>
        </w:tc>
        <w:tc>
          <w:tcPr>
            <w:tcW w:w="1207" w:type="dxa"/>
            <w:tcBorders>
              <w:top w:val="single" w:sz="4" w:space="0" w:color="auto"/>
              <w:left w:val="single" w:sz="4" w:space="0" w:color="auto"/>
              <w:bottom w:val="single" w:sz="4" w:space="0" w:color="auto"/>
              <w:right w:val="single" w:sz="4" w:space="0" w:color="auto"/>
            </w:tcBorders>
          </w:tcPr>
          <w:p w14:paraId="700DC10E" w14:textId="43EEF5A5" w:rsidR="00E82F1B" w:rsidRPr="00E82F1B" w:rsidRDefault="00E82F1B" w:rsidP="00E82F1B">
            <w:pPr>
              <w:jc w:val="left"/>
              <w:rPr>
                <w:rFonts w:cs="Arial"/>
                <w:sz w:val="18"/>
                <w:szCs w:val="18"/>
              </w:rPr>
            </w:pPr>
            <w:r w:rsidRPr="00E82F1B">
              <w:rPr>
                <w:rFonts w:cs="Arial"/>
                <w:sz w:val="18"/>
                <w:szCs w:val="18"/>
              </w:rPr>
              <w:lastRenderedPageBreak/>
              <w:t>Jean-Paul</w:t>
            </w:r>
          </w:p>
        </w:tc>
        <w:tc>
          <w:tcPr>
            <w:tcW w:w="6803" w:type="dxa"/>
            <w:tcBorders>
              <w:top w:val="single" w:sz="4" w:space="0" w:color="auto"/>
              <w:left w:val="single" w:sz="4" w:space="0" w:color="auto"/>
              <w:bottom w:val="single" w:sz="4" w:space="0" w:color="auto"/>
              <w:right w:val="single" w:sz="4" w:space="0" w:color="auto"/>
            </w:tcBorders>
            <w:vAlign w:val="bottom"/>
          </w:tcPr>
          <w:p w14:paraId="5AB430BE" w14:textId="41528250" w:rsidR="00E82F1B" w:rsidRPr="00E82F1B" w:rsidRDefault="00E82F1B" w:rsidP="00E82F1B">
            <w:pPr>
              <w:jc w:val="left"/>
              <w:rPr>
                <w:rFonts w:cs="Arial"/>
                <w:b/>
                <w:bCs/>
                <w:sz w:val="18"/>
                <w:szCs w:val="18"/>
                <w:u w:val="single"/>
              </w:rPr>
            </w:pPr>
            <w:r w:rsidRPr="00E82F1B">
              <w:rPr>
                <w:rFonts w:cs="Arial"/>
                <w:sz w:val="18"/>
                <w:szCs w:val="18"/>
              </w:rPr>
              <w:t> </w:t>
            </w:r>
          </w:p>
        </w:tc>
      </w:tr>
      <w:tr w:rsidR="006977EE" w:rsidRPr="00E87F23" w14:paraId="175155EF" w14:textId="77777777" w:rsidTr="008D32B5">
        <w:trPr>
          <w:trHeight w:val="270"/>
        </w:trPr>
        <w:tc>
          <w:tcPr>
            <w:tcW w:w="14055" w:type="dxa"/>
            <w:gridSpan w:val="5"/>
            <w:tcBorders>
              <w:top w:val="single" w:sz="4" w:space="0" w:color="auto"/>
              <w:left w:val="single" w:sz="4" w:space="0" w:color="auto"/>
              <w:bottom w:val="single" w:sz="4" w:space="0" w:color="auto"/>
              <w:right w:val="single" w:sz="4" w:space="0" w:color="auto"/>
            </w:tcBorders>
            <w:shd w:val="clear" w:color="auto" w:fill="00B0F0"/>
          </w:tcPr>
          <w:p w14:paraId="2C4612F0" w14:textId="591B5C99" w:rsidR="006977EE" w:rsidRPr="00EE41E5" w:rsidRDefault="007A37B6" w:rsidP="007A37B6">
            <w:pPr>
              <w:spacing w:before="120" w:after="120"/>
              <w:jc w:val="left"/>
              <w:rPr>
                <w:rFonts w:cs="Arial"/>
                <w:b/>
                <w:bCs/>
                <w:sz w:val="20"/>
              </w:rPr>
            </w:pPr>
            <w:r w:rsidRPr="00050028">
              <w:rPr>
                <w:rFonts w:asciiTheme="majorHAnsi" w:hAnsiTheme="majorHAnsi" w:cstheme="majorHAnsi"/>
                <w:b/>
                <w:szCs w:val="22"/>
              </w:rPr>
              <w:t>General Meeting</w:t>
            </w:r>
          </w:p>
        </w:tc>
      </w:tr>
      <w:tr w:rsidR="00E82F1B" w:rsidRPr="00E87F23" w14:paraId="39DA916D" w14:textId="77777777" w:rsidTr="008D32B5">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265A7603" w14:textId="1ECF3B9D" w:rsidR="00E82F1B" w:rsidRPr="00E82F1B" w:rsidRDefault="00E82F1B" w:rsidP="00E82F1B">
            <w:pPr>
              <w:jc w:val="left"/>
              <w:rPr>
                <w:rFonts w:cs="Arial"/>
                <w:b/>
                <w:bCs/>
                <w:sz w:val="18"/>
                <w:szCs w:val="18"/>
              </w:rPr>
            </w:pPr>
            <w:r w:rsidRPr="00E82F1B">
              <w:rPr>
                <w:rFonts w:cs="Arial"/>
                <w:b/>
                <w:bCs/>
                <w:sz w:val="18"/>
                <w:szCs w:val="18"/>
              </w:rPr>
              <w:t>CA473</w:t>
            </w:r>
          </w:p>
        </w:tc>
        <w:tc>
          <w:tcPr>
            <w:tcW w:w="1984" w:type="dxa"/>
            <w:tcBorders>
              <w:top w:val="single" w:sz="4" w:space="0" w:color="auto"/>
              <w:left w:val="single" w:sz="4" w:space="0" w:color="auto"/>
              <w:bottom w:val="single" w:sz="4" w:space="0" w:color="auto"/>
              <w:right w:val="single" w:sz="4" w:space="0" w:color="auto"/>
            </w:tcBorders>
          </w:tcPr>
          <w:p w14:paraId="776E0FCD" w14:textId="0F2EAE9C" w:rsidR="00E82F1B" w:rsidRPr="00E82F1B" w:rsidRDefault="00E82F1B" w:rsidP="00E82F1B">
            <w:pPr>
              <w:jc w:val="left"/>
              <w:rPr>
                <w:rFonts w:cs="Arial"/>
                <w:sz w:val="18"/>
                <w:szCs w:val="18"/>
              </w:rPr>
            </w:pPr>
            <w:r w:rsidRPr="00E82F1B">
              <w:rPr>
                <w:rFonts w:cs="Arial"/>
                <w:sz w:val="18"/>
                <w:szCs w:val="18"/>
              </w:rPr>
              <w:t xml:space="preserve">SRD - </w:t>
            </w:r>
            <w:proofErr w:type="spellStart"/>
            <w:r w:rsidRPr="00E82F1B">
              <w:rPr>
                <w:rFonts w:cs="Arial"/>
                <w:sz w:val="18"/>
                <w:szCs w:val="18"/>
              </w:rPr>
              <w:t>GoR</w:t>
            </w:r>
            <w:proofErr w:type="spellEnd"/>
            <w:r w:rsidRPr="00E82F1B">
              <w:rPr>
                <w:rFonts w:cs="Arial"/>
                <w:sz w:val="18"/>
                <w:szCs w:val="18"/>
              </w:rPr>
              <w:t xml:space="preserve"> TF GM template review</w:t>
            </w:r>
          </w:p>
        </w:tc>
        <w:tc>
          <w:tcPr>
            <w:tcW w:w="3188" w:type="dxa"/>
            <w:tcBorders>
              <w:top w:val="single" w:sz="4" w:space="0" w:color="auto"/>
              <w:left w:val="single" w:sz="4" w:space="0" w:color="auto"/>
              <w:bottom w:val="single" w:sz="4" w:space="0" w:color="auto"/>
              <w:right w:val="single" w:sz="4" w:space="0" w:color="auto"/>
            </w:tcBorders>
          </w:tcPr>
          <w:p w14:paraId="54612CF3" w14:textId="0CED4F79" w:rsidR="00E82F1B" w:rsidRPr="00E82F1B" w:rsidRDefault="00E82F1B" w:rsidP="00E82F1B">
            <w:pPr>
              <w:spacing w:after="240"/>
              <w:jc w:val="left"/>
              <w:rPr>
                <w:rFonts w:cs="Arial"/>
                <w:sz w:val="18"/>
                <w:szCs w:val="18"/>
              </w:rPr>
            </w:pPr>
            <w:r w:rsidRPr="00E82F1B">
              <w:rPr>
                <w:rFonts w:cs="Arial"/>
                <w:b/>
                <w:bCs/>
                <w:color w:val="FF0000"/>
                <w:sz w:val="18"/>
                <w:szCs w:val="18"/>
                <w:u w:val="single"/>
              </w:rPr>
              <w:t>Action:</w:t>
            </w:r>
            <w:r w:rsidRPr="00E82F1B">
              <w:rPr>
                <w:rFonts w:cs="Arial"/>
                <w:sz w:val="18"/>
                <w:szCs w:val="18"/>
              </w:rPr>
              <w:t xml:space="preserve"> </w:t>
            </w:r>
            <w:r w:rsidRPr="00E82F1B">
              <w:rPr>
                <w:rFonts w:cs="Arial"/>
                <w:sz w:val="18"/>
                <w:szCs w:val="18"/>
                <w:u w:val="single"/>
              </w:rPr>
              <w:t xml:space="preserve">Randi, Mari, Christine, Jacques </w:t>
            </w:r>
            <w:r w:rsidRPr="00E82F1B">
              <w:rPr>
                <w:rFonts w:cs="Arial"/>
                <w:sz w:val="18"/>
                <w:szCs w:val="18"/>
              </w:rPr>
              <w:t xml:space="preserve">and </w:t>
            </w:r>
            <w:r w:rsidRPr="00E82F1B">
              <w:rPr>
                <w:rFonts w:cs="Arial"/>
                <w:sz w:val="18"/>
                <w:szCs w:val="18"/>
                <w:u w:val="single"/>
              </w:rPr>
              <w:t>Hendrik</w:t>
            </w:r>
            <w:r w:rsidRPr="00E82F1B">
              <w:rPr>
                <w:rFonts w:cs="Arial"/>
                <w:sz w:val="18"/>
                <w:szCs w:val="18"/>
              </w:rPr>
              <w:t xml:space="preserve"> volunteered to work on this offline.</w:t>
            </w:r>
          </w:p>
        </w:tc>
        <w:tc>
          <w:tcPr>
            <w:tcW w:w="1207" w:type="dxa"/>
            <w:tcBorders>
              <w:top w:val="single" w:sz="4" w:space="0" w:color="auto"/>
              <w:left w:val="single" w:sz="4" w:space="0" w:color="auto"/>
              <w:bottom w:val="single" w:sz="4" w:space="0" w:color="auto"/>
              <w:right w:val="single" w:sz="4" w:space="0" w:color="auto"/>
            </w:tcBorders>
          </w:tcPr>
          <w:p w14:paraId="2F063B53" w14:textId="070E7C4C" w:rsidR="00E82F1B" w:rsidRPr="00E82F1B" w:rsidRDefault="00E82F1B" w:rsidP="00E82F1B">
            <w:pPr>
              <w:jc w:val="left"/>
              <w:rPr>
                <w:rFonts w:cs="Arial"/>
                <w:sz w:val="18"/>
                <w:szCs w:val="18"/>
              </w:rPr>
            </w:pPr>
            <w:r w:rsidRPr="00E82F1B">
              <w:rPr>
                <w:rFonts w:cs="Arial"/>
                <w:sz w:val="18"/>
                <w:szCs w:val="18"/>
              </w:rPr>
              <w:t>Jacques</w:t>
            </w:r>
          </w:p>
        </w:tc>
        <w:tc>
          <w:tcPr>
            <w:tcW w:w="6803" w:type="dxa"/>
            <w:tcBorders>
              <w:top w:val="single" w:sz="4" w:space="0" w:color="auto"/>
              <w:left w:val="single" w:sz="4" w:space="0" w:color="auto"/>
              <w:bottom w:val="single" w:sz="4" w:space="0" w:color="auto"/>
              <w:right w:val="single" w:sz="4" w:space="0" w:color="auto"/>
            </w:tcBorders>
          </w:tcPr>
          <w:p w14:paraId="1D1E98D9" w14:textId="51C330F2" w:rsidR="00E82F1B" w:rsidRPr="00E82F1B" w:rsidRDefault="00E82F1B" w:rsidP="00E82F1B">
            <w:pPr>
              <w:jc w:val="left"/>
              <w:rPr>
                <w:rFonts w:cs="Arial"/>
                <w:b/>
                <w:bCs/>
                <w:sz w:val="18"/>
                <w:szCs w:val="18"/>
                <w:u w:val="single"/>
              </w:rPr>
            </w:pPr>
            <w:r w:rsidRPr="00E82F1B">
              <w:rPr>
                <w:rFonts w:cs="Arial"/>
                <w:b/>
                <w:bCs/>
                <w:sz w:val="18"/>
                <w:szCs w:val="18"/>
                <w:u w:val="single"/>
              </w:rPr>
              <w:t>Telco Mar. 9, 2021</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Not covered due to lack of time.</w:t>
            </w:r>
            <w:r w:rsidRPr="00E82F1B">
              <w:rPr>
                <w:rFonts w:cs="Arial"/>
                <w:b/>
                <w:bCs/>
                <w:sz w:val="18"/>
                <w:szCs w:val="18"/>
                <w:u w:val="single"/>
              </w:rPr>
              <w:br/>
              <w:t>Telco Feb. 9, 2021</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Not covered due to lack of time.</w:t>
            </w:r>
            <w:r w:rsidRPr="00E82F1B">
              <w:rPr>
                <w:rFonts w:cs="Arial"/>
                <w:sz w:val="18"/>
                <w:szCs w:val="18"/>
              </w:rPr>
              <w:br/>
              <w:t>Input from Jacques (see minutes</w:t>
            </w:r>
            <w:proofErr w:type="gramStart"/>
            <w:r w:rsidRPr="00E82F1B">
              <w:rPr>
                <w:rFonts w:cs="Arial"/>
                <w:sz w:val="18"/>
                <w:szCs w:val="18"/>
              </w:rPr>
              <w:t>)</w:t>
            </w:r>
            <w:proofErr w:type="gramEnd"/>
            <w:r w:rsidRPr="00E82F1B">
              <w:rPr>
                <w:rFonts w:cs="Arial"/>
                <w:b/>
                <w:bCs/>
                <w:sz w:val="18"/>
                <w:szCs w:val="18"/>
                <w:u w:val="single"/>
              </w:rPr>
              <w:br/>
              <w:t>Telco Jan. 12, 2021:</w:t>
            </w:r>
            <w:r w:rsidRPr="00E82F1B">
              <w:rPr>
                <w:rFonts w:cs="Arial"/>
                <w:b/>
                <w:bCs/>
                <w:sz w:val="18"/>
                <w:szCs w:val="18"/>
                <w:u w:val="single"/>
              </w:rPr>
              <w:br/>
            </w:r>
            <w:r w:rsidRPr="00E82F1B">
              <w:rPr>
                <w:rFonts w:cs="Arial"/>
                <w:sz w:val="18"/>
                <w:szCs w:val="18"/>
              </w:rPr>
              <w:t>Not covered due to lack of time.</w:t>
            </w:r>
            <w:r w:rsidRPr="00E82F1B">
              <w:rPr>
                <w:rFonts w:cs="Arial"/>
                <w:b/>
                <w:bCs/>
                <w:sz w:val="18"/>
                <w:szCs w:val="18"/>
                <w:u w:val="single"/>
              </w:rPr>
              <w:br/>
              <w:t>Virtual Meeting - Sept. 28 - Oct.1, 2020</w:t>
            </w:r>
            <w:r w:rsidRPr="00E82F1B">
              <w:rPr>
                <w:rFonts w:cs="Arial"/>
                <w:sz w:val="18"/>
                <w:szCs w:val="18"/>
              </w:rPr>
              <w:br/>
              <w:t xml:space="preserve">There is a need </w:t>
            </w:r>
            <w:proofErr w:type="gramStart"/>
            <w:r w:rsidRPr="00E82F1B">
              <w:rPr>
                <w:rFonts w:cs="Arial"/>
                <w:sz w:val="18"/>
                <w:szCs w:val="18"/>
              </w:rPr>
              <w:t>to thoroughly review</w:t>
            </w:r>
            <w:proofErr w:type="gramEnd"/>
            <w:r w:rsidRPr="00E82F1B">
              <w:rPr>
                <w:rFonts w:cs="Arial"/>
                <w:sz w:val="18"/>
                <w:szCs w:val="18"/>
              </w:rPr>
              <w:t xml:space="preserve"> the </w:t>
            </w:r>
            <w:proofErr w:type="spellStart"/>
            <w:r w:rsidRPr="00E82F1B">
              <w:rPr>
                <w:rFonts w:cs="Arial"/>
                <w:sz w:val="18"/>
                <w:szCs w:val="18"/>
              </w:rPr>
              <w:t>GoR</w:t>
            </w:r>
            <w:proofErr w:type="spellEnd"/>
            <w:r w:rsidRPr="00E82F1B">
              <w:rPr>
                <w:rFonts w:cs="Arial"/>
                <w:sz w:val="18"/>
                <w:szCs w:val="18"/>
              </w:rPr>
              <w:t xml:space="preserve"> TF GM Notification template to be sure it is fully in line with the SMPG CA WG MP for SRDII.</w:t>
            </w:r>
          </w:p>
        </w:tc>
      </w:tr>
      <w:tr w:rsidR="00E82F1B" w:rsidRPr="00E87F23" w14:paraId="1C46F43C" w14:textId="77777777" w:rsidTr="008D32B5">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1109DF36" w14:textId="48399CBD" w:rsidR="00E82F1B" w:rsidRPr="00E82F1B" w:rsidRDefault="00E82F1B" w:rsidP="00E82F1B">
            <w:pPr>
              <w:jc w:val="left"/>
              <w:rPr>
                <w:rFonts w:cs="Arial"/>
                <w:b/>
                <w:bCs/>
                <w:sz w:val="18"/>
                <w:szCs w:val="18"/>
              </w:rPr>
            </w:pPr>
            <w:r w:rsidRPr="00E82F1B">
              <w:rPr>
                <w:rFonts w:cs="Arial"/>
                <w:b/>
                <w:bCs/>
                <w:sz w:val="18"/>
                <w:szCs w:val="18"/>
              </w:rPr>
              <w:t>CA474</w:t>
            </w:r>
          </w:p>
        </w:tc>
        <w:tc>
          <w:tcPr>
            <w:tcW w:w="1984" w:type="dxa"/>
            <w:tcBorders>
              <w:top w:val="single" w:sz="4" w:space="0" w:color="auto"/>
              <w:left w:val="single" w:sz="4" w:space="0" w:color="auto"/>
              <w:bottom w:val="single" w:sz="4" w:space="0" w:color="auto"/>
              <w:right w:val="single" w:sz="4" w:space="0" w:color="auto"/>
            </w:tcBorders>
          </w:tcPr>
          <w:p w14:paraId="42C4E193" w14:textId="653EDCEB" w:rsidR="00E82F1B" w:rsidRPr="00E82F1B" w:rsidRDefault="00E82F1B" w:rsidP="00E82F1B">
            <w:pPr>
              <w:jc w:val="left"/>
              <w:rPr>
                <w:rFonts w:cs="Arial"/>
                <w:sz w:val="18"/>
                <w:szCs w:val="18"/>
              </w:rPr>
            </w:pPr>
            <w:r w:rsidRPr="00E82F1B">
              <w:rPr>
                <w:rFonts w:cs="Arial"/>
                <w:sz w:val="18"/>
                <w:szCs w:val="18"/>
              </w:rPr>
              <w:t>GM Incentive Payments for General Meetings</w:t>
            </w:r>
          </w:p>
        </w:tc>
        <w:tc>
          <w:tcPr>
            <w:tcW w:w="3188" w:type="dxa"/>
            <w:tcBorders>
              <w:top w:val="single" w:sz="4" w:space="0" w:color="auto"/>
              <w:left w:val="single" w:sz="4" w:space="0" w:color="auto"/>
              <w:bottom w:val="single" w:sz="4" w:space="0" w:color="auto"/>
              <w:right w:val="single" w:sz="4" w:space="0" w:color="auto"/>
            </w:tcBorders>
          </w:tcPr>
          <w:p w14:paraId="160E9EC5" w14:textId="37AE108B" w:rsidR="00E82F1B" w:rsidRPr="00E82F1B" w:rsidRDefault="00E82F1B" w:rsidP="00E82F1B">
            <w:pPr>
              <w:spacing w:after="240"/>
              <w:jc w:val="left"/>
              <w:rPr>
                <w:rFonts w:cs="Arial"/>
                <w:sz w:val="18"/>
                <w:szCs w:val="18"/>
              </w:rPr>
            </w:pPr>
            <w:r w:rsidRPr="00E82F1B">
              <w:rPr>
                <w:rFonts w:cs="Arial"/>
                <w:b/>
                <w:bCs/>
                <w:color w:val="FF0000"/>
                <w:sz w:val="18"/>
                <w:szCs w:val="18"/>
                <w:u w:val="single"/>
              </w:rPr>
              <w:t>Action:</w:t>
            </w:r>
            <w:r w:rsidRPr="00E82F1B">
              <w:rPr>
                <w:rFonts w:cs="Arial"/>
                <w:sz w:val="18"/>
                <w:szCs w:val="18"/>
              </w:rPr>
              <w:t xml:space="preserve"> </w:t>
            </w:r>
            <w:r w:rsidRPr="00E82F1B">
              <w:rPr>
                <w:rFonts w:cs="Arial"/>
                <w:sz w:val="18"/>
                <w:szCs w:val="18"/>
                <w:u w:val="single"/>
              </w:rPr>
              <w:t>Mari</w:t>
            </w:r>
            <w:r w:rsidRPr="00E82F1B">
              <w:rPr>
                <w:rFonts w:cs="Arial"/>
                <w:sz w:val="18"/>
                <w:szCs w:val="18"/>
              </w:rPr>
              <w:t xml:space="preserve"> to contact </w:t>
            </w:r>
            <w:proofErr w:type="spellStart"/>
            <w:r w:rsidRPr="00E82F1B">
              <w:rPr>
                <w:rFonts w:cs="Arial"/>
                <w:sz w:val="18"/>
                <w:szCs w:val="18"/>
              </w:rPr>
              <w:t>Iberclear</w:t>
            </w:r>
            <w:proofErr w:type="spellEnd"/>
          </w:p>
        </w:tc>
        <w:tc>
          <w:tcPr>
            <w:tcW w:w="1207" w:type="dxa"/>
            <w:tcBorders>
              <w:top w:val="single" w:sz="4" w:space="0" w:color="auto"/>
              <w:left w:val="single" w:sz="4" w:space="0" w:color="auto"/>
              <w:bottom w:val="single" w:sz="4" w:space="0" w:color="auto"/>
              <w:right w:val="single" w:sz="4" w:space="0" w:color="auto"/>
            </w:tcBorders>
          </w:tcPr>
          <w:p w14:paraId="49EDA14A" w14:textId="2BBD70ED" w:rsidR="00E82F1B" w:rsidRPr="00E82F1B" w:rsidRDefault="00E82F1B" w:rsidP="00E82F1B">
            <w:pPr>
              <w:jc w:val="left"/>
              <w:rPr>
                <w:rFonts w:cs="Arial"/>
                <w:sz w:val="18"/>
                <w:szCs w:val="18"/>
              </w:rPr>
            </w:pPr>
            <w:r w:rsidRPr="00E82F1B">
              <w:rPr>
                <w:rFonts w:cs="Arial"/>
                <w:sz w:val="18"/>
                <w:szCs w:val="18"/>
              </w:rPr>
              <w:t>Daniel</w:t>
            </w:r>
          </w:p>
        </w:tc>
        <w:tc>
          <w:tcPr>
            <w:tcW w:w="6803" w:type="dxa"/>
            <w:tcBorders>
              <w:top w:val="single" w:sz="4" w:space="0" w:color="auto"/>
              <w:left w:val="single" w:sz="4" w:space="0" w:color="auto"/>
              <w:bottom w:val="single" w:sz="4" w:space="0" w:color="auto"/>
              <w:right w:val="single" w:sz="4" w:space="0" w:color="auto"/>
            </w:tcBorders>
          </w:tcPr>
          <w:p w14:paraId="3C5176CA" w14:textId="1DA1F211" w:rsidR="00E82F1B" w:rsidRPr="00E82F1B" w:rsidRDefault="00E82F1B" w:rsidP="00E82F1B">
            <w:pPr>
              <w:jc w:val="left"/>
              <w:rPr>
                <w:rFonts w:cs="Arial"/>
                <w:b/>
                <w:bCs/>
                <w:sz w:val="18"/>
                <w:szCs w:val="18"/>
                <w:u w:val="single"/>
              </w:rPr>
            </w:pPr>
            <w:r w:rsidRPr="00E82F1B">
              <w:rPr>
                <w:rFonts w:cs="Arial"/>
                <w:b/>
                <w:bCs/>
                <w:sz w:val="18"/>
                <w:szCs w:val="18"/>
                <w:u w:val="single"/>
              </w:rPr>
              <w:t>Telco Mar. 9, 2021</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Not covered due to lack of time.</w:t>
            </w:r>
            <w:r w:rsidRPr="00E82F1B">
              <w:rPr>
                <w:rFonts w:cs="Arial"/>
                <w:b/>
                <w:bCs/>
                <w:sz w:val="18"/>
                <w:szCs w:val="18"/>
                <w:u w:val="single"/>
              </w:rPr>
              <w:br/>
              <w:t>Telco Feb. 9, 2021</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Not covered due to lack of time.</w:t>
            </w:r>
            <w:r w:rsidRPr="00E82F1B">
              <w:rPr>
                <w:rFonts w:cs="Arial"/>
                <w:b/>
                <w:bCs/>
                <w:sz w:val="18"/>
                <w:szCs w:val="18"/>
                <w:u w:val="single"/>
              </w:rPr>
              <w:br/>
              <w:t>Telco Jan. 12, 2021</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Not covered due to lack of time.</w:t>
            </w:r>
            <w:r w:rsidRPr="00E82F1B">
              <w:rPr>
                <w:rFonts w:cs="Arial"/>
                <w:b/>
                <w:bCs/>
                <w:sz w:val="18"/>
                <w:szCs w:val="18"/>
                <w:u w:val="single"/>
              </w:rPr>
              <w:br/>
              <w:t>Telco Dec.1, 2020</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For the confirmation of an incentive payment related to a GM, a confirmation message can be sent either in ISO 20022 (seev.036) or in ISO 15022 (MT566).</w:t>
            </w:r>
            <w:r w:rsidRPr="00E82F1B">
              <w:rPr>
                <w:rFonts w:cs="Arial"/>
                <w:sz w:val="18"/>
                <w:szCs w:val="18"/>
              </w:rPr>
              <w:br/>
              <w:t xml:space="preserve">The question from Daniel is how to announce the payment of incentive linked to the participation to a general </w:t>
            </w:r>
            <w:proofErr w:type="gramStart"/>
            <w:r w:rsidRPr="00E82F1B">
              <w:rPr>
                <w:rFonts w:cs="Arial"/>
                <w:sz w:val="18"/>
                <w:szCs w:val="18"/>
              </w:rPr>
              <w:t>meeting ?</w:t>
            </w:r>
            <w:proofErr w:type="gramEnd"/>
            <w:r w:rsidRPr="00E82F1B">
              <w:rPr>
                <w:rFonts w:cs="Arial"/>
                <w:sz w:val="18"/>
                <w:szCs w:val="18"/>
              </w:rPr>
              <w:t xml:space="preserve"> Should there be an MT564 sent before the MT566 if the confirmation </w:t>
            </w:r>
            <w:proofErr w:type="gramStart"/>
            <w:r w:rsidRPr="00E82F1B">
              <w:rPr>
                <w:rFonts w:cs="Arial"/>
                <w:sz w:val="18"/>
                <w:szCs w:val="18"/>
              </w:rPr>
              <w:t>is sent</w:t>
            </w:r>
            <w:proofErr w:type="gramEnd"/>
            <w:r w:rsidRPr="00E82F1B">
              <w:rPr>
                <w:rFonts w:cs="Arial"/>
                <w:sz w:val="18"/>
                <w:szCs w:val="18"/>
              </w:rPr>
              <w:t xml:space="preserve"> in ISO 15022?</w:t>
            </w:r>
            <w:r w:rsidRPr="00E82F1B">
              <w:rPr>
                <w:rFonts w:cs="Arial"/>
                <w:sz w:val="18"/>
                <w:szCs w:val="18"/>
              </w:rPr>
              <w:br/>
              <w:t xml:space="preserve">The discussion needs to be continued at the next call and this </w:t>
            </w:r>
            <w:proofErr w:type="gramStart"/>
            <w:r w:rsidRPr="00E82F1B">
              <w:rPr>
                <w:rFonts w:cs="Arial"/>
                <w:sz w:val="18"/>
                <w:szCs w:val="18"/>
              </w:rPr>
              <w:t>should also</w:t>
            </w:r>
            <w:proofErr w:type="gramEnd"/>
            <w:r w:rsidRPr="00E82F1B">
              <w:rPr>
                <w:rFonts w:cs="Arial"/>
                <w:sz w:val="18"/>
                <w:szCs w:val="18"/>
              </w:rPr>
              <w:t xml:space="preserve"> be checked with Spain.</w:t>
            </w:r>
          </w:p>
        </w:tc>
      </w:tr>
      <w:tr w:rsidR="00E82F1B" w:rsidRPr="00E87F23" w14:paraId="3B4BE5D0" w14:textId="77777777" w:rsidTr="008D32B5">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79D5350A" w14:textId="68D031F7" w:rsidR="00E82F1B" w:rsidRPr="00E82F1B" w:rsidRDefault="00E82F1B" w:rsidP="00E82F1B">
            <w:pPr>
              <w:jc w:val="left"/>
              <w:rPr>
                <w:rFonts w:cs="Arial"/>
                <w:b/>
                <w:bCs/>
                <w:sz w:val="18"/>
                <w:szCs w:val="18"/>
              </w:rPr>
            </w:pPr>
            <w:r w:rsidRPr="00E82F1B">
              <w:rPr>
                <w:rFonts w:cs="Arial"/>
                <w:b/>
                <w:bCs/>
                <w:sz w:val="18"/>
                <w:szCs w:val="18"/>
              </w:rPr>
              <w:lastRenderedPageBreak/>
              <w:t>CA475</w:t>
            </w:r>
          </w:p>
        </w:tc>
        <w:tc>
          <w:tcPr>
            <w:tcW w:w="1984" w:type="dxa"/>
            <w:tcBorders>
              <w:top w:val="single" w:sz="4" w:space="0" w:color="auto"/>
              <w:left w:val="single" w:sz="4" w:space="0" w:color="auto"/>
              <w:bottom w:val="single" w:sz="4" w:space="0" w:color="auto"/>
              <w:right w:val="single" w:sz="4" w:space="0" w:color="auto"/>
            </w:tcBorders>
          </w:tcPr>
          <w:p w14:paraId="0360B1DA" w14:textId="1619CEFD" w:rsidR="00E82F1B" w:rsidRPr="00E82F1B" w:rsidRDefault="00E82F1B" w:rsidP="00E82F1B">
            <w:pPr>
              <w:jc w:val="left"/>
              <w:rPr>
                <w:rFonts w:cs="Arial"/>
                <w:sz w:val="18"/>
                <w:szCs w:val="18"/>
              </w:rPr>
            </w:pPr>
            <w:r w:rsidRPr="00E82F1B">
              <w:rPr>
                <w:rFonts w:cs="Arial"/>
                <w:sz w:val="18"/>
                <w:szCs w:val="18"/>
              </w:rPr>
              <w:t>Update of GM and SID market Practice</w:t>
            </w:r>
          </w:p>
        </w:tc>
        <w:tc>
          <w:tcPr>
            <w:tcW w:w="3188" w:type="dxa"/>
            <w:tcBorders>
              <w:top w:val="single" w:sz="4" w:space="0" w:color="auto"/>
              <w:left w:val="single" w:sz="4" w:space="0" w:color="auto"/>
              <w:bottom w:val="single" w:sz="4" w:space="0" w:color="auto"/>
              <w:right w:val="single" w:sz="4" w:space="0" w:color="auto"/>
            </w:tcBorders>
          </w:tcPr>
          <w:p w14:paraId="2F93BD5B" w14:textId="772675DB" w:rsidR="00E82F1B" w:rsidRPr="00E82F1B" w:rsidRDefault="00E82F1B" w:rsidP="00E82F1B">
            <w:pPr>
              <w:spacing w:after="240"/>
              <w:jc w:val="left"/>
              <w:rPr>
                <w:rFonts w:cs="Arial"/>
                <w:sz w:val="18"/>
                <w:szCs w:val="18"/>
              </w:rPr>
            </w:pPr>
            <w:r w:rsidRPr="00E82F1B">
              <w:rPr>
                <w:rFonts w:cs="Arial"/>
                <w:sz w:val="18"/>
                <w:szCs w:val="18"/>
              </w:rPr>
              <w:t>Additional wording required to align with GMP1.</w:t>
            </w:r>
            <w:r w:rsidRPr="00E82F1B">
              <w:rPr>
                <w:rFonts w:cs="Arial"/>
                <w:sz w:val="18"/>
                <w:szCs w:val="18"/>
              </w:rPr>
              <w:br/>
              <w:t xml:space="preserve">A section on Pagination for seev.047 </w:t>
            </w:r>
            <w:proofErr w:type="gramStart"/>
            <w:r w:rsidRPr="00E82F1B">
              <w:rPr>
                <w:rFonts w:cs="Arial"/>
                <w:sz w:val="18"/>
                <w:szCs w:val="18"/>
              </w:rPr>
              <w:t>would be needed</w:t>
            </w:r>
            <w:proofErr w:type="gramEnd"/>
            <w:r w:rsidRPr="00E82F1B">
              <w:rPr>
                <w:rFonts w:cs="Arial"/>
                <w:sz w:val="18"/>
                <w:szCs w:val="18"/>
              </w:rPr>
              <w:t xml:space="preserve"> as well.</w:t>
            </w:r>
            <w:r w:rsidRPr="00E82F1B">
              <w:rPr>
                <w:rFonts w:cs="Arial"/>
                <w:sz w:val="18"/>
                <w:szCs w:val="18"/>
              </w:rPr>
              <w:br/>
            </w:r>
            <w:r w:rsidRPr="00E82F1B">
              <w:rPr>
                <w:rFonts w:cs="Arial"/>
                <w:b/>
                <w:bCs/>
                <w:color w:val="FF0000"/>
                <w:sz w:val="18"/>
                <w:szCs w:val="18"/>
                <w:u w:val="single"/>
              </w:rPr>
              <w:t>Action:</w:t>
            </w:r>
            <w:r w:rsidRPr="00E82F1B">
              <w:rPr>
                <w:rFonts w:cs="Arial"/>
                <w:sz w:val="18"/>
                <w:szCs w:val="18"/>
              </w:rPr>
              <w:t xml:space="preserve"> NMPG to review and comment</w:t>
            </w:r>
          </w:p>
        </w:tc>
        <w:tc>
          <w:tcPr>
            <w:tcW w:w="1207" w:type="dxa"/>
            <w:tcBorders>
              <w:top w:val="single" w:sz="4" w:space="0" w:color="auto"/>
              <w:left w:val="single" w:sz="4" w:space="0" w:color="auto"/>
              <w:bottom w:val="single" w:sz="4" w:space="0" w:color="auto"/>
              <w:right w:val="single" w:sz="4" w:space="0" w:color="auto"/>
            </w:tcBorders>
          </w:tcPr>
          <w:p w14:paraId="51D418A2" w14:textId="19844A5F" w:rsidR="00E82F1B" w:rsidRPr="00E82F1B" w:rsidRDefault="00E82F1B" w:rsidP="00E82F1B">
            <w:pPr>
              <w:jc w:val="left"/>
              <w:rPr>
                <w:rFonts w:cs="Arial"/>
                <w:sz w:val="18"/>
                <w:szCs w:val="18"/>
              </w:rPr>
            </w:pPr>
            <w:r w:rsidRPr="00E82F1B">
              <w:rPr>
                <w:rFonts w:cs="Arial"/>
                <w:sz w:val="18"/>
                <w:szCs w:val="18"/>
              </w:rPr>
              <w:t>Mari/Jacques</w:t>
            </w:r>
          </w:p>
        </w:tc>
        <w:tc>
          <w:tcPr>
            <w:tcW w:w="6803" w:type="dxa"/>
            <w:tcBorders>
              <w:top w:val="single" w:sz="4" w:space="0" w:color="auto"/>
              <w:left w:val="single" w:sz="4" w:space="0" w:color="auto"/>
              <w:bottom w:val="single" w:sz="4" w:space="0" w:color="auto"/>
              <w:right w:val="single" w:sz="4" w:space="0" w:color="auto"/>
            </w:tcBorders>
          </w:tcPr>
          <w:p w14:paraId="50C1F11E" w14:textId="0325E313" w:rsidR="00E82F1B" w:rsidRPr="00E82F1B" w:rsidRDefault="00E82F1B" w:rsidP="00E82F1B">
            <w:pPr>
              <w:jc w:val="left"/>
              <w:rPr>
                <w:rFonts w:cs="Arial"/>
                <w:b/>
                <w:bCs/>
                <w:sz w:val="18"/>
                <w:szCs w:val="18"/>
                <w:u w:val="single"/>
              </w:rPr>
            </w:pPr>
            <w:r w:rsidRPr="00E82F1B">
              <w:rPr>
                <w:rFonts w:cs="Arial"/>
                <w:b/>
                <w:bCs/>
                <w:sz w:val="18"/>
                <w:szCs w:val="18"/>
                <w:u w:val="single"/>
              </w:rPr>
              <w:t>Telco Mar. 9, 2021</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Not covered due to lack of time.</w:t>
            </w:r>
            <w:r w:rsidRPr="00E82F1B">
              <w:rPr>
                <w:rFonts w:cs="Arial"/>
                <w:b/>
                <w:bCs/>
                <w:sz w:val="18"/>
                <w:szCs w:val="18"/>
                <w:u w:val="single"/>
              </w:rPr>
              <w:br/>
              <w:t>Telco Feb. 9, 2021</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Jacques presents the proposed draft market practice (see in minutes)</w:t>
            </w:r>
            <w:r w:rsidRPr="00E82F1B">
              <w:rPr>
                <w:rFonts w:cs="Arial"/>
                <w:b/>
                <w:bCs/>
                <w:sz w:val="18"/>
                <w:szCs w:val="18"/>
                <w:u w:val="single"/>
              </w:rPr>
              <w:br/>
              <w:t xml:space="preserve">Telco Jan. 12, 2021: </w:t>
            </w:r>
            <w:r w:rsidRPr="00E82F1B">
              <w:rPr>
                <w:rFonts w:cs="Arial"/>
                <w:b/>
                <w:bCs/>
                <w:sz w:val="18"/>
                <w:szCs w:val="18"/>
                <w:u w:val="single"/>
              </w:rPr>
              <w:br/>
            </w:r>
            <w:r w:rsidRPr="00E82F1B">
              <w:rPr>
                <w:rFonts w:cs="Arial"/>
                <w:sz w:val="18"/>
                <w:szCs w:val="18"/>
              </w:rPr>
              <w:t>Input from Jacques: (see minutes)</w:t>
            </w:r>
            <w:r w:rsidRPr="00E82F1B">
              <w:rPr>
                <w:rFonts w:cs="Arial"/>
                <w:b/>
                <w:bCs/>
                <w:sz w:val="18"/>
                <w:szCs w:val="18"/>
                <w:u w:val="single"/>
              </w:rPr>
              <w:br/>
            </w:r>
            <w:r w:rsidRPr="00E82F1B">
              <w:rPr>
                <w:rFonts w:cs="Arial"/>
                <w:sz w:val="18"/>
                <w:szCs w:val="18"/>
              </w:rPr>
              <w:t>Not covered due to lack of time.</w:t>
            </w:r>
            <w:r w:rsidRPr="00E82F1B">
              <w:rPr>
                <w:rFonts w:cs="Arial"/>
                <w:b/>
                <w:bCs/>
                <w:sz w:val="18"/>
                <w:szCs w:val="18"/>
                <w:u w:val="single"/>
              </w:rPr>
              <w:br/>
              <w:t>Virtual Meeting - Sept. 28 - Oct.1, 2020</w:t>
            </w:r>
            <w:r w:rsidRPr="00E82F1B">
              <w:rPr>
                <w:rFonts w:cs="Arial"/>
                <w:sz w:val="18"/>
                <w:szCs w:val="18"/>
              </w:rPr>
              <w:br/>
              <w:t xml:space="preserve">Market practice for shareholder identification and general meetings to </w:t>
            </w:r>
            <w:proofErr w:type="gramStart"/>
            <w:r w:rsidRPr="00E82F1B">
              <w:rPr>
                <w:rFonts w:cs="Arial"/>
                <w:sz w:val="18"/>
                <w:szCs w:val="18"/>
              </w:rPr>
              <w:t>be reviewed</w:t>
            </w:r>
            <w:proofErr w:type="gramEnd"/>
            <w:r w:rsidRPr="00E82F1B">
              <w:rPr>
                <w:rFonts w:cs="Arial"/>
                <w:sz w:val="18"/>
                <w:szCs w:val="18"/>
              </w:rPr>
              <w:t xml:space="preserve"> to also include some additional wording currently in GMP1.</w:t>
            </w:r>
          </w:p>
        </w:tc>
      </w:tr>
      <w:tr w:rsidR="00E82F1B" w:rsidRPr="00E87F23" w14:paraId="12FABF88" w14:textId="77777777" w:rsidTr="008D32B5">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74D328EC" w14:textId="5F850B18" w:rsidR="00E82F1B" w:rsidRPr="00E82F1B" w:rsidRDefault="00E82F1B" w:rsidP="00E82F1B">
            <w:pPr>
              <w:jc w:val="left"/>
              <w:rPr>
                <w:rFonts w:cs="Arial"/>
                <w:b/>
                <w:bCs/>
                <w:sz w:val="18"/>
                <w:szCs w:val="18"/>
              </w:rPr>
            </w:pPr>
            <w:r w:rsidRPr="00E82F1B">
              <w:rPr>
                <w:rFonts w:cs="Arial"/>
                <w:b/>
                <w:bCs/>
                <w:sz w:val="18"/>
                <w:szCs w:val="18"/>
              </w:rPr>
              <w:t>CA478</w:t>
            </w:r>
          </w:p>
        </w:tc>
        <w:tc>
          <w:tcPr>
            <w:tcW w:w="1984" w:type="dxa"/>
            <w:tcBorders>
              <w:top w:val="single" w:sz="4" w:space="0" w:color="auto"/>
              <w:left w:val="single" w:sz="4" w:space="0" w:color="auto"/>
              <w:bottom w:val="single" w:sz="4" w:space="0" w:color="auto"/>
              <w:right w:val="single" w:sz="4" w:space="0" w:color="auto"/>
            </w:tcBorders>
          </w:tcPr>
          <w:p w14:paraId="63D5EABB" w14:textId="0E078498" w:rsidR="00E82F1B" w:rsidRPr="00E82F1B" w:rsidRDefault="00E82F1B" w:rsidP="00E82F1B">
            <w:pPr>
              <w:jc w:val="left"/>
              <w:rPr>
                <w:rFonts w:cs="Arial"/>
                <w:sz w:val="18"/>
                <w:szCs w:val="18"/>
              </w:rPr>
            </w:pPr>
            <w:r w:rsidRPr="00E82F1B">
              <w:rPr>
                <w:rFonts w:cs="Arial"/>
                <w:sz w:val="18"/>
                <w:szCs w:val="18"/>
              </w:rPr>
              <w:t>SRDII - new MP for character set usage in BAHv2</w:t>
            </w:r>
          </w:p>
        </w:tc>
        <w:tc>
          <w:tcPr>
            <w:tcW w:w="3188" w:type="dxa"/>
            <w:tcBorders>
              <w:top w:val="single" w:sz="4" w:space="0" w:color="auto"/>
              <w:left w:val="single" w:sz="4" w:space="0" w:color="auto"/>
              <w:bottom w:val="single" w:sz="4" w:space="0" w:color="auto"/>
              <w:right w:val="single" w:sz="4" w:space="0" w:color="auto"/>
            </w:tcBorders>
          </w:tcPr>
          <w:p w14:paraId="209AF1A9" w14:textId="517682C6" w:rsidR="00E82F1B" w:rsidRPr="00E82F1B" w:rsidRDefault="00E82F1B" w:rsidP="00E82F1B">
            <w:pPr>
              <w:spacing w:after="240"/>
              <w:jc w:val="left"/>
              <w:rPr>
                <w:rFonts w:cs="Arial"/>
                <w:sz w:val="18"/>
                <w:szCs w:val="18"/>
              </w:rPr>
            </w:pPr>
            <w:r w:rsidRPr="00E82F1B">
              <w:rPr>
                <w:rFonts w:cs="Arial"/>
                <w:b/>
                <w:bCs/>
                <w:color w:val="FF0000"/>
                <w:sz w:val="18"/>
                <w:szCs w:val="18"/>
                <w:u w:val="single"/>
              </w:rPr>
              <w:t>Action:</w:t>
            </w:r>
            <w:r w:rsidRPr="00E82F1B">
              <w:rPr>
                <w:rFonts w:cs="Arial"/>
                <w:sz w:val="18"/>
                <w:szCs w:val="18"/>
              </w:rPr>
              <w:t xml:space="preserve"> </w:t>
            </w:r>
            <w:r w:rsidRPr="00E82F1B">
              <w:rPr>
                <w:rFonts w:cs="Arial"/>
                <w:sz w:val="18"/>
                <w:szCs w:val="18"/>
                <w:u w:val="single"/>
              </w:rPr>
              <w:t>NMPGs</w:t>
            </w:r>
            <w:r w:rsidRPr="00E82F1B">
              <w:rPr>
                <w:rFonts w:cs="Arial"/>
                <w:sz w:val="18"/>
                <w:szCs w:val="18"/>
              </w:rPr>
              <w:t xml:space="preserve"> are requested to review the proposal and discuss the feasibility, particularly with the first intermediary/-</w:t>
            </w:r>
            <w:proofErr w:type="spellStart"/>
            <w:r w:rsidRPr="00E82F1B">
              <w:rPr>
                <w:rFonts w:cs="Arial"/>
                <w:sz w:val="18"/>
                <w:szCs w:val="18"/>
              </w:rPr>
              <w:t>ies</w:t>
            </w:r>
            <w:proofErr w:type="spellEnd"/>
            <w:r w:rsidRPr="00E82F1B">
              <w:rPr>
                <w:rFonts w:cs="Arial"/>
                <w:sz w:val="18"/>
                <w:szCs w:val="18"/>
              </w:rPr>
              <w:t xml:space="preserve"> in the market and any other entities that create (instead of forwarding, possibly amended) SRD II messages.</w:t>
            </w:r>
          </w:p>
        </w:tc>
        <w:tc>
          <w:tcPr>
            <w:tcW w:w="1207" w:type="dxa"/>
            <w:tcBorders>
              <w:top w:val="single" w:sz="4" w:space="0" w:color="auto"/>
              <w:left w:val="single" w:sz="4" w:space="0" w:color="auto"/>
              <w:bottom w:val="single" w:sz="4" w:space="0" w:color="auto"/>
              <w:right w:val="single" w:sz="4" w:space="0" w:color="auto"/>
            </w:tcBorders>
          </w:tcPr>
          <w:p w14:paraId="73359F2F" w14:textId="4A83D1AD" w:rsidR="00E82F1B" w:rsidRPr="00E82F1B" w:rsidRDefault="00E82F1B" w:rsidP="00E82F1B">
            <w:pPr>
              <w:jc w:val="left"/>
              <w:rPr>
                <w:rFonts w:cs="Arial"/>
                <w:sz w:val="18"/>
                <w:szCs w:val="18"/>
              </w:rPr>
            </w:pPr>
            <w:r w:rsidRPr="00E82F1B">
              <w:rPr>
                <w:rFonts w:cs="Arial"/>
                <w:sz w:val="18"/>
                <w:szCs w:val="18"/>
              </w:rPr>
              <w:t>Jacques</w:t>
            </w:r>
          </w:p>
        </w:tc>
        <w:tc>
          <w:tcPr>
            <w:tcW w:w="6803" w:type="dxa"/>
            <w:tcBorders>
              <w:top w:val="single" w:sz="4" w:space="0" w:color="auto"/>
              <w:left w:val="single" w:sz="4" w:space="0" w:color="auto"/>
              <w:bottom w:val="single" w:sz="4" w:space="0" w:color="auto"/>
              <w:right w:val="single" w:sz="4" w:space="0" w:color="auto"/>
            </w:tcBorders>
          </w:tcPr>
          <w:p w14:paraId="6B28B027" w14:textId="3E0FBB54" w:rsidR="00E82F1B" w:rsidRPr="00E82F1B" w:rsidRDefault="00E82F1B" w:rsidP="00E82F1B">
            <w:pPr>
              <w:jc w:val="left"/>
              <w:rPr>
                <w:rFonts w:cs="Arial"/>
                <w:b/>
                <w:bCs/>
                <w:sz w:val="18"/>
                <w:szCs w:val="18"/>
                <w:u w:val="single"/>
              </w:rPr>
            </w:pPr>
            <w:r w:rsidRPr="00E82F1B">
              <w:rPr>
                <w:rFonts w:cs="Arial"/>
                <w:b/>
                <w:bCs/>
                <w:sz w:val="18"/>
                <w:szCs w:val="18"/>
                <w:u w:val="single"/>
              </w:rPr>
              <w:t>Telco Mar. 9, 2021</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Not covered due to lack of time.</w:t>
            </w:r>
            <w:r w:rsidRPr="00E82F1B">
              <w:rPr>
                <w:rFonts w:cs="Arial"/>
                <w:b/>
                <w:bCs/>
                <w:sz w:val="18"/>
                <w:szCs w:val="18"/>
                <w:u w:val="single"/>
              </w:rPr>
              <w:br/>
              <w:t>Telco Feb. 9, 2021</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Not covered due to lack of time.</w:t>
            </w:r>
            <w:r w:rsidRPr="00E82F1B">
              <w:rPr>
                <w:rFonts w:cs="Arial"/>
                <w:b/>
                <w:bCs/>
                <w:sz w:val="18"/>
                <w:szCs w:val="18"/>
                <w:u w:val="single"/>
              </w:rPr>
              <w:br/>
              <w:t>Telco Jan. 12, 2021</w:t>
            </w:r>
            <w:proofErr w:type="gramStart"/>
            <w:r w:rsidRPr="00E82F1B">
              <w:rPr>
                <w:rFonts w:cs="Arial"/>
                <w:b/>
                <w:bCs/>
                <w:sz w:val="18"/>
                <w:szCs w:val="18"/>
                <w:u w:val="single"/>
              </w:rPr>
              <w:t>:</w:t>
            </w:r>
            <w:proofErr w:type="gramEnd"/>
            <w:r w:rsidRPr="00E82F1B">
              <w:rPr>
                <w:rFonts w:cs="Arial"/>
                <w:sz w:val="18"/>
                <w:szCs w:val="18"/>
              </w:rPr>
              <w:br/>
              <w:t>The attached document explains the issue encountered in the SRDII GM and SID messages with non-basic-</w:t>
            </w:r>
            <w:proofErr w:type="spellStart"/>
            <w:r w:rsidRPr="00E82F1B">
              <w:rPr>
                <w:rFonts w:cs="Arial"/>
                <w:sz w:val="18"/>
                <w:szCs w:val="18"/>
              </w:rPr>
              <w:t>latin</w:t>
            </w:r>
            <w:proofErr w:type="spellEnd"/>
            <w:r w:rsidRPr="00E82F1B">
              <w:rPr>
                <w:rFonts w:cs="Arial"/>
                <w:sz w:val="18"/>
                <w:szCs w:val="18"/>
              </w:rPr>
              <w:t xml:space="preserve"> characters and a potential solution.</w:t>
            </w:r>
            <w:r w:rsidRPr="00E82F1B">
              <w:rPr>
                <w:rFonts w:cs="Arial"/>
                <w:sz w:val="18"/>
                <w:szCs w:val="18"/>
              </w:rPr>
              <w:br/>
              <w:t>Initial feedback on having a MP on the BAH element is not positive.</w:t>
            </w:r>
          </w:p>
        </w:tc>
      </w:tr>
      <w:tr w:rsidR="00E82F1B" w:rsidRPr="00E87F23" w14:paraId="0155A5DD" w14:textId="77777777" w:rsidTr="008D32B5">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3652982F" w14:textId="7C926B6A" w:rsidR="00E82F1B" w:rsidRPr="00E82F1B" w:rsidRDefault="00E82F1B" w:rsidP="00E82F1B">
            <w:pPr>
              <w:jc w:val="left"/>
              <w:rPr>
                <w:rFonts w:cs="Arial"/>
                <w:b/>
                <w:bCs/>
                <w:sz w:val="18"/>
                <w:szCs w:val="18"/>
              </w:rPr>
            </w:pPr>
            <w:r w:rsidRPr="00E82F1B">
              <w:rPr>
                <w:rFonts w:cs="Arial"/>
                <w:b/>
                <w:bCs/>
                <w:sz w:val="18"/>
                <w:szCs w:val="18"/>
              </w:rPr>
              <w:t>CA479</w:t>
            </w:r>
          </w:p>
        </w:tc>
        <w:tc>
          <w:tcPr>
            <w:tcW w:w="1984" w:type="dxa"/>
            <w:tcBorders>
              <w:top w:val="single" w:sz="4" w:space="0" w:color="auto"/>
              <w:left w:val="single" w:sz="4" w:space="0" w:color="auto"/>
              <w:bottom w:val="single" w:sz="4" w:space="0" w:color="auto"/>
              <w:right w:val="single" w:sz="4" w:space="0" w:color="auto"/>
            </w:tcBorders>
          </w:tcPr>
          <w:p w14:paraId="19A50A1C" w14:textId="182FC2E9" w:rsidR="00E82F1B" w:rsidRPr="00E82F1B" w:rsidRDefault="00E82F1B" w:rsidP="00E82F1B">
            <w:pPr>
              <w:jc w:val="left"/>
              <w:rPr>
                <w:rFonts w:cs="Arial"/>
                <w:sz w:val="18"/>
                <w:szCs w:val="18"/>
              </w:rPr>
            </w:pPr>
            <w:r w:rsidRPr="00E82F1B">
              <w:rPr>
                <w:rFonts w:cs="Arial"/>
                <w:sz w:val="18"/>
                <w:szCs w:val="18"/>
              </w:rPr>
              <w:t>GM Quorum required Issue in DK</w:t>
            </w:r>
          </w:p>
        </w:tc>
        <w:tc>
          <w:tcPr>
            <w:tcW w:w="3188" w:type="dxa"/>
            <w:tcBorders>
              <w:top w:val="single" w:sz="4" w:space="0" w:color="auto"/>
              <w:left w:val="single" w:sz="4" w:space="0" w:color="auto"/>
              <w:bottom w:val="single" w:sz="4" w:space="0" w:color="auto"/>
              <w:right w:val="single" w:sz="4" w:space="0" w:color="auto"/>
            </w:tcBorders>
          </w:tcPr>
          <w:p w14:paraId="6B818F23" w14:textId="7B5532CB" w:rsidR="00E82F1B" w:rsidRPr="00E82F1B" w:rsidRDefault="00E82F1B" w:rsidP="00E82F1B">
            <w:pPr>
              <w:spacing w:after="240"/>
              <w:jc w:val="left"/>
              <w:rPr>
                <w:rFonts w:cs="Arial"/>
                <w:sz w:val="18"/>
                <w:szCs w:val="18"/>
              </w:rPr>
            </w:pPr>
            <w:r w:rsidRPr="00E82F1B">
              <w:rPr>
                <w:rFonts w:cs="Arial"/>
                <w:sz w:val="18"/>
                <w:szCs w:val="18"/>
              </w:rPr>
              <w:t xml:space="preserve">For the Danish market there is nothing that states, the AMG will not be held if only 2 people show up at the meeting (unless this Is specifically mentioned in company laws!) However, there are resolutions that require a minimum of BOTH votes AND share capital, and there is not a field for both. </w:t>
            </w:r>
            <w:r w:rsidRPr="00E82F1B">
              <w:rPr>
                <w:rFonts w:cs="Arial"/>
                <w:sz w:val="18"/>
                <w:szCs w:val="18"/>
              </w:rPr>
              <w:br/>
            </w:r>
            <w:r w:rsidRPr="00E82F1B">
              <w:rPr>
                <w:rFonts w:cs="Arial"/>
                <w:b/>
                <w:bCs/>
                <w:color w:val="FF0000"/>
                <w:sz w:val="18"/>
                <w:szCs w:val="18"/>
                <w:u w:val="single"/>
              </w:rPr>
              <w:t>Action:</w:t>
            </w:r>
            <w:r w:rsidRPr="00E82F1B">
              <w:rPr>
                <w:rFonts w:cs="Arial"/>
                <w:sz w:val="18"/>
                <w:szCs w:val="18"/>
              </w:rPr>
              <w:t xml:space="preserve"> NMPGs to look at the issue and provide feedback.</w:t>
            </w:r>
          </w:p>
        </w:tc>
        <w:tc>
          <w:tcPr>
            <w:tcW w:w="1207" w:type="dxa"/>
            <w:tcBorders>
              <w:top w:val="single" w:sz="4" w:space="0" w:color="auto"/>
              <w:left w:val="single" w:sz="4" w:space="0" w:color="auto"/>
              <w:bottom w:val="single" w:sz="4" w:space="0" w:color="auto"/>
              <w:right w:val="single" w:sz="4" w:space="0" w:color="auto"/>
            </w:tcBorders>
          </w:tcPr>
          <w:p w14:paraId="645D300B" w14:textId="0E8A80E6" w:rsidR="00E82F1B" w:rsidRPr="00E82F1B" w:rsidRDefault="00E82F1B" w:rsidP="00E82F1B">
            <w:pPr>
              <w:jc w:val="left"/>
              <w:rPr>
                <w:rFonts w:cs="Arial"/>
                <w:sz w:val="18"/>
                <w:szCs w:val="18"/>
              </w:rPr>
            </w:pPr>
            <w:r w:rsidRPr="00E82F1B">
              <w:rPr>
                <w:rFonts w:cs="Arial"/>
                <w:sz w:val="18"/>
                <w:szCs w:val="18"/>
              </w:rPr>
              <w:t xml:space="preserve">Randi </w:t>
            </w:r>
          </w:p>
        </w:tc>
        <w:tc>
          <w:tcPr>
            <w:tcW w:w="6803" w:type="dxa"/>
            <w:tcBorders>
              <w:top w:val="single" w:sz="4" w:space="0" w:color="auto"/>
              <w:left w:val="single" w:sz="4" w:space="0" w:color="auto"/>
              <w:bottom w:val="single" w:sz="4" w:space="0" w:color="auto"/>
              <w:right w:val="single" w:sz="4" w:space="0" w:color="auto"/>
            </w:tcBorders>
          </w:tcPr>
          <w:p w14:paraId="6608F96D" w14:textId="727FA170" w:rsidR="00E82F1B" w:rsidRPr="00E82F1B" w:rsidRDefault="00E82F1B" w:rsidP="00E82F1B">
            <w:pPr>
              <w:jc w:val="left"/>
              <w:rPr>
                <w:rFonts w:cs="Arial"/>
                <w:b/>
                <w:bCs/>
                <w:sz w:val="18"/>
                <w:szCs w:val="18"/>
                <w:u w:val="single"/>
              </w:rPr>
            </w:pPr>
            <w:r w:rsidRPr="00E82F1B">
              <w:rPr>
                <w:rFonts w:cs="Arial"/>
                <w:b/>
                <w:bCs/>
                <w:sz w:val="18"/>
                <w:szCs w:val="18"/>
                <w:u w:val="single"/>
              </w:rPr>
              <w:t>Telco Mar. 9, 2021</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Not covered due to lack of time.</w:t>
            </w:r>
            <w:r w:rsidRPr="00E82F1B">
              <w:rPr>
                <w:rFonts w:cs="Arial"/>
                <w:b/>
                <w:bCs/>
                <w:sz w:val="18"/>
                <w:szCs w:val="18"/>
                <w:u w:val="single"/>
              </w:rPr>
              <w:br/>
              <w:t>Telco Feb. 9, 2021</w:t>
            </w:r>
            <w:proofErr w:type="gramStart"/>
            <w:r w:rsidRPr="00E82F1B">
              <w:rPr>
                <w:rFonts w:cs="Arial"/>
                <w:b/>
                <w:bCs/>
                <w:sz w:val="18"/>
                <w:szCs w:val="18"/>
                <w:u w:val="single"/>
              </w:rPr>
              <w:t>:</w:t>
            </w:r>
            <w:proofErr w:type="gramEnd"/>
            <w:r w:rsidRPr="00E82F1B">
              <w:rPr>
                <w:rFonts w:cs="Arial"/>
                <w:b/>
                <w:bCs/>
                <w:sz w:val="18"/>
                <w:szCs w:val="18"/>
                <w:u w:val="single"/>
              </w:rPr>
              <w:br/>
            </w:r>
            <w:r w:rsidRPr="00E82F1B">
              <w:rPr>
                <w:rFonts w:cs="Arial"/>
                <w:sz w:val="18"/>
                <w:szCs w:val="18"/>
              </w:rPr>
              <w:t>Input from Randi (see minutes)</w:t>
            </w:r>
            <w:r w:rsidRPr="00E82F1B">
              <w:rPr>
                <w:rFonts w:cs="Arial"/>
                <w:sz w:val="18"/>
                <w:szCs w:val="18"/>
              </w:rPr>
              <w:br/>
              <w:t>In some Nordic countries like DK and NO, it seems that a distinction between an “attendance” quorum and a “voting” quorum would be necessary as both may occur together.</w:t>
            </w:r>
            <w:r w:rsidRPr="00E82F1B">
              <w:rPr>
                <w:rFonts w:cs="Arial"/>
                <w:b/>
                <w:bCs/>
                <w:sz w:val="18"/>
                <w:szCs w:val="18"/>
                <w:u w:val="single"/>
              </w:rPr>
              <w:br/>
              <w:t>Telco Jan. 12, 2021</w:t>
            </w:r>
            <w:proofErr w:type="gramStart"/>
            <w:r w:rsidRPr="00E82F1B">
              <w:rPr>
                <w:rFonts w:cs="Arial"/>
                <w:b/>
                <w:bCs/>
                <w:sz w:val="18"/>
                <w:szCs w:val="18"/>
                <w:u w:val="single"/>
              </w:rPr>
              <w:t>:</w:t>
            </w:r>
            <w:proofErr w:type="gramEnd"/>
            <w:r w:rsidRPr="00E82F1B">
              <w:rPr>
                <w:rFonts w:cs="Arial"/>
                <w:sz w:val="18"/>
                <w:szCs w:val="18"/>
              </w:rPr>
              <w:br/>
              <w:t>Not covered due to lack of time.</w:t>
            </w:r>
          </w:p>
        </w:tc>
      </w:tr>
      <w:tr w:rsidR="00E82F1B" w:rsidRPr="00E87F23" w14:paraId="52C520C3" w14:textId="77777777" w:rsidTr="008D32B5">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0AB6FB08" w14:textId="25613422" w:rsidR="00E82F1B" w:rsidRPr="00E82F1B" w:rsidRDefault="00E82F1B" w:rsidP="00E82F1B">
            <w:pPr>
              <w:jc w:val="left"/>
              <w:rPr>
                <w:rFonts w:cs="Arial"/>
                <w:b/>
                <w:bCs/>
                <w:sz w:val="18"/>
                <w:szCs w:val="18"/>
              </w:rPr>
            </w:pPr>
            <w:r w:rsidRPr="00E82F1B">
              <w:rPr>
                <w:rFonts w:cs="Arial"/>
                <w:b/>
                <w:bCs/>
                <w:sz w:val="18"/>
                <w:szCs w:val="18"/>
              </w:rPr>
              <w:t>CA480</w:t>
            </w:r>
          </w:p>
        </w:tc>
        <w:tc>
          <w:tcPr>
            <w:tcW w:w="1984" w:type="dxa"/>
            <w:tcBorders>
              <w:top w:val="single" w:sz="4" w:space="0" w:color="auto"/>
              <w:left w:val="single" w:sz="4" w:space="0" w:color="auto"/>
              <w:bottom w:val="single" w:sz="4" w:space="0" w:color="auto"/>
              <w:right w:val="single" w:sz="4" w:space="0" w:color="auto"/>
            </w:tcBorders>
          </w:tcPr>
          <w:p w14:paraId="28C90832" w14:textId="1D19CC4D" w:rsidR="00E82F1B" w:rsidRPr="00E82F1B" w:rsidRDefault="00E82F1B" w:rsidP="00E82F1B">
            <w:pPr>
              <w:jc w:val="left"/>
              <w:rPr>
                <w:rFonts w:cs="Arial"/>
                <w:sz w:val="18"/>
                <w:szCs w:val="18"/>
              </w:rPr>
            </w:pPr>
            <w:r w:rsidRPr="00E82F1B">
              <w:rPr>
                <w:rFonts w:cs="Arial"/>
                <w:sz w:val="18"/>
                <w:szCs w:val="18"/>
              </w:rPr>
              <w:t>GM - seev.001 MP - "Reconfirm instructions" Indicator</w:t>
            </w:r>
          </w:p>
        </w:tc>
        <w:tc>
          <w:tcPr>
            <w:tcW w:w="3188" w:type="dxa"/>
            <w:tcBorders>
              <w:top w:val="single" w:sz="4" w:space="0" w:color="auto"/>
              <w:left w:val="single" w:sz="4" w:space="0" w:color="auto"/>
              <w:bottom w:val="single" w:sz="4" w:space="0" w:color="auto"/>
              <w:right w:val="single" w:sz="4" w:space="0" w:color="auto"/>
            </w:tcBorders>
          </w:tcPr>
          <w:p w14:paraId="434C3909" w14:textId="01BF788C" w:rsidR="00E82F1B" w:rsidRPr="00E82F1B" w:rsidRDefault="00E82F1B" w:rsidP="00E82F1B">
            <w:pPr>
              <w:spacing w:after="240"/>
              <w:jc w:val="left"/>
              <w:rPr>
                <w:rFonts w:cs="Arial"/>
                <w:sz w:val="18"/>
                <w:szCs w:val="18"/>
              </w:rPr>
            </w:pPr>
            <w:r w:rsidRPr="00E82F1B">
              <w:rPr>
                <w:rFonts w:cs="Arial"/>
                <w:sz w:val="18"/>
                <w:szCs w:val="18"/>
              </w:rPr>
              <w:t>In the German Proxy Subgroup, we discussed</w:t>
            </w:r>
            <w:proofErr w:type="gramStart"/>
            <w:r w:rsidRPr="00E82F1B">
              <w:rPr>
                <w:rFonts w:cs="Arial"/>
                <w:sz w:val="18"/>
                <w:szCs w:val="18"/>
              </w:rPr>
              <w:t>,</w:t>
            </w:r>
            <w:proofErr w:type="gramEnd"/>
            <w:r w:rsidRPr="00E82F1B">
              <w:rPr>
                <w:rFonts w:cs="Arial"/>
                <w:sz w:val="18"/>
                <w:szCs w:val="18"/>
              </w:rPr>
              <w:t xml:space="preserve"> if a rejection of instructions by an Instruction Status Advice is necessary, in case of changes to an event whereby a reconfirmation of instructions is required. In the </w:t>
            </w:r>
            <w:proofErr w:type="gramStart"/>
            <w:r w:rsidRPr="00E82F1B">
              <w:rPr>
                <w:rFonts w:cs="Arial"/>
                <w:sz w:val="18"/>
                <w:szCs w:val="18"/>
              </w:rPr>
              <w:t>GMP</w:t>
            </w:r>
            <w:proofErr w:type="gramEnd"/>
            <w:r w:rsidRPr="00E82F1B">
              <w:rPr>
                <w:rFonts w:cs="Arial"/>
                <w:sz w:val="18"/>
                <w:szCs w:val="18"/>
              </w:rPr>
              <w:t xml:space="preserve"> I find that it is optional to send an Instruction Status Advice, but I could not find </w:t>
            </w:r>
            <w:r w:rsidRPr="00E82F1B">
              <w:rPr>
                <w:rFonts w:cs="Arial"/>
                <w:sz w:val="18"/>
                <w:szCs w:val="18"/>
              </w:rPr>
              <w:lastRenderedPageBreak/>
              <w:t>anything for a reconfirmation of instructions. (section 5.6.2)</w:t>
            </w:r>
          </w:p>
        </w:tc>
        <w:tc>
          <w:tcPr>
            <w:tcW w:w="1207" w:type="dxa"/>
            <w:tcBorders>
              <w:top w:val="single" w:sz="4" w:space="0" w:color="auto"/>
              <w:left w:val="single" w:sz="4" w:space="0" w:color="auto"/>
              <w:bottom w:val="single" w:sz="4" w:space="0" w:color="auto"/>
              <w:right w:val="single" w:sz="4" w:space="0" w:color="auto"/>
            </w:tcBorders>
          </w:tcPr>
          <w:p w14:paraId="5E34E410" w14:textId="29804CC8" w:rsidR="00E82F1B" w:rsidRPr="00E82F1B" w:rsidRDefault="00E82F1B" w:rsidP="00E82F1B">
            <w:pPr>
              <w:jc w:val="left"/>
              <w:rPr>
                <w:rFonts w:cs="Arial"/>
                <w:sz w:val="18"/>
                <w:szCs w:val="18"/>
              </w:rPr>
            </w:pPr>
            <w:r w:rsidRPr="00E82F1B">
              <w:rPr>
                <w:rFonts w:cs="Arial"/>
                <w:sz w:val="18"/>
                <w:szCs w:val="18"/>
              </w:rPr>
              <w:lastRenderedPageBreak/>
              <w:t>Daniel</w:t>
            </w:r>
          </w:p>
        </w:tc>
        <w:tc>
          <w:tcPr>
            <w:tcW w:w="6803" w:type="dxa"/>
            <w:tcBorders>
              <w:top w:val="single" w:sz="4" w:space="0" w:color="auto"/>
              <w:left w:val="single" w:sz="4" w:space="0" w:color="auto"/>
              <w:bottom w:val="single" w:sz="4" w:space="0" w:color="auto"/>
              <w:right w:val="single" w:sz="4" w:space="0" w:color="auto"/>
            </w:tcBorders>
          </w:tcPr>
          <w:p w14:paraId="2E1E12D4" w14:textId="3A0E57CC" w:rsidR="00E82F1B" w:rsidRPr="00E82F1B" w:rsidRDefault="00E82F1B" w:rsidP="00E82F1B">
            <w:pPr>
              <w:jc w:val="left"/>
              <w:rPr>
                <w:rFonts w:cs="Arial"/>
                <w:b/>
                <w:bCs/>
                <w:sz w:val="18"/>
                <w:szCs w:val="18"/>
                <w:u w:val="single"/>
              </w:rPr>
            </w:pPr>
            <w:r w:rsidRPr="00E82F1B">
              <w:rPr>
                <w:rFonts w:cs="Arial"/>
                <w:sz w:val="18"/>
                <w:szCs w:val="18"/>
              </w:rPr>
              <w:t> </w:t>
            </w:r>
          </w:p>
        </w:tc>
      </w:tr>
      <w:tr w:rsidR="00E82F1B" w:rsidRPr="00E87F23" w14:paraId="7FBB727E" w14:textId="77777777" w:rsidTr="008D32B5">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5FEE8CDD" w14:textId="534AEDFF" w:rsidR="00E82F1B" w:rsidRPr="00E82F1B" w:rsidRDefault="00E82F1B" w:rsidP="00E82F1B">
            <w:pPr>
              <w:jc w:val="left"/>
              <w:rPr>
                <w:rFonts w:cs="Arial"/>
                <w:b/>
                <w:bCs/>
                <w:sz w:val="18"/>
                <w:szCs w:val="18"/>
              </w:rPr>
            </w:pPr>
            <w:r w:rsidRPr="00E82F1B">
              <w:rPr>
                <w:rFonts w:cs="Arial"/>
                <w:b/>
                <w:bCs/>
                <w:sz w:val="18"/>
                <w:szCs w:val="18"/>
              </w:rPr>
              <w:t>CA481</w:t>
            </w:r>
          </w:p>
        </w:tc>
        <w:tc>
          <w:tcPr>
            <w:tcW w:w="1984" w:type="dxa"/>
            <w:tcBorders>
              <w:top w:val="single" w:sz="4" w:space="0" w:color="auto"/>
              <w:left w:val="single" w:sz="4" w:space="0" w:color="auto"/>
              <w:bottom w:val="single" w:sz="4" w:space="0" w:color="auto"/>
              <w:right w:val="single" w:sz="4" w:space="0" w:color="auto"/>
            </w:tcBorders>
          </w:tcPr>
          <w:p w14:paraId="5D9EEE0C" w14:textId="7C993503" w:rsidR="00E82F1B" w:rsidRPr="00E82F1B" w:rsidRDefault="00E82F1B" w:rsidP="00E82F1B">
            <w:pPr>
              <w:jc w:val="left"/>
              <w:rPr>
                <w:rFonts w:cs="Arial"/>
                <w:sz w:val="18"/>
                <w:szCs w:val="18"/>
              </w:rPr>
            </w:pPr>
            <w:r w:rsidRPr="00E82F1B">
              <w:rPr>
                <w:rFonts w:cs="Arial"/>
                <w:sz w:val="18"/>
                <w:szCs w:val="18"/>
              </w:rPr>
              <w:t>GM - seev.004 (CR0878): Vote with Chairman (CHRM) required for individual instructions in IE</w:t>
            </w:r>
          </w:p>
        </w:tc>
        <w:tc>
          <w:tcPr>
            <w:tcW w:w="3188" w:type="dxa"/>
            <w:tcBorders>
              <w:top w:val="single" w:sz="4" w:space="0" w:color="auto"/>
              <w:left w:val="single" w:sz="4" w:space="0" w:color="auto"/>
              <w:bottom w:val="single" w:sz="4" w:space="0" w:color="auto"/>
              <w:right w:val="single" w:sz="4" w:space="0" w:color="auto"/>
            </w:tcBorders>
          </w:tcPr>
          <w:p w14:paraId="351F348D" w14:textId="1C93AB14" w:rsidR="00E82F1B" w:rsidRPr="00E82F1B" w:rsidRDefault="00E82F1B" w:rsidP="00E82F1B">
            <w:pPr>
              <w:spacing w:after="240"/>
              <w:jc w:val="left"/>
              <w:rPr>
                <w:rFonts w:cs="Arial"/>
                <w:sz w:val="18"/>
                <w:szCs w:val="18"/>
              </w:rPr>
            </w:pPr>
            <w:r w:rsidRPr="00E82F1B">
              <w:rPr>
                <w:rFonts w:cs="Arial"/>
                <w:sz w:val="18"/>
                <w:szCs w:val="18"/>
              </w:rPr>
              <w:t xml:space="preserve">The voting service for Ireland which has been put in place is different in the sense that it is possible to vote differently by resolution and also </w:t>
            </w:r>
            <w:proofErr w:type="spellStart"/>
            <w:r w:rsidRPr="00E82F1B">
              <w:rPr>
                <w:rFonts w:cs="Arial"/>
                <w:sz w:val="18"/>
                <w:szCs w:val="18"/>
              </w:rPr>
              <w:t>eg</w:t>
            </w:r>
            <w:proofErr w:type="spellEnd"/>
            <w:r w:rsidRPr="00E82F1B">
              <w:rPr>
                <w:rFonts w:cs="Arial"/>
                <w:sz w:val="18"/>
                <w:szCs w:val="18"/>
              </w:rPr>
              <w:t xml:space="preserve"> cast a discretionary vote (i.e. a vote delegated to the chairman of the meeting) (</w:t>
            </w:r>
            <w:proofErr w:type="spellStart"/>
            <w:r w:rsidRPr="00E82F1B">
              <w:rPr>
                <w:rFonts w:cs="Arial"/>
                <w:sz w:val="18"/>
                <w:szCs w:val="18"/>
              </w:rPr>
              <w:t>Euroclear</w:t>
            </w:r>
            <w:proofErr w:type="spellEnd"/>
            <w:r w:rsidRPr="00E82F1B">
              <w:rPr>
                <w:rFonts w:cs="Arial"/>
                <w:sz w:val="18"/>
                <w:szCs w:val="18"/>
              </w:rPr>
              <w:t>)</w:t>
            </w:r>
          </w:p>
        </w:tc>
        <w:tc>
          <w:tcPr>
            <w:tcW w:w="1207" w:type="dxa"/>
            <w:tcBorders>
              <w:top w:val="single" w:sz="4" w:space="0" w:color="auto"/>
              <w:left w:val="single" w:sz="4" w:space="0" w:color="auto"/>
              <w:bottom w:val="single" w:sz="4" w:space="0" w:color="auto"/>
              <w:right w:val="single" w:sz="4" w:space="0" w:color="auto"/>
            </w:tcBorders>
          </w:tcPr>
          <w:p w14:paraId="092FD82C" w14:textId="6816E2D3" w:rsidR="00E82F1B" w:rsidRPr="00E82F1B" w:rsidRDefault="00E82F1B" w:rsidP="00E82F1B">
            <w:pPr>
              <w:jc w:val="left"/>
              <w:rPr>
                <w:rFonts w:cs="Arial"/>
                <w:sz w:val="18"/>
                <w:szCs w:val="18"/>
              </w:rPr>
            </w:pPr>
            <w:r w:rsidRPr="00E82F1B">
              <w:rPr>
                <w:rFonts w:cs="Arial"/>
                <w:sz w:val="18"/>
                <w:szCs w:val="18"/>
              </w:rPr>
              <w:t> </w:t>
            </w:r>
          </w:p>
        </w:tc>
        <w:tc>
          <w:tcPr>
            <w:tcW w:w="6803" w:type="dxa"/>
            <w:tcBorders>
              <w:top w:val="single" w:sz="4" w:space="0" w:color="auto"/>
              <w:left w:val="single" w:sz="4" w:space="0" w:color="auto"/>
              <w:bottom w:val="single" w:sz="4" w:space="0" w:color="auto"/>
              <w:right w:val="single" w:sz="4" w:space="0" w:color="auto"/>
            </w:tcBorders>
          </w:tcPr>
          <w:p w14:paraId="0B84C663" w14:textId="51089A35" w:rsidR="00E82F1B" w:rsidRPr="00E82F1B" w:rsidRDefault="00E82F1B" w:rsidP="00E82F1B">
            <w:pPr>
              <w:jc w:val="left"/>
              <w:rPr>
                <w:rFonts w:cs="Arial"/>
                <w:b/>
                <w:bCs/>
                <w:sz w:val="18"/>
                <w:szCs w:val="18"/>
                <w:u w:val="single"/>
              </w:rPr>
            </w:pPr>
            <w:r w:rsidRPr="00E82F1B">
              <w:rPr>
                <w:rFonts w:cs="Arial"/>
                <w:sz w:val="18"/>
                <w:szCs w:val="18"/>
              </w:rPr>
              <w:t> </w:t>
            </w:r>
          </w:p>
        </w:tc>
      </w:tr>
      <w:tr w:rsidR="00E82F1B" w:rsidRPr="00E87F23" w14:paraId="0C113EB5" w14:textId="77777777" w:rsidTr="008D32B5">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4D1B50F7" w14:textId="5210D020" w:rsidR="00E82F1B" w:rsidRPr="00E82F1B" w:rsidRDefault="00E82F1B" w:rsidP="00E82F1B">
            <w:pPr>
              <w:jc w:val="left"/>
              <w:rPr>
                <w:rFonts w:cs="Arial"/>
                <w:b/>
                <w:bCs/>
                <w:sz w:val="18"/>
                <w:szCs w:val="18"/>
              </w:rPr>
            </w:pPr>
            <w:r w:rsidRPr="00E82F1B">
              <w:rPr>
                <w:rFonts w:cs="Arial"/>
                <w:b/>
                <w:bCs/>
                <w:sz w:val="18"/>
                <w:szCs w:val="18"/>
              </w:rPr>
              <w:t>CA482</w:t>
            </w:r>
          </w:p>
        </w:tc>
        <w:tc>
          <w:tcPr>
            <w:tcW w:w="1984" w:type="dxa"/>
            <w:tcBorders>
              <w:top w:val="single" w:sz="4" w:space="0" w:color="auto"/>
              <w:left w:val="single" w:sz="4" w:space="0" w:color="auto"/>
              <w:bottom w:val="single" w:sz="4" w:space="0" w:color="auto"/>
              <w:right w:val="single" w:sz="4" w:space="0" w:color="auto"/>
            </w:tcBorders>
          </w:tcPr>
          <w:p w14:paraId="2BFDFDFB" w14:textId="6A0D328A" w:rsidR="00E82F1B" w:rsidRPr="00E82F1B" w:rsidRDefault="00E82F1B" w:rsidP="00E82F1B">
            <w:pPr>
              <w:jc w:val="left"/>
              <w:rPr>
                <w:rFonts w:cs="Arial"/>
                <w:sz w:val="18"/>
                <w:szCs w:val="18"/>
              </w:rPr>
            </w:pPr>
            <w:r w:rsidRPr="00E82F1B">
              <w:rPr>
                <w:rFonts w:cs="Arial"/>
                <w:sz w:val="18"/>
                <w:szCs w:val="18"/>
              </w:rPr>
              <w:t xml:space="preserve">GM - seev.004: </w:t>
            </w:r>
            <w:proofErr w:type="spellStart"/>
            <w:r w:rsidRPr="00E82F1B">
              <w:rPr>
                <w:rFonts w:cs="Arial"/>
                <w:sz w:val="18"/>
                <w:szCs w:val="18"/>
              </w:rPr>
              <w:t>Non voting</w:t>
            </w:r>
            <w:proofErr w:type="spellEnd"/>
            <w:r w:rsidRPr="00E82F1B">
              <w:rPr>
                <w:rFonts w:cs="Arial"/>
                <w:sz w:val="18"/>
                <w:szCs w:val="18"/>
              </w:rPr>
              <w:t xml:space="preserve"> Attendee</w:t>
            </w:r>
          </w:p>
        </w:tc>
        <w:tc>
          <w:tcPr>
            <w:tcW w:w="3188" w:type="dxa"/>
            <w:tcBorders>
              <w:top w:val="single" w:sz="4" w:space="0" w:color="auto"/>
              <w:left w:val="single" w:sz="4" w:space="0" w:color="auto"/>
              <w:bottom w:val="single" w:sz="4" w:space="0" w:color="auto"/>
              <w:right w:val="single" w:sz="4" w:space="0" w:color="auto"/>
            </w:tcBorders>
          </w:tcPr>
          <w:p w14:paraId="4A054F63" w14:textId="1758CCF3" w:rsidR="00E82F1B" w:rsidRPr="00E82F1B" w:rsidRDefault="00E82F1B" w:rsidP="00E82F1B">
            <w:pPr>
              <w:spacing w:after="240"/>
              <w:jc w:val="left"/>
              <w:rPr>
                <w:rFonts w:cs="Arial"/>
                <w:sz w:val="18"/>
                <w:szCs w:val="18"/>
              </w:rPr>
            </w:pPr>
            <w:r w:rsidRPr="00E82F1B">
              <w:rPr>
                <w:rFonts w:cs="Arial"/>
                <w:sz w:val="18"/>
                <w:szCs w:val="18"/>
              </w:rPr>
              <w:t> </w:t>
            </w:r>
          </w:p>
        </w:tc>
        <w:tc>
          <w:tcPr>
            <w:tcW w:w="1207" w:type="dxa"/>
            <w:tcBorders>
              <w:top w:val="single" w:sz="4" w:space="0" w:color="auto"/>
              <w:left w:val="single" w:sz="4" w:space="0" w:color="auto"/>
              <w:bottom w:val="single" w:sz="4" w:space="0" w:color="auto"/>
              <w:right w:val="single" w:sz="4" w:space="0" w:color="auto"/>
            </w:tcBorders>
          </w:tcPr>
          <w:p w14:paraId="48C37490" w14:textId="44BB4092" w:rsidR="00E82F1B" w:rsidRPr="00E82F1B" w:rsidRDefault="00E82F1B" w:rsidP="00E82F1B">
            <w:pPr>
              <w:jc w:val="left"/>
              <w:rPr>
                <w:rFonts w:cs="Arial"/>
                <w:sz w:val="18"/>
                <w:szCs w:val="18"/>
              </w:rPr>
            </w:pPr>
            <w:r w:rsidRPr="00E82F1B">
              <w:rPr>
                <w:rFonts w:cs="Arial"/>
                <w:sz w:val="18"/>
                <w:szCs w:val="18"/>
              </w:rPr>
              <w:t>Jacques</w:t>
            </w:r>
          </w:p>
        </w:tc>
        <w:tc>
          <w:tcPr>
            <w:tcW w:w="6803" w:type="dxa"/>
            <w:tcBorders>
              <w:top w:val="single" w:sz="4" w:space="0" w:color="auto"/>
              <w:left w:val="single" w:sz="4" w:space="0" w:color="auto"/>
              <w:bottom w:val="single" w:sz="4" w:space="0" w:color="auto"/>
              <w:right w:val="single" w:sz="4" w:space="0" w:color="auto"/>
            </w:tcBorders>
          </w:tcPr>
          <w:p w14:paraId="0D5B8BDC" w14:textId="5EA90704" w:rsidR="00E82F1B" w:rsidRPr="00E82F1B" w:rsidRDefault="00E82F1B" w:rsidP="00E82F1B">
            <w:pPr>
              <w:jc w:val="left"/>
              <w:rPr>
                <w:rFonts w:cs="Arial"/>
                <w:b/>
                <w:bCs/>
                <w:sz w:val="18"/>
                <w:szCs w:val="18"/>
                <w:u w:val="single"/>
              </w:rPr>
            </w:pPr>
            <w:r w:rsidRPr="00E82F1B">
              <w:rPr>
                <w:rFonts w:cs="Arial"/>
                <w:sz w:val="18"/>
                <w:szCs w:val="18"/>
              </w:rPr>
              <w:t> </w:t>
            </w:r>
          </w:p>
        </w:tc>
      </w:tr>
      <w:tr w:rsidR="00E82F1B" w:rsidRPr="00E87F23" w14:paraId="4FE060D1" w14:textId="77777777" w:rsidTr="008D32B5">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1D319262" w14:textId="157F0676" w:rsidR="00E82F1B" w:rsidRPr="00E82F1B" w:rsidRDefault="00E82F1B" w:rsidP="00E82F1B">
            <w:pPr>
              <w:jc w:val="left"/>
              <w:rPr>
                <w:rFonts w:cs="Arial"/>
                <w:b/>
                <w:bCs/>
                <w:sz w:val="18"/>
                <w:szCs w:val="18"/>
              </w:rPr>
            </w:pPr>
            <w:r w:rsidRPr="00E82F1B">
              <w:rPr>
                <w:rFonts w:cs="Arial"/>
                <w:b/>
                <w:bCs/>
                <w:sz w:val="18"/>
                <w:szCs w:val="18"/>
              </w:rPr>
              <w:t>CA486</w:t>
            </w:r>
          </w:p>
        </w:tc>
        <w:tc>
          <w:tcPr>
            <w:tcW w:w="1984" w:type="dxa"/>
            <w:tcBorders>
              <w:top w:val="single" w:sz="4" w:space="0" w:color="auto"/>
              <w:left w:val="single" w:sz="4" w:space="0" w:color="auto"/>
              <w:bottom w:val="single" w:sz="4" w:space="0" w:color="auto"/>
              <w:right w:val="single" w:sz="4" w:space="0" w:color="auto"/>
            </w:tcBorders>
          </w:tcPr>
          <w:p w14:paraId="11C9776C" w14:textId="4527A6D2" w:rsidR="00E82F1B" w:rsidRPr="00E82F1B" w:rsidRDefault="00E82F1B" w:rsidP="00E82F1B">
            <w:pPr>
              <w:jc w:val="left"/>
              <w:rPr>
                <w:rFonts w:cs="Arial"/>
                <w:sz w:val="18"/>
                <w:szCs w:val="18"/>
              </w:rPr>
            </w:pPr>
            <w:r w:rsidRPr="00E82F1B">
              <w:rPr>
                <w:rFonts w:cs="Arial"/>
                <w:sz w:val="18"/>
                <w:szCs w:val="18"/>
              </w:rPr>
              <w:t xml:space="preserve">GM MP - clarification on registration process </w:t>
            </w:r>
          </w:p>
        </w:tc>
        <w:tc>
          <w:tcPr>
            <w:tcW w:w="3188" w:type="dxa"/>
            <w:tcBorders>
              <w:top w:val="single" w:sz="4" w:space="0" w:color="auto"/>
              <w:left w:val="single" w:sz="4" w:space="0" w:color="auto"/>
              <w:bottom w:val="single" w:sz="4" w:space="0" w:color="auto"/>
              <w:right w:val="single" w:sz="4" w:space="0" w:color="auto"/>
            </w:tcBorders>
          </w:tcPr>
          <w:p w14:paraId="78F71816" w14:textId="1D37AAD8" w:rsidR="00E82F1B" w:rsidRPr="00E82F1B" w:rsidRDefault="00E82F1B" w:rsidP="00E82F1B">
            <w:pPr>
              <w:spacing w:after="240"/>
              <w:jc w:val="left"/>
              <w:rPr>
                <w:rFonts w:cs="Arial"/>
                <w:sz w:val="18"/>
                <w:szCs w:val="18"/>
              </w:rPr>
            </w:pPr>
            <w:proofErr w:type="gramStart"/>
            <w:r w:rsidRPr="00E82F1B">
              <w:rPr>
                <w:rFonts w:cs="Arial"/>
                <w:sz w:val="18"/>
                <w:szCs w:val="18"/>
              </w:rPr>
              <w:t>recommendation</w:t>
            </w:r>
            <w:proofErr w:type="gramEnd"/>
            <w:r w:rsidRPr="00E82F1B">
              <w:rPr>
                <w:rFonts w:cs="Arial"/>
                <w:sz w:val="18"/>
                <w:szCs w:val="18"/>
              </w:rPr>
              <w:t xml:space="preserve"> is to send one message including registration + vote or if two distinct messages should be sent ?</w:t>
            </w:r>
          </w:p>
        </w:tc>
        <w:tc>
          <w:tcPr>
            <w:tcW w:w="1207" w:type="dxa"/>
            <w:tcBorders>
              <w:top w:val="single" w:sz="4" w:space="0" w:color="auto"/>
              <w:left w:val="single" w:sz="4" w:space="0" w:color="auto"/>
              <w:bottom w:val="single" w:sz="4" w:space="0" w:color="auto"/>
              <w:right w:val="single" w:sz="4" w:space="0" w:color="auto"/>
            </w:tcBorders>
          </w:tcPr>
          <w:p w14:paraId="3A640A7D" w14:textId="7BA1F12A" w:rsidR="00E82F1B" w:rsidRPr="00E82F1B" w:rsidRDefault="00E82F1B" w:rsidP="00E82F1B">
            <w:pPr>
              <w:jc w:val="left"/>
              <w:rPr>
                <w:rFonts w:cs="Arial"/>
                <w:sz w:val="18"/>
                <w:szCs w:val="18"/>
              </w:rPr>
            </w:pPr>
            <w:r w:rsidRPr="00E82F1B">
              <w:rPr>
                <w:rFonts w:cs="Arial"/>
                <w:sz w:val="18"/>
                <w:szCs w:val="18"/>
              </w:rPr>
              <w:t>Jean-Paul</w:t>
            </w:r>
          </w:p>
        </w:tc>
        <w:tc>
          <w:tcPr>
            <w:tcW w:w="6803" w:type="dxa"/>
            <w:tcBorders>
              <w:top w:val="single" w:sz="4" w:space="0" w:color="auto"/>
              <w:left w:val="single" w:sz="4" w:space="0" w:color="auto"/>
              <w:bottom w:val="single" w:sz="4" w:space="0" w:color="auto"/>
              <w:right w:val="single" w:sz="4" w:space="0" w:color="auto"/>
            </w:tcBorders>
          </w:tcPr>
          <w:p w14:paraId="2AF3390D" w14:textId="0EADCA27" w:rsidR="00E82F1B" w:rsidRPr="00E82F1B" w:rsidRDefault="00E82F1B" w:rsidP="00E82F1B">
            <w:pPr>
              <w:jc w:val="left"/>
              <w:rPr>
                <w:rFonts w:cs="Arial"/>
                <w:b/>
                <w:bCs/>
                <w:sz w:val="18"/>
                <w:szCs w:val="18"/>
                <w:u w:val="single"/>
              </w:rPr>
            </w:pPr>
            <w:r w:rsidRPr="00E82F1B">
              <w:rPr>
                <w:rFonts w:cs="Arial"/>
                <w:sz w:val="18"/>
                <w:szCs w:val="18"/>
              </w:rPr>
              <w:t> </w:t>
            </w:r>
          </w:p>
        </w:tc>
      </w:tr>
      <w:tr w:rsidR="00E82F1B" w:rsidRPr="00E87F23" w14:paraId="65630046" w14:textId="77777777" w:rsidTr="008D32B5">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691454E5" w14:textId="3C30F13E" w:rsidR="00E82F1B" w:rsidRPr="00E82F1B" w:rsidRDefault="00E82F1B" w:rsidP="00E82F1B">
            <w:pPr>
              <w:jc w:val="left"/>
              <w:rPr>
                <w:rFonts w:cs="Arial"/>
                <w:b/>
                <w:bCs/>
                <w:sz w:val="18"/>
                <w:szCs w:val="18"/>
              </w:rPr>
            </w:pPr>
            <w:r w:rsidRPr="00E82F1B">
              <w:rPr>
                <w:rFonts w:cs="Arial"/>
                <w:b/>
                <w:bCs/>
                <w:sz w:val="18"/>
                <w:szCs w:val="18"/>
              </w:rPr>
              <w:t>CA487</w:t>
            </w:r>
          </w:p>
        </w:tc>
        <w:tc>
          <w:tcPr>
            <w:tcW w:w="1984" w:type="dxa"/>
            <w:tcBorders>
              <w:top w:val="single" w:sz="4" w:space="0" w:color="auto"/>
              <w:left w:val="single" w:sz="4" w:space="0" w:color="auto"/>
              <w:bottom w:val="single" w:sz="4" w:space="0" w:color="auto"/>
              <w:right w:val="single" w:sz="4" w:space="0" w:color="auto"/>
            </w:tcBorders>
          </w:tcPr>
          <w:p w14:paraId="4C09D0BF" w14:textId="3CA39E68" w:rsidR="00E82F1B" w:rsidRPr="00E82F1B" w:rsidRDefault="00E82F1B" w:rsidP="00E82F1B">
            <w:pPr>
              <w:jc w:val="left"/>
              <w:rPr>
                <w:rFonts w:cs="Arial"/>
                <w:sz w:val="18"/>
                <w:szCs w:val="18"/>
              </w:rPr>
            </w:pPr>
            <w:r w:rsidRPr="00E82F1B">
              <w:rPr>
                <w:rFonts w:cs="Arial"/>
                <w:sz w:val="18"/>
                <w:szCs w:val="18"/>
              </w:rPr>
              <w:t>GM - Account Servicer URL</w:t>
            </w:r>
          </w:p>
        </w:tc>
        <w:tc>
          <w:tcPr>
            <w:tcW w:w="3188" w:type="dxa"/>
            <w:tcBorders>
              <w:top w:val="single" w:sz="4" w:space="0" w:color="auto"/>
              <w:left w:val="single" w:sz="4" w:space="0" w:color="auto"/>
              <w:bottom w:val="single" w:sz="4" w:space="0" w:color="auto"/>
              <w:right w:val="single" w:sz="4" w:space="0" w:color="auto"/>
            </w:tcBorders>
          </w:tcPr>
          <w:p w14:paraId="2F9A1D62" w14:textId="6C00CF2D" w:rsidR="00E82F1B" w:rsidRPr="00E82F1B" w:rsidRDefault="00E82F1B" w:rsidP="00E82F1B">
            <w:pPr>
              <w:spacing w:after="240"/>
              <w:jc w:val="left"/>
              <w:rPr>
                <w:rFonts w:cs="Arial"/>
                <w:sz w:val="18"/>
                <w:szCs w:val="18"/>
              </w:rPr>
            </w:pPr>
            <w:proofErr w:type="gramStart"/>
            <w:r w:rsidRPr="00E82F1B">
              <w:rPr>
                <w:rFonts w:cs="Arial"/>
                <w:sz w:val="18"/>
                <w:szCs w:val="18"/>
              </w:rPr>
              <w:t>potential</w:t>
            </w:r>
            <w:proofErr w:type="gramEnd"/>
            <w:r w:rsidRPr="00E82F1B">
              <w:rPr>
                <w:rFonts w:cs="Arial"/>
                <w:sz w:val="18"/>
                <w:szCs w:val="18"/>
              </w:rPr>
              <w:t xml:space="preserve"> CR to allow an account servicer to make reference to its own URL (on top of URL provided by the issuer) ?</w:t>
            </w:r>
          </w:p>
        </w:tc>
        <w:tc>
          <w:tcPr>
            <w:tcW w:w="1207" w:type="dxa"/>
            <w:tcBorders>
              <w:top w:val="single" w:sz="4" w:space="0" w:color="auto"/>
              <w:left w:val="single" w:sz="4" w:space="0" w:color="auto"/>
              <w:bottom w:val="single" w:sz="4" w:space="0" w:color="auto"/>
              <w:right w:val="single" w:sz="4" w:space="0" w:color="auto"/>
            </w:tcBorders>
          </w:tcPr>
          <w:p w14:paraId="466604F4" w14:textId="7618D18D" w:rsidR="00E82F1B" w:rsidRPr="00E82F1B" w:rsidRDefault="00E82F1B" w:rsidP="00E82F1B">
            <w:pPr>
              <w:jc w:val="left"/>
              <w:rPr>
                <w:rFonts w:cs="Arial"/>
                <w:sz w:val="18"/>
                <w:szCs w:val="18"/>
              </w:rPr>
            </w:pPr>
            <w:r w:rsidRPr="00E82F1B">
              <w:rPr>
                <w:rFonts w:cs="Arial"/>
                <w:sz w:val="18"/>
                <w:szCs w:val="18"/>
              </w:rPr>
              <w:t>Jean-Paul</w:t>
            </w:r>
          </w:p>
        </w:tc>
        <w:tc>
          <w:tcPr>
            <w:tcW w:w="6803" w:type="dxa"/>
            <w:tcBorders>
              <w:top w:val="single" w:sz="4" w:space="0" w:color="auto"/>
              <w:left w:val="single" w:sz="4" w:space="0" w:color="auto"/>
              <w:bottom w:val="single" w:sz="4" w:space="0" w:color="auto"/>
              <w:right w:val="single" w:sz="4" w:space="0" w:color="auto"/>
            </w:tcBorders>
          </w:tcPr>
          <w:p w14:paraId="52D8E200" w14:textId="312C171E" w:rsidR="00E82F1B" w:rsidRPr="00E82F1B" w:rsidRDefault="00E82F1B" w:rsidP="00E82F1B">
            <w:pPr>
              <w:jc w:val="left"/>
              <w:rPr>
                <w:rFonts w:cs="Arial"/>
                <w:b/>
                <w:bCs/>
                <w:sz w:val="18"/>
                <w:szCs w:val="18"/>
                <w:u w:val="single"/>
              </w:rPr>
            </w:pPr>
            <w:r w:rsidRPr="00E82F1B">
              <w:rPr>
                <w:rFonts w:cs="Arial"/>
                <w:sz w:val="18"/>
                <w:szCs w:val="18"/>
              </w:rPr>
              <w:t> </w:t>
            </w:r>
          </w:p>
        </w:tc>
      </w:tr>
      <w:tr w:rsidR="006977EE" w:rsidRPr="00E87F23" w14:paraId="209D6589" w14:textId="77777777" w:rsidTr="008D32B5">
        <w:trPr>
          <w:trHeight w:val="270"/>
        </w:trPr>
        <w:tc>
          <w:tcPr>
            <w:tcW w:w="14055" w:type="dxa"/>
            <w:gridSpan w:val="5"/>
            <w:tcBorders>
              <w:top w:val="single" w:sz="4" w:space="0" w:color="auto"/>
              <w:left w:val="single" w:sz="4" w:space="0" w:color="auto"/>
              <w:bottom w:val="single" w:sz="4" w:space="0" w:color="auto"/>
              <w:right w:val="single" w:sz="4" w:space="0" w:color="auto"/>
            </w:tcBorders>
            <w:shd w:val="clear" w:color="auto" w:fill="00B0F0"/>
          </w:tcPr>
          <w:p w14:paraId="220E7B50" w14:textId="1EDEFF39" w:rsidR="006977EE" w:rsidRPr="00EE41E5" w:rsidRDefault="007A37B6" w:rsidP="007A37B6">
            <w:pPr>
              <w:spacing w:before="120" w:after="120"/>
              <w:jc w:val="left"/>
              <w:rPr>
                <w:rFonts w:cs="Arial"/>
                <w:b/>
                <w:bCs/>
                <w:sz w:val="20"/>
              </w:rPr>
            </w:pPr>
            <w:r w:rsidRPr="00050028">
              <w:rPr>
                <w:rFonts w:asciiTheme="majorHAnsi" w:hAnsiTheme="majorHAnsi" w:cstheme="majorHAnsi"/>
                <w:b/>
                <w:szCs w:val="22"/>
              </w:rPr>
              <w:t>Shareholder Identification Disclosure</w:t>
            </w:r>
          </w:p>
        </w:tc>
      </w:tr>
      <w:tr w:rsidR="00C0540A" w:rsidRPr="00E87F23" w14:paraId="49FF8914" w14:textId="77777777" w:rsidTr="008D32B5">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514CF875" w14:textId="43833ED2" w:rsidR="00C0540A" w:rsidRDefault="00C0540A" w:rsidP="00C0540A">
            <w:pPr>
              <w:jc w:val="left"/>
              <w:rPr>
                <w:rFonts w:cs="Arial"/>
                <w:b/>
                <w:bCs/>
                <w:sz w:val="20"/>
              </w:rPr>
            </w:pPr>
            <w:r>
              <w:rPr>
                <w:rFonts w:cs="Arial"/>
                <w:b/>
                <w:bCs/>
                <w:sz w:val="20"/>
              </w:rPr>
              <w:t>CA484</w:t>
            </w:r>
          </w:p>
        </w:tc>
        <w:tc>
          <w:tcPr>
            <w:tcW w:w="1984" w:type="dxa"/>
            <w:tcBorders>
              <w:top w:val="single" w:sz="4" w:space="0" w:color="auto"/>
              <w:left w:val="single" w:sz="4" w:space="0" w:color="auto"/>
              <w:bottom w:val="single" w:sz="4" w:space="0" w:color="auto"/>
              <w:right w:val="single" w:sz="4" w:space="0" w:color="auto"/>
            </w:tcBorders>
          </w:tcPr>
          <w:p w14:paraId="10E4897B" w14:textId="1D0DCF70" w:rsidR="00C0540A" w:rsidRDefault="00C0540A" w:rsidP="00C0540A">
            <w:pPr>
              <w:jc w:val="left"/>
              <w:rPr>
                <w:rFonts w:cs="Arial"/>
                <w:sz w:val="20"/>
              </w:rPr>
            </w:pPr>
            <w:r>
              <w:rPr>
                <w:rFonts w:cs="Arial"/>
                <w:sz w:val="20"/>
              </w:rPr>
              <w:t>SID MP : Exceptional Flow (p10)</w:t>
            </w:r>
          </w:p>
        </w:tc>
        <w:tc>
          <w:tcPr>
            <w:tcW w:w="3188" w:type="dxa"/>
            <w:tcBorders>
              <w:top w:val="single" w:sz="4" w:space="0" w:color="auto"/>
              <w:left w:val="single" w:sz="4" w:space="0" w:color="auto"/>
              <w:bottom w:val="single" w:sz="4" w:space="0" w:color="auto"/>
              <w:right w:val="single" w:sz="4" w:space="0" w:color="auto"/>
            </w:tcBorders>
          </w:tcPr>
          <w:p w14:paraId="2A7AF985" w14:textId="35DBCAAA" w:rsidR="00C0540A" w:rsidRPr="00EC1E0B" w:rsidRDefault="00C0540A" w:rsidP="00C0540A">
            <w:pPr>
              <w:spacing w:after="240"/>
              <w:jc w:val="left"/>
              <w:rPr>
                <w:rFonts w:cs="Arial"/>
                <w:sz w:val="18"/>
                <w:szCs w:val="18"/>
              </w:rPr>
            </w:pPr>
            <w:r>
              <w:rPr>
                <w:rFonts w:cs="Arial"/>
                <w:sz w:val="20"/>
              </w:rPr>
              <w:t>The option to transmit SHID B.O. along the chain (it is an option included in the implementing act) to me is an option that been stated in the law cannot be target as NON STANDARD. This appear a process not under the regulation as the statement is that all request has to follow the top down approach along the chain (ISSUER – ISSUER CSD – CSD PARTICIPANT ……</w:t>
            </w:r>
            <w:proofErr w:type="spellStart"/>
            <w:r>
              <w:rPr>
                <w:rFonts w:cs="Arial"/>
                <w:sz w:val="20"/>
              </w:rPr>
              <w:t>etc</w:t>
            </w:r>
            <w:proofErr w:type="spellEnd"/>
            <w:r>
              <w:rPr>
                <w:rFonts w:cs="Arial"/>
                <w:sz w:val="20"/>
              </w:rPr>
              <w:t>)</w:t>
            </w:r>
          </w:p>
        </w:tc>
        <w:tc>
          <w:tcPr>
            <w:tcW w:w="1207" w:type="dxa"/>
            <w:tcBorders>
              <w:top w:val="single" w:sz="4" w:space="0" w:color="auto"/>
              <w:left w:val="single" w:sz="4" w:space="0" w:color="auto"/>
              <w:bottom w:val="single" w:sz="4" w:space="0" w:color="auto"/>
              <w:right w:val="single" w:sz="4" w:space="0" w:color="auto"/>
            </w:tcBorders>
          </w:tcPr>
          <w:p w14:paraId="4AC321E2" w14:textId="4BFAA077" w:rsidR="00C0540A" w:rsidRDefault="00C0540A" w:rsidP="00C0540A">
            <w:pPr>
              <w:jc w:val="left"/>
              <w:rPr>
                <w:rFonts w:cs="Arial"/>
                <w:sz w:val="20"/>
              </w:rPr>
            </w:pPr>
            <w:r>
              <w:rPr>
                <w:rFonts w:cs="Arial"/>
                <w:sz w:val="20"/>
              </w:rPr>
              <w:t>Paola</w:t>
            </w:r>
          </w:p>
        </w:tc>
        <w:tc>
          <w:tcPr>
            <w:tcW w:w="6803" w:type="dxa"/>
            <w:tcBorders>
              <w:top w:val="single" w:sz="4" w:space="0" w:color="auto"/>
              <w:left w:val="single" w:sz="4" w:space="0" w:color="auto"/>
              <w:bottom w:val="single" w:sz="4" w:space="0" w:color="auto"/>
              <w:right w:val="single" w:sz="4" w:space="0" w:color="auto"/>
            </w:tcBorders>
          </w:tcPr>
          <w:p w14:paraId="3AF7A847" w14:textId="68EAE4B9" w:rsidR="00C0540A" w:rsidRPr="00C748B7" w:rsidRDefault="00C0540A" w:rsidP="00C0540A">
            <w:pPr>
              <w:jc w:val="left"/>
              <w:rPr>
                <w:rFonts w:cs="Arial"/>
                <w:b/>
                <w:bCs/>
                <w:sz w:val="18"/>
                <w:szCs w:val="18"/>
                <w:u w:val="single"/>
              </w:rPr>
            </w:pPr>
            <w:r>
              <w:rPr>
                <w:rFonts w:cs="Arial"/>
                <w:sz w:val="20"/>
              </w:rPr>
              <w:t> </w:t>
            </w:r>
          </w:p>
        </w:tc>
      </w:tr>
      <w:tr w:rsidR="00C0540A" w:rsidRPr="00E87F23" w14:paraId="7E9E3AE3" w14:textId="77777777" w:rsidTr="008D32B5">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0C950B88" w14:textId="165571D7" w:rsidR="00C0540A" w:rsidRDefault="00C0540A" w:rsidP="00C0540A">
            <w:pPr>
              <w:jc w:val="left"/>
              <w:rPr>
                <w:rFonts w:cs="Arial"/>
                <w:b/>
                <w:bCs/>
                <w:sz w:val="20"/>
              </w:rPr>
            </w:pPr>
            <w:r>
              <w:rPr>
                <w:rFonts w:cs="Arial"/>
                <w:b/>
                <w:bCs/>
                <w:sz w:val="20"/>
              </w:rPr>
              <w:lastRenderedPageBreak/>
              <w:t>CA485</w:t>
            </w:r>
          </w:p>
        </w:tc>
        <w:tc>
          <w:tcPr>
            <w:tcW w:w="1984" w:type="dxa"/>
            <w:tcBorders>
              <w:top w:val="single" w:sz="4" w:space="0" w:color="auto"/>
              <w:left w:val="single" w:sz="4" w:space="0" w:color="auto"/>
              <w:bottom w:val="single" w:sz="4" w:space="0" w:color="auto"/>
              <w:right w:val="single" w:sz="4" w:space="0" w:color="auto"/>
            </w:tcBorders>
          </w:tcPr>
          <w:p w14:paraId="4CE80CEA" w14:textId="66FCF668" w:rsidR="00C0540A" w:rsidRDefault="00C0540A" w:rsidP="00C0540A">
            <w:pPr>
              <w:jc w:val="left"/>
              <w:rPr>
                <w:rFonts w:cs="Arial"/>
                <w:sz w:val="20"/>
              </w:rPr>
            </w:pPr>
            <w:r>
              <w:rPr>
                <w:rFonts w:cs="Arial"/>
                <w:sz w:val="20"/>
              </w:rPr>
              <w:t xml:space="preserve">SID MP - seev.047 pagination and CA option numbering starts at 1. </w:t>
            </w:r>
          </w:p>
        </w:tc>
        <w:tc>
          <w:tcPr>
            <w:tcW w:w="3188" w:type="dxa"/>
            <w:tcBorders>
              <w:top w:val="single" w:sz="4" w:space="0" w:color="auto"/>
              <w:left w:val="single" w:sz="4" w:space="0" w:color="auto"/>
              <w:bottom w:val="single" w:sz="4" w:space="0" w:color="auto"/>
              <w:right w:val="single" w:sz="4" w:space="0" w:color="auto"/>
            </w:tcBorders>
          </w:tcPr>
          <w:p w14:paraId="7D4442CC" w14:textId="1185E18E" w:rsidR="00C0540A" w:rsidRPr="00EC1E0B" w:rsidRDefault="00C0540A" w:rsidP="00C0540A">
            <w:pPr>
              <w:spacing w:after="240"/>
              <w:jc w:val="left"/>
              <w:rPr>
                <w:rFonts w:cs="Arial"/>
                <w:sz w:val="18"/>
                <w:szCs w:val="18"/>
              </w:rPr>
            </w:pPr>
            <w:r>
              <w:rPr>
                <w:rFonts w:cs="Arial"/>
                <w:sz w:val="20"/>
              </w:rPr>
              <w:t>No MP on numbering of pagination and CA option ensuring we start at "1" (and not  with "0")</w:t>
            </w:r>
          </w:p>
        </w:tc>
        <w:tc>
          <w:tcPr>
            <w:tcW w:w="1207" w:type="dxa"/>
            <w:tcBorders>
              <w:top w:val="single" w:sz="4" w:space="0" w:color="auto"/>
              <w:left w:val="single" w:sz="4" w:space="0" w:color="auto"/>
              <w:bottom w:val="single" w:sz="4" w:space="0" w:color="auto"/>
              <w:right w:val="single" w:sz="4" w:space="0" w:color="auto"/>
            </w:tcBorders>
          </w:tcPr>
          <w:p w14:paraId="3EC38B7D" w14:textId="582ABC08" w:rsidR="00C0540A" w:rsidRDefault="00C0540A" w:rsidP="00C0540A">
            <w:pPr>
              <w:jc w:val="left"/>
              <w:rPr>
                <w:rFonts w:cs="Arial"/>
                <w:sz w:val="20"/>
              </w:rPr>
            </w:pPr>
            <w:r>
              <w:rPr>
                <w:rFonts w:cs="Arial"/>
                <w:sz w:val="20"/>
              </w:rPr>
              <w:t>Jacques</w:t>
            </w:r>
          </w:p>
        </w:tc>
        <w:tc>
          <w:tcPr>
            <w:tcW w:w="6803" w:type="dxa"/>
            <w:tcBorders>
              <w:top w:val="single" w:sz="4" w:space="0" w:color="auto"/>
              <w:left w:val="single" w:sz="4" w:space="0" w:color="auto"/>
              <w:bottom w:val="single" w:sz="4" w:space="0" w:color="auto"/>
              <w:right w:val="single" w:sz="4" w:space="0" w:color="auto"/>
            </w:tcBorders>
          </w:tcPr>
          <w:p w14:paraId="6ECB0C28" w14:textId="7A7C68A0" w:rsidR="00C0540A" w:rsidRPr="00C748B7" w:rsidRDefault="00C0540A" w:rsidP="00C0540A">
            <w:pPr>
              <w:jc w:val="left"/>
              <w:rPr>
                <w:rFonts w:cs="Arial"/>
                <w:b/>
                <w:bCs/>
                <w:sz w:val="18"/>
                <w:szCs w:val="18"/>
                <w:u w:val="single"/>
              </w:rPr>
            </w:pPr>
            <w:r>
              <w:rPr>
                <w:rFonts w:cs="Arial"/>
                <w:sz w:val="20"/>
              </w:rPr>
              <w:t> </w:t>
            </w:r>
          </w:p>
        </w:tc>
      </w:tr>
      <w:tr w:rsidR="00C0540A" w:rsidRPr="00E87F23" w14:paraId="4535EB00" w14:textId="77777777" w:rsidTr="008D32B5">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17460716" w14:textId="11C6CDA5" w:rsidR="00C0540A" w:rsidRDefault="00C0540A" w:rsidP="00C0540A">
            <w:pPr>
              <w:jc w:val="left"/>
              <w:rPr>
                <w:rFonts w:cs="Arial"/>
                <w:b/>
                <w:bCs/>
                <w:sz w:val="20"/>
              </w:rPr>
            </w:pPr>
            <w:r>
              <w:rPr>
                <w:rFonts w:cs="Arial"/>
                <w:b/>
                <w:bCs/>
                <w:sz w:val="20"/>
              </w:rPr>
              <w:t>CA488</w:t>
            </w:r>
          </w:p>
        </w:tc>
        <w:tc>
          <w:tcPr>
            <w:tcW w:w="1984" w:type="dxa"/>
            <w:tcBorders>
              <w:top w:val="single" w:sz="4" w:space="0" w:color="auto"/>
              <w:left w:val="single" w:sz="4" w:space="0" w:color="auto"/>
              <w:bottom w:val="single" w:sz="4" w:space="0" w:color="auto"/>
              <w:right w:val="single" w:sz="4" w:space="0" w:color="auto"/>
            </w:tcBorders>
          </w:tcPr>
          <w:p w14:paraId="748A8AC4" w14:textId="4AF32376" w:rsidR="00C0540A" w:rsidRDefault="00C0540A" w:rsidP="00C0540A">
            <w:pPr>
              <w:jc w:val="left"/>
              <w:rPr>
                <w:rFonts w:cs="Arial"/>
                <w:sz w:val="20"/>
              </w:rPr>
            </w:pPr>
            <w:r>
              <w:rPr>
                <w:rFonts w:cs="Arial"/>
                <w:sz w:val="20"/>
              </w:rPr>
              <w:t>SID - Shareholder identification</w:t>
            </w:r>
            <w:r w:rsidR="00AC3694">
              <w:rPr>
                <w:rFonts w:cs="Arial"/>
                <w:sz w:val="20"/>
              </w:rPr>
              <w:t xml:space="preserve"> / </w:t>
            </w:r>
            <w:r w:rsidR="00AC3694">
              <w:rPr>
                <w:rFonts w:asciiTheme="majorHAnsi" w:hAnsiTheme="majorHAnsi" w:cstheme="majorHAnsi"/>
                <w:sz w:val="18"/>
                <w:szCs w:val="18"/>
              </w:rPr>
              <w:t>Clarifications</w:t>
            </w:r>
          </w:p>
        </w:tc>
        <w:tc>
          <w:tcPr>
            <w:tcW w:w="3188" w:type="dxa"/>
            <w:tcBorders>
              <w:top w:val="single" w:sz="4" w:space="0" w:color="auto"/>
              <w:left w:val="single" w:sz="4" w:space="0" w:color="auto"/>
              <w:bottom w:val="single" w:sz="4" w:space="0" w:color="auto"/>
              <w:right w:val="single" w:sz="4" w:space="0" w:color="auto"/>
            </w:tcBorders>
          </w:tcPr>
          <w:p w14:paraId="01FA6EC1" w14:textId="34955A0F" w:rsidR="00C0540A" w:rsidRPr="00EC1E0B" w:rsidRDefault="00C0540A" w:rsidP="00C0540A">
            <w:pPr>
              <w:spacing w:after="240"/>
              <w:jc w:val="left"/>
              <w:rPr>
                <w:rFonts w:cs="Arial"/>
                <w:sz w:val="18"/>
                <w:szCs w:val="18"/>
              </w:rPr>
            </w:pPr>
            <w:proofErr w:type="gramStart"/>
            <w:r>
              <w:rPr>
                <w:rFonts w:cs="Arial"/>
                <w:sz w:val="20"/>
              </w:rPr>
              <w:t>some</w:t>
            </w:r>
            <w:proofErr w:type="gramEnd"/>
            <w:r>
              <w:rPr>
                <w:rFonts w:cs="Arial"/>
                <w:sz w:val="20"/>
              </w:rPr>
              <w:t xml:space="preserve"> clarifications proposal in the market practices based on seev.047 we received from intermediaries.</w:t>
            </w:r>
          </w:p>
        </w:tc>
        <w:tc>
          <w:tcPr>
            <w:tcW w:w="1207" w:type="dxa"/>
            <w:tcBorders>
              <w:top w:val="single" w:sz="4" w:space="0" w:color="auto"/>
              <w:left w:val="single" w:sz="4" w:space="0" w:color="auto"/>
              <w:bottom w:val="single" w:sz="4" w:space="0" w:color="auto"/>
              <w:right w:val="single" w:sz="4" w:space="0" w:color="auto"/>
            </w:tcBorders>
          </w:tcPr>
          <w:p w14:paraId="7F7784CD" w14:textId="60ACC9A3" w:rsidR="00C0540A" w:rsidRDefault="00C0540A" w:rsidP="00C0540A">
            <w:pPr>
              <w:jc w:val="left"/>
              <w:rPr>
                <w:rFonts w:cs="Arial"/>
                <w:sz w:val="20"/>
              </w:rPr>
            </w:pPr>
            <w:r>
              <w:rPr>
                <w:rFonts w:cs="Arial"/>
                <w:sz w:val="20"/>
              </w:rPr>
              <w:t>Jean-Paul</w:t>
            </w:r>
          </w:p>
        </w:tc>
        <w:tc>
          <w:tcPr>
            <w:tcW w:w="6803" w:type="dxa"/>
            <w:tcBorders>
              <w:top w:val="single" w:sz="4" w:space="0" w:color="auto"/>
              <w:left w:val="single" w:sz="4" w:space="0" w:color="auto"/>
              <w:bottom w:val="single" w:sz="4" w:space="0" w:color="auto"/>
              <w:right w:val="single" w:sz="4" w:space="0" w:color="auto"/>
            </w:tcBorders>
          </w:tcPr>
          <w:p w14:paraId="272EB080" w14:textId="5FC06A66" w:rsidR="00C0540A" w:rsidRPr="00C748B7" w:rsidRDefault="00C0540A" w:rsidP="00C0540A">
            <w:pPr>
              <w:jc w:val="left"/>
              <w:rPr>
                <w:rFonts w:cs="Arial"/>
                <w:b/>
                <w:bCs/>
                <w:sz w:val="18"/>
                <w:szCs w:val="18"/>
                <w:u w:val="single"/>
              </w:rPr>
            </w:pPr>
            <w:r>
              <w:rPr>
                <w:rFonts w:cs="Arial"/>
                <w:sz w:val="20"/>
              </w:rPr>
              <w:t> </w:t>
            </w:r>
          </w:p>
        </w:tc>
      </w:tr>
      <w:tr w:rsidR="007A37B6" w:rsidRPr="00E87F23" w14:paraId="548023A5" w14:textId="77777777" w:rsidTr="008D32B5">
        <w:trPr>
          <w:trHeight w:val="270"/>
        </w:trPr>
        <w:tc>
          <w:tcPr>
            <w:tcW w:w="14055" w:type="dxa"/>
            <w:gridSpan w:val="5"/>
            <w:tcBorders>
              <w:top w:val="single" w:sz="4" w:space="0" w:color="auto"/>
              <w:left w:val="single" w:sz="4" w:space="0" w:color="auto"/>
              <w:bottom w:val="single" w:sz="4" w:space="0" w:color="auto"/>
              <w:right w:val="single" w:sz="4" w:space="0" w:color="auto"/>
            </w:tcBorders>
            <w:shd w:val="clear" w:color="auto" w:fill="00B0F0"/>
          </w:tcPr>
          <w:p w14:paraId="40854A4C" w14:textId="233ED0E1" w:rsidR="007A37B6" w:rsidRPr="00EE41E5" w:rsidRDefault="007A37B6" w:rsidP="007A37B6">
            <w:pPr>
              <w:spacing w:before="120" w:after="120"/>
              <w:jc w:val="left"/>
              <w:rPr>
                <w:rFonts w:cs="Arial"/>
                <w:b/>
                <w:sz w:val="20"/>
              </w:rPr>
            </w:pPr>
            <w:r w:rsidRPr="00050028">
              <w:rPr>
                <w:rFonts w:asciiTheme="majorHAnsi" w:hAnsiTheme="majorHAnsi" w:cstheme="majorHAnsi"/>
                <w:b/>
                <w:szCs w:val="22"/>
              </w:rPr>
              <w:t>Tax Subgroup – Follow up</w:t>
            </w:r>
          </w:p>
        </w:tc>
      </w:tr>
      <w:tr w:rsidR="00C0540A" w:rsidRPr="00E87F23" w14:paraId="6D2C9320" w14:textId="77777777" w:rsidTr="008D32B5">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52E44935" w14:textId="139C7A5D" w:rsidR="00C0540A" w:rsidRDefault="00C0540A" w:rsidP="00C0540A">
            <w:pPr>
              <w:jc w:val="left"/>
              <w:rPr>
                <w:rFonts w:cs="Arial"/>
                <w:b/>
                <w:bCs/>
                <w:sz w:val="20"/>
              </w:rPr>
            </w:pPr>
            <w:r>
              <w:rPr>
                <w:rFonts w:cs="Arial"/>
                <w:b/>
                <w:bCs/>
                <w:sz w:val="20"/>
              </w:rPr>
              <w:t>CA470</w:t>
            </w:r>
          </w:p>
        </w:tc>
        <w:tc>
          <w:tcPr>
            <w:tcW w:w="1984" w:type="dxa"/>
            <w:tcBorders>
              <w:top w:val="single" w:sz="4" w:space="0" w:color="auto"/>
              <w:left w:val="single" w:sz="4" w:space="0" w:color="auto"/>
              <w:bottom w:val="single" w:sz="4" w:space="0" w:color="auto"/>
              <w:right w:val="single" w:sz="4" w:space="0" w:color="auto"/>
            </w:tcBorders>
          </w:tcPr>
          <w:p w14:paraId="1AD94F0C" w14:textId="750F0225" w:rsidR="00C0540A" w:rsidRDefault="00C0540A" w:rsidP="00C0540A">
            <w:pPr>
              <w:jc w:val="left"/>
              <w:rPr>
                <w:rFonts w:cs="Arial"/>
                <w:sz w:val="20"/>
              </w:rPr>
            </w:pPr>
            <w:r>
              <w:rPr>
                <w:rFonts w:cs="Arial"/>
                <w:sz w:val="20"/>
              </w:rPr>
              <w:t>DVOP - how to best reflect tax and CINL on DVOP</w:t>
            </w:r>
          </w:p>
        </w:tc>
        <w:tc>
          <w:tcPr>
            <w:tcW w:w="3188" w:type="dxa"/>
            <w:tcBorders>
              <w:top w:val="single" w:sz="4" w:space="0" w:color="auto"/>
              <w:left w:val="single" w:sz="4" w:space="0" w:color="auto"/>
              <w:bottom w:val="single" w:sz="4" w:space="0" w:color="auto"/>
              <w:right w:val="single" w:sz="4" w:space="0" w:color="auto"/>
            </w:tcBorders>
          </w:tcPr>
          <w:p w14:paraId="1DBA3C34" w14:textId="5BD246C4" w:rsidR="00C0540A" w:rsidRPr="0047408D" w:rsidRDefault="00C0540A" w:rsidP="00C0540A">
            <w:pPr>
              <w:spacing w:after="240"/>
              <w:jc w:val="left"/>
              <w:rPr>
                <w:rFonts w:cs="Arial"/>
                <w:sz w:val="20"/>
              </w:rPr>
            </w:pPr>
            <w:r>
              <w:rPr>
                <w:rFonts w:cs="Arial"/>
                <w:sz w:val="20"/>
              </w:rPr>
              <w:t>See Randi's input in minutes.</w:t>
            </w:r>
            <w:r>
              <w:rPr>
                <w:rFonts w:cs="Arial"/>
                <w:sz w:val="20"/>
              </w:rPr>
              <w:br/>
            </w:r>
            <w:r>
              <w:rPr>
                <w:rFonts w:cs="Arial"/>
                <w:b/>
                <w:bCs/>
                <w:color w:val="FF0000"/>
                <w:sz w:val="20"/>
                <w:u w:val="single"/>
              </w:rPr>
              <w:t>Action:</w:t>
            </w:r>
            <w:r>
              <w:rPr>
                <w:rFonts w:cs="Arial"/>
                <w:sz w:val="20"/>
              </w:rPr>
              <w:t xml:space="preserve"> </w:t>
            </w:r>
            <w:r>
              <w:rPr>
                <w:rFonts w:cs="Arial"/>
                <w:sz w:val="20"/>
                <w:u w:val="single"/>
              </w:rPr>
              <w:t>The Tax SG v</w:t>
            </w:r>
            <w:r>
              <w:rPr>
                <w:rFonts w:cs="Arial"/>
                <w:sz w:val="20"/>
              </w:rPr>
              <w:t>olunteered to work on how to best format the SECU option details.</w:t>
            </w:r>
          </w:p>
        </w:tc>
        <w:tc>
          <w:tcPr>
            <w:tcW w:w="1207" w:type="dxa"/>
            <w:tcBorders>
              <w:top w:val="single" w:sz="4" w:space="0" w:color="auto"/>
              <w:left w:val="single" w:sz="4" w:space="0" w:color="auto"/>
              <w:bottom w:val="single" w:sz="4" w:space="0" w:color="auto"/>
              <w:right w:val="single" w:sz="4" w:space="0" w:color="auto"/>
            </w:tcBorders>
          </w:tcPr>
          <w:p w14:paraId="0CA45D40" w14:textId="2CF1BAD3" w:rsidR="00C0540A" w:rsidRDefault="00C0540A" w:rsidP="00C0540A">
            <w:pPr>
              <w:jc w:val="left"/>
              <w:rPr>
                <w:rFonts w:cs="Arial"/>
                <w:sz w:val="20"/>
              </w:rPr>
            </w:pPr>
            <w:r>
              <w:rPr>
                <w:rFonts w:cs="Arial"/>
                <w:sz w:val="20"/>
              </w:rPr>
              <w:t>Tax SG / Randi</w:t>
            </w:r>
          </w:p>
        </w:tc>
        <w:tc>
          <w:tcPr>
            <w:tcW w:w="6803" w:type="dxa"/>
            <w:tcBorders>
              <w:top w:val="single" w:sz="4" w:space="0" w:color="auto"/>
              <w:left w:val="single" w:sz="4" w:space="0" w:color="auto"/>
              <w:bottom w:val="single" w:sz="4" w:space="0" w:color="auto"/>
              <w:right w:val="single" w:sz="4" w:space="0" w:color="auto"/>
            </w:tcBorders>
          </w:tcPr>
          <w:p w14:paraId="189A293C" w14:textId="50990086" w:rsidR="00C0540A" w:rsidRPr="0047408D" w:rsidRDefault="00C0540A" w:rsidP="00C0540A">
            <w:pPr>
              <w:jc w:val="left"/>
              <w:rPr>
                <w:rFonts w:cs="Arial"/>
                <w:sz w:val="20"/>
              </w:rPr>
            </w:pPr>
            <w:r>
              <w:rPr>
                <w:rFonts w:cs="Arial"/>
                <w:b/>
                <w:bCs/>
                <w:sz w:val="20"/>
                <w:u w:val="single"/>
              </w:rPr>
              <w:t>Virtual Meeting - Sept. 28 - Oct.1, 2020</w:t>
            </w:r>
            <w:r>
              <w:rPr>
                <w:rFonts w:cs="Arial"/>
                <w:sz w:val="20"/>
              </w:rPr>
              <w:br/>
              <w:t>Input from Randi (see minutes).</w:t>
            </w:r>
            <w:r>
              <w:rPr>
                <w:rFonts w:cs="Arial"/>
                <w:sz w:val="20"/>
              </w:rPr>
              <w:br/>
              <w:t xml:space="preserve">The event template R/M/O </w:t>
            </w:r>
            <w:proofErr w:type="gramStart"/>
            <w:r>
              <w:rPr>
                <w:rFonts w:cs="Arial"/>
                <w:sz w:val="20"/>
              </w:rPr>
              <w:t>should be aligned</w:t>
            </w:r>
            <w:proofErr w:type="gramEnd"/>
            <w:r>
              <w:rPr>
                <w:rFonts w:cs="Arial"/>
                <w:sz w:val="20"/>
              </w:rPr>
              <w:t xml:space="preserve"> with the EIG+.</w:t>
            </w:r>
          </w:p>
        </w:tc>
      </w:tr>
      <w:tr w:rsidR="007A37B6" w:rsidRPr="00E87F23" w14:paraId="6EF8A2F0" w14:textId="77777777" w:rsidTr="008D32B5">
        <w:trPr>
          <w:trHeight w:val="270"/>
        </w:trPr>
        <w:tc>
          <w:tcPr>
            <w:tcW w:w="14055" w:type="dxa"/>
            <w:gridSpan w:val="5"/>
            <w:tcBorders>
              <w:top w:val="single" w:sz="4" w:space="0" w:color="auto"/>
              <w:left w:val="single" w:sz="4" w:space="0" w:color="auto"/>
              <w:bottom w:val="single" w:sz="4" w:space="0" w:color="auto"/>
              <w:right w:val="single" w:sz="4" w:space="0" w:color="auto"/>
            </w:tcBorders>
            <w:shd w:val="clear" w:color="auto" w:fill="00B0F0"/>
          </w:tcPr>
          <w:p w14:paraId="1965BC61" w14:textId="662C821A" w:rsidR="007A37B6" w:rsidRPr="00EE41E5" w:rsidRDefault="007A37B6" w:rsidP="007A37B6">
            <w:pPr>
              <w:spacing w:before="120" w:after="120"/>
              <w:jc w:val="left"/>
              <w:rPr>
                <w:rFonts w:cs="Arial"/>
                <w:b/>
                <w:bCs/>
                <w:sz w:val="20"/>
              </w:rPr>
            </w:pPr>
            <w:r w:rsidRPr="00050028">
              <w:rPr>
                <w:rFonts w:asciiTheme="majorHAnsi" w:hAnsiTheme="majorHAnsi" w:cstheme="majorHAnsi"/>
                <w:b/>
                <w:szCs w:val="22"/>
              </w:rPr>
              <w:t>Market Claim</w:t>
            </w:r>
          </w:p>
        </w:tc>
      </w:tr>
      <w:tr w:rsidR="00C0540A" w:rsidRPr="00E87F23" w14:paraId="12A1A80D" w14:textId="77777777" w:rsidTr="008D32B5">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538FB8E3" w14:textId="7397285E" w:rsidR="00C0540A" w:rsidRDefault="00C0540A" w:rsidP="00C0540A">
            <w:pPr>
              <w:jc w:val="left"/>
              <w:rPr>
                <w:rFonts w:cs="Arial"/>
                <w:b/>
                <w:bCs/>
                <w:sz w:val="20"/>
              </w:rPr>
            </w:pPr>
            <w:r>
              <w:rPr>
                <w:rFonts w:cs="Arial"/>
                <w:b/>
                <w:bCs/>
                <w:sz w:val="20"/>
              </w:rPr>
              <w:t>CA466</w:t>
            </w:r>
          </w:p>
        </w:tc>
        <w:tc>
          <w:tcPr>
            <w:tcW w:w="1984" w:type="dxa"/>
            <w:tcBorders>
              <w:top w:val="single" w:sz="4" w:space="0" w:color="auto"/>
              <w:left w:val="single" w:sz="4" w:space="0" w:color="auto"/>
              <w:bottom w:val="single" w:sz="4" w:space="0" w:color="auto"/>
              <w:right w:val="single" w:sz="4" w:space="0" w:color="auto"/>
            </w:tcBorders>
          </w:tcPr>
          <w:p w14:paraId="4BB4C54A" w14:textId="08F485DA" w:rsidR="00C0540A" w:rsidRDefault="00C0540A" w:rsidP="00C0540A">
            <w:pPr>
              <w:jc w:val="left"/>
              <w:rPr>
                <w:rFonts w:cs="Arial"/>
                <w:sz w:val="20"/>
              </w:rPr>
            </w:pPr>
            <w:r>
              <w:rPr>
                <w:rFonts w:cs="Arial"/>
                <w:sz w:val="20"/>
              </w:rPr>
              <w:t>Handling MCs in the Cash Penalties and ECMS Context (SR2021 CR 001649)</w:t>
            </w:r>
          </w:p>
        </w:tc>
        <w:tc>
          <w:tcPr>
            <w:tcW w:w="3188" w:type="dxa"/>
            <w:tcBorders>
              <w:top w:val="single" w:sz="4" w:space="0" w:color="auto"/>
              <w:left w:val="single" w:sz="4" w:space="0" w:color="auto"/>
              <w:bottom w:val="single" w:sz="4" w:space="0" w:color="auto"/>
              <w:right w:val="single" w:sz="4" w:space="0" w:color="auto"/>
            </w:tcBorders>
          </w:tcPr>
          <w:p w14:paraId="71018624" w14:textId="27BFBEA9" w:rsidR="00C0540A" w:rsidRPr="00EC1E0B" w:rsidRDefault="00C0540A" w:rsidP="00C0540A">
            <w:pPr>
              <w:spacing w:after="240"/>
              <w:jc w:val="left"/>
              <w:rPr>
                <w:rFonts w:cs="Arial"/>
                <w:sz w:val="18"/>
                <w:szCs w:val="18"/>
              </w:rPr>
            </w:pPr>
            <w:proofErr w:type="gramStart"/>
            <w:r>
              <w:rPr>
                <w:rFonts w:cs="Arial"/>
                <w:sz w:val="20"/>
              </w:rPr>
              <w:t>what</w:t>
            </w:r>
            <w:proofErr w:type="gramEnd"/>
            <w:r>
              <w:rPr>
                <w:rFonts w:cs="Arial"/>
                <w:sz w:val="20"/>
              </w:rPr>
              <w:t xml:space="preserve"> changes, if any, are needed in ISO 15022 once the ISO 20022 messages have been developed?</w:t>
            </w:r>
            <w:r>
              <w:rPr>
                <w:rFonts w:cs="Arial"/>
                <w:sz w:val="20"/>
              </w:rPr>
              <w:br/>
            </w:r>
            <w:r>
              <w:rPr>
                <w:rFonts w:cs="Arial"/>
                <w:b/>
                <w:bCs/>
                <w:color w:val="FF0000"/>
                <w:sz w:val="20"/>
                <w:u w:val="single"/>
              </w:rPr>
              <w:t>Action:</w:t>
            </w:r>
            <w:r>
              <w:rPr>
                <w:rFonts w:cs="Arial"/>
                <w:sz w:val="20"/>
              </w:rPr>
              <w:t xml:space="preserve"> </w:t>
            </w:r>
            <w:r>
              <w:rPr>
                <w:rFonts w:cs="Arial"/>
                <w:sz w:val="20"/>
                <w:u w:val="single"/>
              </w:rPr>
              <w:t>NMPGs</w:t>
            </w:r>
            <w:r>
              <w:rPr>
                <w:rFonts w:cs="Arial"/>
                <w:sz w:val="20"/>
              </w:rPr>
              <w:t xml:space="preserve"> to email Mari or Christine if you would like to participate to the sub-group.</w:t>
            </w:r>
            <w:r>
              <w:rPr>
                <w:rFonts w:cs="Arial"/>
                <w:sz w:val="20"/>
              </w:rPr>
              <w:br/>
            </w:r>
            <w:r>
              <w:rPr>
                <w:rFonts w:cs="Arial"/>
                <w:sz w:val="20"/>
                <w:u w:val="single"/>
              </w:rPr>
              <w:t>Current group members:</w:t>
            </w:r>
            <w:r>
              <w:rPr>
                <w:rFonts w:cs="Arial"/>
                <w:sz w:val="20"/>
              </w:rPr>
              <w:t xml:space="preserve"> Mari, Christine, Matt </w:t>
            </w:r>
            <w:proofErr w:type="spellStart"/>
            <w:r>
              <w:rPr>
                <w:rFonts w:cs="Arial"/>
                <w:sz w:val="20"/>
              </w:rPr>
              <w:t>Schill</w:t>
            </w:r>
            <w:proofErr w:type="spellEnd"/>
            <w:r>
              <w:rPr>
                <w:rFonts w:cs="Arial"/>
                <w:sz w:val="20"/>
              </w:rPr>
              <w:t xml:space="preserve">, Jean-Paul, </w:t>
            </w:r>
            <w:proofErr w:type="spellStart"/>
            <w:r>
              <w:rPr>
                <w:rFonts w:cs="Arial"/>
                <w:sz w:val="20"/>
              </w:rPr>
              <w:t>Véronique</w:t>
            </w:r>
            <w:proofErr w:type="spellEnd"/>
            <w:r>
              <w:rPr>
                <w:rFonts w:cs="Arial"/>
                <w:sz w:val="20"/>
              </w:rPr>
              <w:t xml:space="preserve">, Frank </w:t>
            </w:r>
            <w:proofErr w:type="spellStart"/>
            <w:r>
              <w:rPr>
                <w:rFonts w:cs="Arial"/>
                <w:sz w:val="20"/>
              </w:rPr>
              <w:t>Fuerbeth</w:t>
            </w:r>
            <w:proofErr w:type="spellEnd"/>
            <w:r>
              <w:rPr>
                <w:rFonts w:cs="Arial"/>
                <w:sz w:val="20"/>
              </w:rPr>
              <w:t xml:space="preserve"> (DE) Patrick Bertram (DE), Jacques</w:t>
            </w:r>
          </w:p>
        </w:tc>
        <w:tc>
          <w:tcPr>
            <w:tcW w:w="1207" w:type="dxa"/>
            <w:tcBorders>
              <w:top w:val="single" w:sz="4" w:space="0" w:color="auto"/>
              <w:left w:val="single" w:sz="4" w:space="0" w:color="auto"/>
              <w:bottom w:val="single" w:sz="4" w:space="0" w:color="auto"/>
              <w:right w:val="single" w:sz="4" w:space="0" w:color="auto"/>
            </w:tcBorders>
          </w:tcPr>
          <w:p w14:paraId="6284003F" w14:textId="0202114C" w:rsidR="00C0540A" w:rsidRDefault="00C0540A" w:rsidP="00C0540A">
            <w:pPr>
              <w:jc w:val="left"/>
              <w:rPr>
                <w:rFonts w:cs="Arial"/>
                <w:sz w:val="20"/>
              </w:rPr>
            </w:pPr>
            <w:r>
              <w:rPr>
                <w:rFonts w:cs="Arial"/>
                <w:sz w:val="20"/>
              </w:rPr>
              <w:t>Mari/Christine</w:t>
            </w:r>
          </w:p>
        </w:tc>
        <w:tc>
          <w:tcPr>
            <w:tcW w:w="6803" w:type="dxa"/>
            <w:tcBorders>
              <w:top w:val="single" w:sz="4" w:space="0" w:color="auto"/>
              <w:left w:val="single" w:sz="4" w:space="0" w:color="auto"/>
              <w:bottom w:val="single" w:sz="4" w:space="0" w:color="auto"/>
              <w:right w:val="single" w:sz="4" w:space="0" w:color="auto"/>
            </w:tcBorders>
          </w:tcPr>
          <w:p w14:paraId="7D0A63C0" w14:textId="245E310E" w:rsidR="00C0540A" w:rsidRPr="00C748B7" w:rsidRDefault="00C0540A" w:rsidP="00C0540A">
            <w:pPr>
              <w:jc w:val="left"/>
              <w:rPr>
                <w:rFonts w:cs="Arial"/>
                <w:b/>
                <w:bCs/>
                <w:sz w:val="18"/>
                <w:szCs w:val="18"/>
                <w:u w:val="single"/>
              </w:rPr>
            </w:pPr>
            <w:r>
              <w:rPr>
                <w:rFonts w:cs="Arial"/>
                <w:b/>
                <w:bCs/>
                <w:sz w:val="20"/>
                <w:u w:val="single"/>
              </w:rPr>
              <w:t>Telco Mar. 9, 2021</w:t>
            </w:r>
            <w:proofErr w:type="gramStart"/>
            <w:r>
              <w:rPr>
                <w:rFonts w:cs="Arial"/>
                <w:b/>
                <w:bCs/>
                <w:sz w:val="20"/>
                <w:u w:val="single"/>
              </w:rPr>
              <w:t>:</w:t>
            </w:r>
            <w:proofErr w:type="gramEnd"/>
            <w:r>
              <w:rPr>
                <w:rFonts w:cs="Arial"/>
                <w:b/>
                <w:bCs/>
                <w:sz w:val="20"/>
                <w:u w:val="single"/>
              </w:rPr>
              <w:br/>
            </w:r>
            <w:r>
              <w:rPr>
                <w:rFonts w:cs="Arial"/>
                <w:sz w:val="20"/>
              </w:rPr>
              <w:t>Not covered due to lack of time.</w:t>
            </w:r>
            <w:r>
              <w:rPr>
                <w:rFonts w:cs="Arial"/>
                <w:b/>
                <w:bCs/>
                <w:sz w:val="20"/>
                <w:u w:val="single"/>
              </w:rPr>
              <w:br/>
              <w:t>Telco Feb. 9, 2021</w:t>
            </w:r>
            <w:proofErr w:type="gramStart"/>
            <w:r>
              <w:rPr>
                <w:rFonts w:cs="Arial"/>
                <w:b/>
                <w:bCs/>
                <w:sz w:val="20"/>
                <w:u w:val="single"/>
              </w:rPr>
              <w:t>:</w:t>
            </w:r>
            <w:proofErr w:type="gramEnd"/>
            <w:r>
              <w:rPr>
                <w:rFonts w:cs="Arial"/>
                <w:b/>
                <w:bCs/>
                <w:sz w:val="20"/>
                <w:u w:val="single"/>
              </w:rPr>
              <w:br/>
            </w:r>
            <w:r>
              <w:rPr>
                <w:rFonts w:cs="Arial"/>
                <w:sz w:val="20"/>
              </w:rPr>
              <w:t>Alexander will also participate to the sub-group.</w:t>
            </w:r>
            <w:r>
              <w:rPr>
                <w:rFonts w:cs="Arial"/>
                <w:b/>
                <w:bCs/>
                <w:sz w:val="20"/>
                <w:u w:val="single"/>
              </w:rPr>
              <w:br/>
              <w:t>Telco Jan. 12, 2021</w:t>
            </w:r>
            <w:proofErr w:type="gramStart"/>
            <w:r>
              <w:rPr>
                <w:rFonts w:cs="Arial"/>
                <w:b/>
                <w:bCs/>
                <w:sz w:val="20"/>
                <w:u w:val="single"/>
              </w:rPr>
              <w:t>:</w:t>
            </w:r>
            <w:proofErr w:type="gramEnd"/>
            <w:r>
              <w:rPr>
                <w:rFonts w:cs="Arial"/>
                <w:b/>
                <w:bCs/>
                <w:sz w:val="20"/>
                <w:u w:val="single"/>
              </w:rPr>
              <w:br/>
            </w:r>
            <w:r>
              <w:rPr>
                <w:rFonts w:cs="Arial"/>
                <w:sz w:val="20"/>
              </w:rPr>
              <w:t xml:space="preserve">The new ISO 20022 MC messages are published on MyStandards and it will be published on the ISO website at end of January. A market practice for the new MC messages needs also to </w:t>
            </w:r>
            <w:proofErr w:type="gramStart"/>
            <w:r>
              <w:rPr>
                <w:rFonts w:cs="Arial"/>
                <w:sz w:val="20"/>
              </w:rPr>
              <w:t>be created</w:t>
            </w:r>
            <w:proofErr w:type="gramEnd"/>
            <w:r>
              <w:rPr>
                <w:rFonts w:cs="Arial"/>
                <w:sz w:val="20"/>
              </w:rPr>
              <w:t>.</w:t>
            </w:r>
            <w:r>
              <w:rPr>
                <w:rFonts w:cs="Arial"/>
                <w:sz w:val="20"/>
              </w:rPr>
              <w:br/>
              <w:t xml:space="preserve">Catarina’s earlier comment about if ECMS mandate use of the MC messages, will be there a need for translation to ISO 15022? </w:t>
            </w:r>
            <w:proofErr w:type="gramStart"/>
            <w:r>
              <w:rPr>
                <w:rFonts w:cs="Arial"/>
                <w:sz w:val="20"/>
              </w:rPr>
              <w:t>This needs</w:t>
            </w:r>
            <w:proofErr w:type="gramEnd"/>
            <w:r>
              <w:rPr>
                <w:rFonts w:cs="Arial"/>
                <w:sz w:val="20"/>
              </w:rPr>
              <w:t xml:space="preserve"> to be discussed further; no action at this time. Jean-Paul does not believe though that having MPs in the context of ECMS is </w:t>
            </w:r>
            <w:proofErr w:type="gramStart"/>
            <w:r>
              <w:rPr>
                <w:rFonts w:cs="Arial"/>
                <w:sz w:val="20"/>
              </w:rPr>
              <w:t>really necessary</w:t>
            </w:r>
            <w:proofErr w:type="gramEnd"/>
            <w:r>
              <w:rPr>
                <w:rFonts w:cs="Arial"/>
                <w:sz w:val="20"/>
              </w:rPr>
              <w:t>.</w:t>
            </w:r>
            <w:r>
              <w:rPr>
                <w:rFonts w:cs="Arial"/>
                <w:sz w:val="20"/>
              </w:rPr>
              <w:br/>
              <w:t xml:space="preserve">A sub-group will be created to work on MC MPs: Mari, Christine, </w:t>
            </w:r>
            <w:proofErr w:type="gramStart"/>
            <w:r>
              <w:rPr>
                <w:rFonts w:cs="Arial"/>
                <w:sz w:val="20"/>
              </w:rPr>
              <w:t>Matt</w:t>
            </w:r>
            <w:proofErr w:type="gramEnd"/>
            <w:r>
              <w:rPr>
                <w:rFonts w:cs="Arial"/>
                <w:sz w:val="20"/>
              </w:rPr>
              <w:t xml:space="preserve"> </w:t>
            </w:r>
            <w:proofErr w:type="spellStart"/>
            <w:r>
              <w:rPr>
                <w:rFonts w:cs="Arial"/>
                <w:sz w:val="20"/>
              </w:rPr>
              <w:t>Schill</w:t>
            </w:r>
            <w:proofErr w:type="spellEnd"/>
            <w:r>
              <w:rPr>
                <w:rFonts w:cs="Arial"/>
                <w:sz w:val="20"/>
              </w:rPr>
              <w:t xml:space="preserve"> (Steve will ask him), Jean-Paul, </w:t>
            </w:r>
            <w:proofErr w:type="spellStart"/>
            <w:r>
              <w:rPr>
                <w:rFonts w:cs="Arial"/>
                <w:sz w:val="20"/>
              </w:rPr>
              <w:t>Véronique</w:t>
            </w:r>
            <w:proofErr w:type="spellEnd"/>
            <w:r>
              <w:rPr>
                <w:rFonts w:cs="Arial"/>
                <w:sz w:val="20"/>
              </w:rPr>
              <w:t xml:space="preserve">, Daniel or another DE representative, Jacques volunteered. </w:t>
            </w:r>
            <w:r>
              <w:rPr>
                <w:rFonts w:cs="Arial"/>
                <w:sz w:val="20"/>
              </w:rPr>
              <w:br/>
              <w:t>Work should start hopefully in February.</w:t>
            </w:r>
            <w:r>
              <w:rPr>
                <w:rFonts w:cs="Arial"/>
                <w:b/>
                <w:bCs/>
                <w:sz w:val="20"/>
                <w:u w:val="single"/>
              </w:rPr>
              <w:br/>
              <w:t>Virtual Meeting - Sept. 28 - Oct.1, 2020</w:t>
            </w:r>
            <w:r>
              <w:rPr>
                <w:rFonts w:cs="Arial"/>
                <w:sz w:val="20"/>
              </w:rPr>
              <w:br/>
            </w:r>
            <w:r>
              <w:rPr>
                <w:rFonts w:cs="Arial"/>
                <w:sz w:val="20"/>
              </w:rPr>
              <w:lastRenderedPageBreak/>
              <w:t>Skipped until the new ISO Market Claim messages are approved by the ISO Securities SEG.</w:t>
            </w:r>
          </w:p>
        </w:tc>
      </w:tr>
      <w:tr w:rsidR="007A37B6" w:rsidRPr="00EE41E5" w14:paraId="59D6894D" w14:textId="77777777" w:rsidTr="008D32B5">
        <w:trPr>
          <w:trHeight w:val="270"/>
        </w:trPr>
        <w:tc>
          <w:tcPr>
            <w:tcW w:w="14055" w:type="dxa"/>
            <w:gridSpan w:val="5"/>
            <w:tcBorders>
              <w:top w:val="single" w:sz="4" w:space="0" w:color="auto"/>
              <w:left w:val="single" w:sz="4" w:space="0" w:color="auto"/>
              <w:bottom w:val="single" w:sz="4" w:space="0" w:color="auto"/>
              <w:right w:val="single" w:sz="4" w:space="0" w:color="auto"/>
            </w:tcBorders>
            <w:shd w:val="clear" w:color="auto" w:fill="00B0F0"/>
            <w:vAlign w:val="bottom"/>
          </w:tcPr>
          <w:p w14:paraId="20723E8E" w14:textId="77777777" w:rsidR="007A37B6" w:rsidRPr="00EE41E5" w:rsidRDefault="007A37B6" w:rsidP="007A37B6">
            <w:pPr>
              <w:jc w:val="left"/>
              <w:rPr>
                <w:rFonts w:cs="Arial"/>
                <w:b/>
                <w:sz w:val="20"/>
              </w:rPr>
            </w:pPr>
          </w:p>
        </w:tc>
      </w:tr>
      <w:tr w:rsidR="007A37B6" w:rsidRPr="00E87F23" w14:paraId="6ADD33CC" w14:textId="77777777" w:rsidTr="008D32B5">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vAlign w:val="bottom"/>
          </w:tcPr>
          <w:p w14:paraId="165E4643" w14:textId="77777777" w:rsidR="007A37B6" w:rsidRDefault="007A37B6" w:rsidP="007A37B6">
            <w:pPr>
              <w:jc w:val="left"/>
              <w:rPr>
                <w:rFonts w:cs="Arial"/>
                <w:b/>
                <w:bCs/>
                <w:sz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39BA3269" w14:textId="77777777" w:rsidR="007A37B6" w:rsidRDefault="007A37B6" w:rsidP="007A37B6">
            <w:pPr>
              <w:jc w:val="left"/>
              <w:rPr>
                <w:rFonts w:cs="Arial"/>
                <w:sz w:val="20"/>
              </w:rPr>
            </w:pPr>
          </w:p>
        </w:tc>
        <w:tc>
          <w:tcPr>
            <w:tcW w:w="3188" w:type="dxa"/>
            <w:tcBorders>
              <w:top w:val="single" w:sz="4" w:space="0" w:color="auto"/>
              <w:left w:val="single" w:sz="4" w:space="0" w:color="auto"/>
              <w:bottom w:val="single" w:sz="4" w:space="0" w:color="auto"/>
              <w:right w:val="single" w:sz="4" w:space="0" w:color="auto"/>
            </w:tcBorders>
            <w:vAlign w:val="bottom"/>
          </w:tcPr>
          <w:p w14:paraId="372CB738" w14:textId="77777777" w:rsidR="007A37B6" w:rsidRPr="00EC1E0B" w:rsidRDefault="007A37B6" w:rsidP="007A37B6">
            <w:pPr>
              <w:spacing w:after="240"/>
              <w:jc w:val="left"/>
              <w:rPr>
                <w:rFonts w:cs="Arial"/>
                <w:sz w:val="18"/>
                <w:szCs w:val="18"/>
              </w:rPr>
            </w:pPr>
          </w:p>
        </w:tc>
        <w:tc>
          <w:tcPr>
            <w:tcW w:w="1207" w:type="dxa"/>
            <w:tcBorders>
              <w:top w:val="single" w:sz="4" w:space="0" w:color="auto"/>
              <w:left w:val="single" w:sz="4" w:space="0" w:color="auto"/>
              <w:bottom w:val="single" w:sz="4" w:space="0" w:color="auto"/>
              <w:right w:val="single" w:sz="4" w:space="0" w:color="auto"/>
            </w:tcBorders>
            <w:vAlign w:val="bottom"/>
          </w:tcPr>
          <w:p w14:paraId="497DA759" w14:textId="77777777" w:rsidR="007A37B6" w:rsidRDefault="007A37B6" w:rsidP="007A37B6">
            <w:pPr>
              <w:jc w:val="left"/>
              <w:rPr>
                <w:rFonts w:cs="Arial"/>
                <w:sz w:val="20"/>
              </w:rPr>
            </w:pPr>
          </w:p>
        </w:tc>
        <w:tc>
          <w:tcPr>
            <w:tcW w:w="6803" w:type="dxa"/>
            <w:tcBorders>
              <w:top w:val="single" w:sz="4" w:space="0" w:color="auto"/>
              <w:left w:val="single" w:sz="4" w:space="0" w:color="auto"/>
              <w:bottom w:val="single" w:sz="4" w:space="0" w:color="auto"/>
              <w:right w:val="single" w:sz="4" w:space="0" w:color="auto"/>
            </w:tcBorders>
            <w:vAlign w:val="bottom"/>
          </w:tcPr>
          <w:p w14:paraId="7489F086" w14:textId="77777777" w:rsidR="007A37B6" w:rsidRPr="00C748B7" w:rsidRDefault="007A37B6" w:rsidP="007A37B6">
            <w:pPr>
              <w:jc w:val="left"/>
              <w:rPr>
                <w:rFonts w:cs="Arial"/>
                <w:b/>
                <w:bCs/>
                <w:sz w:val="18"/>
                <w:szCs w:val="18"/>
                <w:u w:val="single"/>
              </w:rPr>
            </w:pPr>
          </w:p>
        </w:tc>
      </w:tr>
      <w:tr w:rsidR="007A37B6" w:rsidRPr="00E87F23" w14:paraId="755C595F" w14:textId="77777777" w:rsidTr="008D32B5">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vAlign w:val="bottom"/>
          </w:tcPr>
          <w:p w14:paraId="43190156" w14:textId="77777777" w:rsidR="007A37B6" w:rsidRDefault="007A37B6" w:rsidP="007A37B6">
            <w:pPr>
              <w:jc w:val="left"/>
              <w:rPr>
                <w:rFonts w:cs="Arial"/>
                <w:b/>
                <w:bCs/>
                <w:sz w:val="20"/>
              </w:rPr>
            </w:pPr>
            <w:r>
              <w:rPr>
                <w:rFonts w:cs="Arial"/>
                <w:sz w:val="20"/>
              </w:rPr>
              <w:t> </w:t>
            </w:r>
          </w:p>
        </w:tc>
        <w:tc>
          <w:tcPr>
            <w:tcW w:w="1984" w:type="dxa"/>
            <w:tcBorders>
              <w:top w:val="single" w:sz="4" w:space="0" w:color="auto"/>
              <w:left w:val="single" w:sz="4" w:space="0" w:color="auto"/>
              <w:bottom w:val="single" w:sz="4" w:space="0" w:color="auto"/>
              <w:right w:val="single" w:sz="4" w:space="0" w:color="auto"/>
            </w:tcBorders>
            <w:vAlign w:val="center"/>
          </w:tcPr>
          <w:p w14:paraId="31550D32" w14:textId="77777777" w:rsidR="007A37B6" w:rsidRDefault="007A37B6" w:rsidP="007A37B6">
            <w:pPr>
              <w:jc w:val="left"/>
              <w:rPr>
                <w:rFonts w:cs="Arial"/>
                <w:sz w:val="20"/>
              </w:rPr>
            </w:pPr>
            <w:r>
              <w:rPr>
                <w:rFonts w:cs="Arial"/>
                <w:sz w:val="20"/>
              </w:rPr>
              <w:t>AOB</w:t>
            </w:r>
          </w:p>
        </w:tc>
        <w:tc>
          <w:tcPr>
            <w:tcW w:w="3188" w:type="dxa"/>
            <w:tcBorders>
              <w:top w:val="single" w:sz="4" w:space="0" w:color="auto"/>
              <w:left w:val="single" w:sz="4" w:space="0" w:color="auto"/>
              <w:bottom w:val="single" w:sz="4" w:space="0" w:color="auto"/>
              <w:right w:val="single" w:sz="4" w:space="0" w:color="auto"/>
            </w:tcBorders>
            <w:vAlign w:val="bottom"/>
          </w:tcPr>
          <w:p w14:paraId="26E7FF8C" w14:textId="77777777" w:rsidR="007A37B6" w:rsidRPr="00EC1E0B" w:rsidRDefault="007A37B6" w:rsidP="007A37B6">
            <w:pPr>
              <w:spacing w:after="240"/>
              <w:jc w:val="left"/>
              <w:rPr>
                <w:rFonts w:cs="Arial"/>
                <w:sz w:val="18"/>
                <w:szCs w:val="18"/>
              </w:rPr>
            </w:pPr>
            <w:r>
              <w:rPr>
                <w:rFonts w:cs="Arial"/>
                <w:sz w:val="20"/>
              </w:rPr>
              <w:t> </w:t>
            </w:r>
          </w:p>
        </w:tc>
        <w:tc>
          <w:tcPr>
            <w:tcW w:w="1207" w:type="dxa"/>
            <w:tcBorders>
              <w:top w:val="single" w:sz="4" w:space="0" w:color="auto"/>
              <w:left w:val="single" w:sz="4" w:space="0" w:color="auto"/>
              <w:bottom w:val="single" w:sz="4" w:space="0" w:color="auto"/>
              <w:right w:val="single" w:sz="4" w:space="0" w:color="auto"/>
            </w:tcBorders>
            <w:vAlign w:val="bottom"/>
          </w:tcPr>
          <w:p w14:paraId="2D43632B" w14:textId="77777777" w:rsidR="007A37B6" w:rsidRDefault="007A37B6" w:rsidP="007A37B6">
            <w:pPr>
              <w:jc w:val="left"/>
              <w:rPr>
                <w:rFonts w:cs="Arial"/>
                <w:sz w:val="20"/>
              </w:rPr>
            </w:pPr>
            <w:r>
              <w:rPr>
                <w:rFonts w:cs="Arial"/>
                <w:sz w:val="20"/>
              </w:rPr>
              <w:t> </w:t>
            </w:r>
          </w:p>
        </w:tc>
        <w:tc>
          <w:tcPr>
            <w:tcW w:w="6803" w:type="dxa"/>
            <w:tcBorders>
              <w:top w:val="single" w:sz="4" w:space="0" w:color="auto"/>
              <w:left w:val="single" w:sz="4" w:space="0" w:color="auto"/>
              <w:bottom w:val="single" w:sz="4" w:space="0" w:color="auto"/>
              <w:right w:val="single" w:sz="4" w:space="0" w:color="auto"/>
            </w:tcBorders>
            <w:vAlign w:val="bottom"/>
          </w:tcPr>
          <w:p w14:paraId="0D404323" w14:textId="77777777" w:rsidR="007A37B6" w:rsidRPr="00C748B7" w:rsidRDefault="007A37B6" w:rsidP="007A37B6">
            <w:pPr>
              <w:jc w:val="left"/>
              <w:rPr>
                <w:rFonts w:cs="Arial"/>
                <w:b/>
                <w:bCs/>
                <w:sz w:val="18"/>
                <w:szCs w:val="18"/>
                <w:u w:val="single"/>
              </w:rPr>
            </w:pPr>
            <w:r>
              <w:rPr>
                <w:rFonts w:cs="Arial"/>
                <w:sz w:val="20"/>
              </w:rPr>
              <w:t> </w:t>
            </w:r>
          </w:p>
        </w:tc>
      </w:tr>
    </w:tbl>
    <w:p w14:paraId="6D4D9B20" w14:textId="2C56B4CA" w:rsidR="006977EE" w:rsidRDefault="006977EE" w:rsidP="00733BE6">
      <w:pPr>
        <w:jc w:val="left"/>
      </w:pPr>
    </w:p>
    <w:p w14:paraId="15626FAB" w14:textId="77777777" w:rsidR="006977EE" w:rsidRDefault="006977EE" w:rsidP="00733BE6">
      <w:pPr>
        <w:jc w:val="left"/>
      </w:pPr>
    </w:p>
    <w:p w14:paraId="1AC1E688" w14:textId="77777777" w:rsidR="009F27EC" w:rsidRDefault="009F27EC">
      <w:pPr>
        <w:jc w:val="left"/>
        <w:sectPr w:rsidR="009F27EC" w:rsidSect="00733BE6">
          <w:headerReference w:type="first" r:id="rId22"/>
          <w:pgSz w:w="15840" w:h="12240" w:orient="landscape" w:code="1"/>
          <w:pgMar w:top="1152" w:right="864" w:bottom="1152" w:left="864" w:header="619" w:footer="432" w:gutter="0"/>
          <w:cols w:space="720"/>
          <w:titlePg/>
          <w:docGrid w:linePitch="299"/>
        </w:sectPr>
      </w:pPr>
    </w:p>
    <w:p w14:paraId="4CACC7E7" w14:textId="41CBA089" w:rsidR="009F27EC" w:rsidRPr="001E4111" w:rsidRDefault="001E4111" w:rsidP="001E4111">
      <w:pPr>
        <w:jc w:val="center"/>
        <w:rPr>
          <w:b/>
          <w:sz w:val="36"/>
          <w:szCs w:val="36"/>
          <w:u w:val="single"/>
        </w:rPr>
      </w:pPr>
      <w:r w:rsidRPr="001E4111">
        <w:rPr>
          <w:b/>
          <w:sz w:val="36"/>
          <w:szCs w:val="36"/>
          <w:u w:val="single"/>
        </w:rPr>
        <w:lastRenderedPageBreak/>
        <w:t>REMINDER</w:t>
      </w:r>
      <w:bookmarkStart w:id="0" w:name="_GoBack"/>
      <w:bookmarkEnd w:id="0"/>
    </w:p>
    <w:p w14:paraId="7F1F2791" w14:textId="77777777" w:rsidR="001E4111" w:rsidRDefault="001E4111">
      <w:pPr>
        <w:jc w:val="left"/>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010"/>
      </w:tblGrid>
      <w:tr w:rsidR="009F27EC" w:rsidRPr="000C3363" w14:paraId="02D6C146" w14:textId="77777777" w:rsidTr="00130698">
        <w:tc>
          <w:tcPr>
            <w:tcW w:w="10075" w:type="dxa"/>
            <w:gridSpan w:val="2"/>
            <w:shd w:val="clear" w:color="auto" w:fill="92D050"/>
          </w:tcPr>
          <w:p w14:paraId="625219BB" w14:textId="77777777" w:rsidR="009F27EC" w:rsidRPr="00BC5ED2" w:rsidRDefault="009F27EC" w:rsidP="00130698">
            <w:pPr>
              <w:ind w:right="13"/>
              <w:jc w:val="center"/>
              <w:rPr>
                <w:rFonts w:ascii="Calibri" w:hAnsi="Calibri" w:cs="Calibri"/>
                <w:b/>
                <w:color w:val="696969"/>
                <w:sz w:val="40"/>
                <w:szCs w:val="40"/>
              </w:rPr>
            </w:pPr>
            <w:r w:rsidRPr="00BC5ED2">
              <w:rPr>
                <w:rFonts w:ascii="Calibri" w:hAnsi="Calibri" w:cs="Calibri"/>
                <w:b/>
                <w:color w:val="696969"/>
                <w:sz w:val="40"/>
                <w:szCs w:val="40"/>
              </w:rPr>
              <w:t>Public Plenary Session Agenda</w:t>
            </w:r>
          </w:p>
          <w:p w14:paraId="02B20782" w14:textId="77777777" w:rsidR="009F27EC" w:rsidRPr="000C3363" w:rsidRDefault="009F27EC" w:rsidP="00130698">
            <w:pPr>
              <w:jc w:val="center"/>
              <w:rPr>
                <w:rFonts w:ascii="Calibri" w:hAnsi="Calibri" w:cs="Calibri"/>
                <w:b/>
                <w:color w:val="000000" w:themeColor="text1"/>
                <w:sz w:val="32"/>
                <w:szCs w:val="32"/>
              </w:rPr>
            </w:pPr>
            <w:r w:rsidRPr="00B22206">
              <w:rPr>
                <w:rFonts w:ascii="Calibri" w:hAnsi="Calibri" w:cs="Calibri"/>
                <w:b/>
                <w:color w:val="FF0000"/>
                <w:sz w:val="32"/>
                <w:szCs w:val="32"/>
                <w:lang w:val="en-GB" w:eastAsia="en-GB"/>
              </w:rPr>
              <w:t xml:space="preserve">Wednesday </w:t>
            </w:r>
            <w:r>
              <w:rPr>
                <w:rFonts w:ascii="Calibri" w:hAnsi="Calibri" w:cs="Calibri"/>
                <w:b/>
                <w:color w:val="FF0000"/>
                <w:sz w:val="32"/>
                <w:szCs w:val="32"/>
                <w:lang w:val="en-GB" w:eastAsia="en-GB"/>
              </w:rPr>
              <w:t>April 14, 2021</w:t>
            </w:r>
            <w:r w:rsidRPr="00B22206">
              <w:rPr>
                <w:rFonts w:ascii="Calibri" w:hAnsi="Calibri" w:cs="Calibri"/>
                <w:b/>
                <w:color w:val="FF0000"/>
                <w:sz w:val="32"/>
                <w:szCs w:val="32"/>
                <w:lang w:val="en-GB" w:eastAsia="en-GB"/>
              </w:rPr>
              <w:t xml:space="preserve">  </w:t>
            </w:r>
          </w:p>
        </w:tc>
      </w:tr>
      <w:tr w:rsidR="009F27EC" w14:paraId="755D6AE6" w14:textId="77777777" w:rsidTr="00130698">
        <w:tblPrEx>
          <w:tblLook w:val="04A0" w:firstRow="1" w:lastRow="0" w:firstColumn="1" w:lastColumn="0" w:noHBand="0" w:noVBand="1"/>
        </w:tblPrEx>
        <w:tc>
          <w:tcPr>
            <w:tcW w:w="2065" w:type="dxa"/>
            <w:tcBorders>
              <w:top w:val="single" w:sz="4" w:space="0" w:color="auto"/>
              <w:left w:val="single" w:sz="4" w:space="0" w:color="auto"/>
              <w:bottom w:val="single" w:sz="4" w:space="0" w:color="auto"/>
              <w:right w:val="single" w:sz="4" w:space="0" w:color="auto"/>
            </w:tcBorders>
            <w:hideMark/>
          </w:tcPr>
          <w:p w14:paraId="03C15302" w14:textId="77777777" w:rsidR="009F27EC" w:rsidRDefault="009F27EC" w:rsidP="00130698">
            <w:pPr>
              <w:spacing w:before="80" w:after="80"/>
              <w:rPr>
                <w:rFonts w:ascii="Calibri" w:hAnsi="Calibri" w:cs="Calibri"/>
                <w:b/>
                <w:color w:val="000000" w:themeColor="text1"/>
                <w:kern w:val="2"/>
                <w:sz w:val="24"/>
                <w:szCs w:val="24"/>
              </w:rPr>
            </w:pPr>
            <w:r>
              <w:rPr>
                <w:rFonts w:ascii="Calibri" w:hAnsi="Calibri" w:cs="Calibri"/>
                <w:b/>
                <w:color w:val="000000" w:themeColor="text1"/>
                <w:kern w:val="2"/>
                <w:sz w:val="24"/>
                <w:szCs w:val="24"/>
              </w:rPr>
              <w:t>1:00 PM CEST</w:t>
            </w:r>
          </w:p>
        </w:tc>
        <w:tc>
          <w:tcPr>
            <w:tcW w:w="8010" w:type="dxa"/>
            <w:tcBorders>
              <w:top w:val="single" w:sz="4" w:space="0" w:color="auto"/>
              <w:left w:val="single" w:sz="4" w:space="0" w:color="auto"/>
              <w:bottom w:val="single" w:sz="4" w:space="0" w:color="auto"/>
              <w:right w:val="single" w:sz="4" w:space="0" w:color="auto"/>
            </w:tcBorders>
            <w:hideMark/>
          </w:tcPr>
          <w:p w14:paraId="2A9A1D29" w14:textId="77777777" w:rsidR="009F27EC" w:rsidRDefault="009F27EC" w:rsidP="00130698">
            <w:pPr>
              <w:spacing w:before="80" w:after="80"/>
              <w:rPr>
                <w:rFonts w:ascii="Calibri" w:hAnsi="Calibri" w:cs="Calibri"/>
                <w:b/>
                <w:color w:val="000000" w:themeColor="text1"/>
                <w:kern w:val="2"/>
                <w:sz w:val="28"/>
                <w:szCs w:val="28"/>
              </w:rPr>
            </w:pPr>
            <w:r>
              <w:rPr>
                <w:rFonts w:ascii="Calibri" w:hAnsi="Calibri" w:cs="Calibri"/>
                <w:b/>
                <w:color w:val="000000" w:themeColor="text1"/>
                <w:kern w:val="2"/>
                <w:sz w:val="28"/>
                <w:szCs w:val="28"/>
              </w:rPr>
              <w:t>Opening of the Plenary Session</w:t>
            </w:r>
          </w:p>
        </w:tc>
      </w:tr>
      <w:tr w:rsidR="009F27EC" w14:paraId="2FC56A5A" w14:textId="77777777" w:rsidTr="00130698">
        <w:tblPrEx>
          <w:tblLook w:val="04A0" w:firstRow="1" w:lastRow="0" w:firstColumn="1" w:lastColumn="0" w:noHBand="0" w:noVBand="1"/>
        </w:tblPrEx>
        <w:tc>
          <w:tcPr>
            <w:tcW w:w="2065" w:type="dxa"/>
            <w:tcBorders>
              <w:top w:val="single" w:sz="4" w:space="0" w:color="auto"/>
              <w:left w:val="single" w:sz="4" w:space="0" w:color="auto"/>
              <w:bottom w:val="single" w:sz="4" w:space="0" w:color="auto"/>
              <w:right w:val="single" w:sz="4" w:space="0" w:color="auto"/>
            </w:tcBorders>
            <w:hideMark/>
          </w:tcPr>
          <w:p w14:paraId="1BDAE4BE" w14:textId="77777777" w:rsidR="009F27EC" w:rsidRDefault="009F27EC" w:rsidP="00130698">
            <w:pPr>
              <w:spacing w:before="80" w:after="80"/>
              <w:rPr>
                <w:rFonts w:ascii="Calibri" w:hAnsi="Calibri" w:cs="Calibri"/>
                <w:b/>
                <w:color w:val="000000" w:themeColor="text1"/>
                <w:kern w:val="2"/>
                <w:sz w:val="24"/>
                <w:szCs w:val="24"/>
              </w:rPr>
            </w:pPr>
            <w:r>
              <w:rPr>
                <w:rFonts w:ascii="Calibri" w:hAnsi="Calibri" w:cs="Calibri"/>
                <w:b/>
                <w:color w:val="000000" w:themeColor="text1"/>
                <w:kern w:val="2"/>
                <w:sz w:val="24"/>
                <w:szCs w:val="24"/>
              </w:rPr>
              <w:t>1:10 – 1:15 PM</w:t>
            </w:r>
          </w:p>
        </w:tc>
        <w:tc>
          <w:tcPr>
            <w:tcW w:w="8010" w:type="dxa"/>
            <w:tcBorders>
              <w:top w:val="single" w:sz="4" w:space="0" w:color="auto"/>
              <w:left w:val="single" w:sz="4" w:space="0" w:color="auto"/>
              <w:bottom w:val="single" w:sz="4" w:space="0" w:color="auto"/>
              <w:right w:val="single" w:sz="4" w:space="0" w:color="auto"/>
            </w:tcBorders>
            <w:hideMark/>
          </w:tcPr>
          <w:p w14:paraId="37860D8A" w14:textId="77777777" w:rsidR="009F27EC" w:rsidRDefault="009F27EC" w:rsidP="00130698">
            <w:pPr>
              <w:spacing w:before="80" w:after="80"/>
              <w:rPr>
                <w:rFonts w:ascii="Calibri" w:hAnsi="Calibri" w:cs="Calibri"/>
                <w:b/>
                <w:i/>
                <w:color w:val="000000" w:themeColor="text1"/>
                <w:kern w:val="2"/>
                <w:sz w:val="28"/>
                <w:szCs w:val="28"/>
              </w:rPr>
            </w:pPr>
            <w:r>
              <w:rPr>
                <w:rFonts w:ascii="Calibri" w:hAnsi="Calibri" w:cs="Calibri"/>
                <w:b/>
                <w:i/>
                <w:color w:val="000000" w:themeColor="text1"/>
                <w:kern w:val="2"/>
                <w:sz w:val="28"/>
                <w:szCs w:val="28"/>
              </w:rPr>
              <w:t>Welcome Address</w:t>
            </w:r>
          </w:p>
          <w:p w14:paraId="2CC229AC" w14:textId="77777777" w:rsidR="009F27EC" w:rsidRDefault="009F27EC" w:rsidP="00130698">
            <w:pPr>
              <w:spacing w:before="80" w:after="80"/>
              <w:rPr>
                <w:rFonts w:ascii="Calibri" w:hAnsi="Calibri" w:cs="Calibri"/>
                <w:b/>
                <w:i/>
                <w:color w:val="0000FF"/>
                <w:kern w:val="2"/>
                <w:sz w:val="24"/>
                <w:szCs w:val="24"/>
              </w:rPr>
            </w:pPr>
            <w:r>
              <w:rPr>
                <w:rFonts w:ascii="Calibri" w:hAnsi="Calibri" w:cs="Calibri"/>
                <w:b/>
                <w:i/>
                <w:color w:val="0070C0"/>
                <w:kern w:val="2"/>
                <w:sz w:val="24"/>
                <w:szCs w:val="24"/>
              </w:rPr>
              <w:t xml:space="preserve">(Armin </w:t>
            </w:r>
            <w:proofErr w:type="spellStart"/>
            <w:r>
              <w:rPr>
                <w:rFonts w:ascii="Calibri" w:hAnsi="Calibri" w:cs="Calibri"/>
                <w:b/>
                <w:i/>
                <w:color w:val="0070C0"/>
                <w:kern w:val="2"/>
                <w:sz w:val="24"/>
                <w:szCs w:val="24"/>
              </w:rPr>
              <w:t>Borries</w:t>
            </w:r>
            <w:proofErr w:type="spellEnd"/>
            <w:r>
              <w:rPr>
                <w:rFonts w:ascii="Calibri" w:hAnsi="Calibri" w:cs="Calibri"/>
                <w:b/>
                <w:i/>
                <w:color w:val="0070C0"/>
                <w:kern w:val="2"/>
                <w:sz w:val="24"/>
                <w:szCs w:val="24"/>
              </w:rPr>
              <w:t xml:space="preserve">  - SMPG Chair)</w:t>
            </w:r>
          </w:p>
        </w:tc>
      </w:tr>
      <w:tr w:rsidR="009F27EC" w14:paraId="62EBAF9F" w14:textId="77777777" w:rsidTr="00130698">
        <w:tblPrEx>
          <w:tblLook w:val="04A0" w:firstRow="1" w:lastRow="0" w:firstColumn="1" w:lastColumn="0" w:noHBand="0" w:noVBand="1"/>
        </w:tblPrEx>
        <w:tc>
          <w:tcPr>
            <w:tcW w:w="2065" w:type="dxa"/>
            <w:tcBorders>
              <w:top w:val="single" w:sz="4" w:space="0" w:color="auto"/>
              <w:left w:val="single" w:sz="4" w:space="0" w:color="auto"/>
              <w:bottom w:val="single" w:sz="4" w:space="0" w:color="auto"/>
              <w:right w:val="single" w:sz="4" w:space="0" w:color="auto"/>
            </w:tcBorders>
            <w:hideMark/>
          </w:tcPr>
          <w:p w14:paraId="438DC162" w14:textId="77777777" w:rsidR="009F27EC" w:rsidRDefault="009F27EC" w:rsidP="00130698">
            <w:pPr>
              <w:spacing w:before="80" w:after="80"/>
              <w:rPr>
                <w:rFonts w:ascii="Calibri" w:hAnsi="Calibri" w:cs="Calibri"/>
                <w:b/>
                <w:color w:val="000000" w:themeColor="text1"/>
                <w:kern w:val="2"/>
                <w:sz w:val="24"/>
                <w:szCs w:val="24"/>
              </w:rPr>
            </w:pPr>
            <w:r>
              <w:rPr>
                <w:rFonts w:ascii="Calibri" w:hAnsi="Calibri" w:cs="Calibri"/>
                <w:b/>
                <w:color w:val="000000" w:themeColor="text1"/>
                <w:kern w:val="2"/>
                <w:sz w:val="24"/>
                <w:szCs w:val="24"/>
              </w:rPr>
              <w:t>1:15 – 2:05 PM</w:t>
            </w:r>
          </w:p>
        </w:tc>
        <w:tc>
          <w:tcPr>
            <w:tcW w:w="8010" w:type="dxa"/>
            <w:tcBorders>
              <w:top w:val="single" w:sz="4" w:space="0" w:color="auto"/>
              <w:left w:val="single" w:sz="4" w:space="0" w:color="auto"/>
              <w:bottom w:val="single" w:sz="4" w:space="0" w:color="auto"/>
              <w:right w:val="single" w:sz="4" w:space="0" w:color="auto"/>
            </w:tcBorders>
            <w:hideMark/>
          </w:tcPr>
          <w:p w14:paraId="30409968" w14:textId="77777777" w:rsidR="009F27EC" w:rsidRDefault="009F27EC" w:rsidP="00130698">
            <w:pPr>
              <w:spacing w:before="80" w:after="80"/>
              <w:rPr>
                <w:rFonts w:ascii="Calibri" w:hAnsi="Calibri" w:cs="Calibri"/>
                <w:b/>
                <w:i/>
                <w:color w:val="000000" w:themeColor="text1"/>
                <w:kern w:val="2"/>
                <w:sz w:val="28"/>
                <w:szCs w:val="28"/>
              </w:rPr>
            </w:pPr>
            <w:r>
              <w:rPr>
                <w:rFonts w:ascii="Calibri" w:hAnsi="Calibri" w:cs="Calibri"/>
                <w:b/>
                <w:i/>
                <w:color w:val="000000" w:themeColor="text1"/>
                <w:kern w:val="2"/>
                <w:sz w:val="28"/>
                <w:szCs w:val="28"/>
              </w:rPr>
              <w:t xml:space="preserve">Shareholder Rights Directive II – A 360° Review on Where the Industry Stands </w:t>
            </w:r>
          </w:p>
          <w:p w14:paraId="3949E53A" w14:textId="77777777" w:rsidR="009F27EC" w:rsidRDefault="009F27EC" w:rsidP="00130698">
            <w:pPr>
              <w:spacing w:before="80" w:after="80"/>
              <w:rPr>
                <w:rFonts w:ascii="Calibri" w:hAnsi="Calibri" w:cs="Calibri"/>
                <w:b/>
                <w:i/>
                <w:color w:val="000000" w:themeColor="text1"/>
                <w:kern w:val="2"/>
                <w:sz w:val="24"/>
                <w:szCs w:val="24"/>
              </w:rPr>
            </w:pPr>
            <w:r>
              <w:rPr>
                <w:rFonts w:ascii="Calibri" w:hAnsi="Calibri" w:cs="Calibri"/>
                <w:b/>
                <w:i/>
                <w:color w:val="0070C0"/>
                <w:kern w:val="2"/>
                <w:sz w:val="24"/>
                <w:szCs w:val="24"/>
              </w:rPr>
              <w:t xml:space="preserve">Discussion Panel with representatives from Issuers, Intermediaries, ECB/CEG, Investors </w:t>
            </w:r>
          </w:p>
        </w:tc>
      </w:tr>
      <w:tr w:rsidR="009F27EC" w14:paraId="45F97E68" w14:textId="77777777" w:rsidTr="00130698">
        <w:tblPrEx>
          <w:tblLook w:val="04A0" w:firstRow="1" w:lastRow="0" w:firstColumn="1" w:lastColumn="0" w:noHBand="0" w:noVBand="1"/>
        </w:tblPrEx>
        <w:tc>
          <w:tcPr>
            <w:tcW w:w="2065" w:type="dxa"/>
            <w:tcBorders>
              <w:top w:val="single" w:sz="4" w:space="0" w:color="auto"/>
              <w:left w:val="single" w:sz="4" w:space="0" w:color="auto"/>
              <w:bottom w:val="single" w:sz="4" w:space="0" w:color="auto"/>
              <w:right w:val="single" w:sz="4" w:space="0" w:color="auto"/>
            </w:tcBorders>
            <w:hideMark/>
          </w:tcPr>
          <w:p w14:paraId="06BD4088" w14:textId="77777777" w:rsidR="009F27EC" w:rsidRDefault="009F27EC" w:rsidP="00130698">
            <w:pPr>
              <w:spacing w:before="80" w:after="80"/>
              <w:rPr>
                <w:rFonts w:ascii="Calibri" w:hAnsi="Calibri" w:cs="Calibri"/>
                <w:b/>
                <w:color w:val="000000" w:themeColor="text1"/>
                <w:kern w:val="2"/>
                <w:sz w:val="24"/>
                <w:szCs w:val="24"/>
              </w:rPr>
            </w:pPr>
            <w:r>
              <w:rPr>
                <w:rFonts w:ascii="Calibri" w:hAnsi="Calibri" w:cs="Calibri"/>
                <w:b/>
                <w:color w:val="000000" w:themeColor="text1"/>
                <w:kern w:val="2"/>
                <w:sz w:val="24"/>
                <w:szCs w:val="24"/>
              </w:rPr>
              <w:t>2:05 – 2:50 PM</w:t>
            </w:r>
          </w:p>
        </w:tc>
        <w:tc>
          <w:tcPr>
            <w:tcW w:w="8010" w:type="dxa"/>
            <w:tcBorders>
              <w:top w:val="single" w:sz="4" w:space="0" w:color="auto"/>
              <w:left w:val="single" w:sz="4" w:space="0" w:color="auto"/>
              <w:bottom w:val="single" w:sz="4" w:space="0" w:color="auto"/>
              <w:right w:val="single" w:sz="4" w:space="0" w:color="auto"/>
            </w:tcBorders>
            <w:vAlign w:val="center"/>
            <w:hideMark/>
          </w:tcPr>
          <w:p w14:paraId="256145C0" w14:textId="77777777" w:rsidR="009F27EC" w:rsidRDefault="009F27EC" w:rsidP="00130698">
            <w:pPr>
              <w:spacing w:before="80" w:after="80"/>
              <w:rPr>
                <w:rFonts w:ascii="Calibri" w:hAnsi="Calibri" w:cs="Calibri"/>
                <w:b/>
                <w:i/>
                <w:color w:val="0070C0"/>
                <w:kern w:val="2"/>
                <w:sz w:val="28"/>
                <w:szCs w:val="28"/>
              </w:rPr>
            </w:pPr>
            <w:r>
              <w:rPr>
                <w:rFonts w:ascii="Calibri" w:hAnsi="Calibri" w:cs="Calibri"/>
                <w:b/>
                <w:bCs/>
                <w:i/>
                <w:color w:val="000000"/>
                <w:kern w:val="2"/>
                <w:sz w:val="28"/>
                <w:szCs w:val="28"/>
                <w:lang w:eastAsia="en-GB"/>
              </w:rPr>
              <w:t>SWIFT Securities Strategy Update</w:t>
            </w:r>
            <w:r>
              <w:rPr>
                <w:rFonts w:ascii="Calibri" w:hAnsi="Calibri" w:cs="Calibri"/>
                <w:b/>
                <w:i/>
                <w:color w:val="0070C0"/>
                <w:kern w:val="2"/>
                <w:sz w:val="28"/>
                <w:szCs w:val="28"/>
              </w:rPr>
              <w:t xml:space="preserve"> </w:t>
            </w:r>
          </w:p>
          <w:p w14:paraId="1FBD8DE6" w14:textId="77777777" w:rsidR="009F27EC" w:rsidRDefault="009F27EC" w:rsidP="00130698">
            <w:pPr>
              <w:spacing w:before="80" w:after="80"/>
              <w:rPr>
                <w:rFonts w:ascii="Calibri" w:hAnsi="Calibri" w:cs="Calibri"/>
                <w:b/>
                <w:i/>
                <w:color w:val="000000" w:themeColor="text1"/>
                <w:kern w:val="2"/>
                <w:sz w:val="28"/>
                <w:szCs w:val="28"/>
              </w:rPr>
            </w:pPr>
            <w:r>
              <w:rPr>
                <w:rFonts w:ascii="Calibri" w:hAnsi="Calibri" w:cs="Calibri"/>
                <w:b/>
                <w:i/>
                <w:color w:val="0070C0"/>
                <w:kern w:val="2"/>
                <w:sz w:val="24"/>
                <w:szCs w:val="24"/>
              </w:rPr>
              <w:t>(Speaker: SWIFT)</w:t>
            </w:r>
          </w:p>
        </w:tc>
      </w:tr>
      <w:tr w:rsidR="009F27EC" w14:paraId="65B8B721" w14:textId="77777777" w:rsidTr="00130698">
        <w:tblPrEx>
          <w:tblLook w:val="04A0" w:firstRow="1" w:lastRow="0" w:firstColumn="1" w:lastColumn="0" w:noHBand="0" w:noVBand="1"/>
        </w:tblPrEx>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732B0F" w14:textId="77777777" w:rsidR="009F27EC" w:rsidRDefault="009F27EC" w:rsidP="00130698">
            <w:pPr>
              <w:spacing w:before="20" w:after="20"/>
              <w:rPr>
                <w:rFonts w:ascii="Calibri" w:hAnsi="Calibri" w:cs="Calibri"/>
                <w:b/>
                <w:color w:val="585858"/>
                <w:kern w:val="2"/>
                <w:sz w:val="24"/>
                <w:szCs w:val="24"/>
              </w:rPr>
            </w:pPr>
            <w:r>
              <w:rPr>
                <w:rFonts w:ascii="Calibri" w:hAnsi="Calibri" w:cs="Calibri"/>
                <w:b/>
                <w:color w:val="585858"/>
                <w:kern w:val="2"/>
                <w:sz w:val="24"/>
                <w:szCs w:val="24"/>
              </w:rPr>
              <w:t>2:50 – 3:15 PM</w:t>
            </w:r>
          </w:p>
        </w:tc>
        <w:tc>
          <w:tcPr>
            <w:tcW w:w="8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4798AB" w14:textId="77777777" w:rsidR="009F27EC" w:rsidRDefault="009F27EC" w:rsidP="00130698">
            <w:pPr>
              <w:spacing w:before="20" w:after="20"/>
              <w:rPr>
                <w:rFonts w:ascii="Calibri" w:hAnsi="Calibri" w:cs="Calibri"/>
                <w:b/>
                <w:color w:val="585858"/>
                <w:kern w:val="2"/>
                <w:sz w:val="28"/>
                <w:szCs w:val="28"/>
              </w:rPr>
            </w:pPr>
            <w:r>
              <w:rPr>
                <w:rFonts w:ascii="Calibri" w:hAnsi="Calibri" w:cs="Calibri"/>
                <w:b/>
                <w:color w:val="585858"/>
                <w:kern w:val="2"/>
                <w:sz w:val="28"/>
                <w:szCs w:val="28"/>
              </w:rPr>
              <w:t>Break</w:t>
            </w:r>
          </w:p>
        </w:tc>
      </w:tr>
      <w:tr w:rsidR="009F27EC" w14:paraId="5B72B455" w14:textId="77777777" w:rsidTr="00130698">
        <w:tblPrEx>
          <w:tblLook w:val="04A0" w:firstRow="1" w:lastRow="0" w:firstColumn="1" w:lastColumn="0" w:noHBand="0" w:noVBand="1"/>
        </w:tblPrEx>
        <w:tc>
          <w:tcPr>
            <w:tcW w:w="2065" w:type="dxa"/>
            <w:tcBorders>
              <w:top w:val="single" w:sz="4" w:space="0" w:color="auto"/>
              <w:left w:val="single" w:sz="4" w:space="0" w:color="auto"/>
              <w:bottom w:val="single" w:sz="4" w:space="0" w:color="auto"/>
              <w:right w:val="single" w:sz="4" w:space="0" w:color="auto"/>
            </w:tcBorders>
            <w:hideMark/>
          </w:tcPr>
          <w:p w14:paraId="7A56531D" w14:textId="77777777" w:rsidR="009F27EC" w:rsidRDefault="009F27EC" w:rsidP="00130698">
            <w:pPr>
              <w:spacing w:before="80" w:after="80"/>
              <w:rPr>
                <w:rFonts w:ascii="Calibri" w:hAnsi="Calibri" w:cs="Calibri"/>
                <w:b/>
                <w:color w:val="000000" w:themeColor="text1"/>
                <w:kern w:val="2"/>
                <w:sz w:val="24"/>
                <w:szCs w:val="24"/>
              </w:rPr>
            </w:pPr>
            <w:r>
              <w:rPr>
                <w:rFonts w:ascii="Calibri" w:hAnsi="Calibri" w:cs="Calibri"/>
                <w:b/>
                <w:color w:val="000000" w:themeColor="text1"/>
                <w:kern w:val="2"/>
                <w:sz w:val="24"/>
                <w:szCs w:val="24"/>
              </w:rPr>
              <w:t>3:15 – 4:00 PM</w:t>
            </w:r>
          </w:p>
        </w:tc>
        <w:tc>
          <w:tcPr>
            <w:tcW w:w="8010" w:type="dxa"/>
            <w:tcBorders>
              <w:top w:val="single" w:sz="4" w:space="0" w:color="auto"/>
              <w:left w:val="single" w:sz="4" w:space="0" w:color="auto"/>
              <w:bottom w:val="single" w:sz="4" w:space="0" w:color="auto"/>
              <w:right w:val="single" w:sz="4" w:space="0" w:color="auto"/>
            </w:tcBorders>
            <w:vAlign w:val="center"/>
            <w:hideMark/>
          </w:tcPr>
          <w:p w14:paraId="5CBF6F7A" w14:textId="77777777" w:rsidR="009F27EC" w:rsidRDefault="009F27EC" w:rsidP="00130698">
            <w:pPr>
              <w:rPr>
                <w:rFonts w:ascii="Calibri" w:hAnsi="Calibri" w:cs="Calibri"/>
                <w:b/>
                <w:i/>
                <w:color w:val="000000" w:themeColor="text1"/>
                <w:kern w:val="2"/>
                <w:sz w:val="28"/>
                <w:szCs w:val="28"/>
              </w:rPr>
            </w:pPr>
            <w:r>
              <w:rPr>
                <w:rFonts w:ascii="Calibri" w:hAnsi="Calibri" w:cs="Calibri"/>
                <w:b/>
                <w:i/>
                <w:color w:val="000000" w:themeColor="text1"/>
                <w:kern w:val="2"/>
                <w:sz w:val="28"/>
                <w:szCs w:val="28"/>
              </w:rPr>
              <w:t>Digital Asset: A New Eco-System for Collateral Management</w:t>
            </w:r>
          </w:p>
          <w:p w14:paraId="3724838C" w14:textId="77777777" w:rsidR="009F27EC" w:rsidRDefault="009F27EC" w:rsidP="00130698">
            <w:pPr>
              <w:spacing w:before="80" w:after="80"/>
              <w:rPr>
                <w:rFonts w:ascii="Calibri" w:hAnsi="Calibri" w:cs="Calibri"/>
                <w:b/>
                <w:i/>
                <w:color w:val="0070C0"/>
                <w:kern w:val="2"/>
                <w:sz w:val="24"/>
                <w:szCs w:val="24"/>
              </w:rPr>
            </w:pPr>
            <w:r>
              <w:rPr>
                <w:rFonts w:ascii="Calibri" w:hAnsi="Calibri" w:cs="Calibri"/>
                <w:b/>
                <w:i/>
                <w:color w:val="0070C0"/>
                <w:kern w:val="2"/>
                <w:sz w:val="24"/>
                <w:szCs w:val="24"/>
              </w:rPr>
              <w:t>(Speaker: HQLAX)</w:t>
            </w:r>
          </w:p>
          <w:p w14:paraId="0ED75EBD" w14:textId="77777777" w:rsidR="009F27EC" w:rsidRDefault="009F27EC" w:rsidP="00130698">
            <w:pPr>
              <w:spacing w:before="80" w:after="80"/>
              <w:rPr>
                <w:rFonts w:ascii="Calibri" w:hAnsi="Calibri" w:cs="Calibri"/>
                <w:b/>
                <w:i/>
                <w:color w:val="000000" w:themeColor="text1"/>
                <w:kern w:val="2"/>
                <w:sz w:val="28"/>
                <w:szCs w:val="28"/>
              </w:rPr>
            </w:pPr>
            <w:r>
              <w:rPr>
                <w:rFonts w:ascii="Calibri" w:hAnsi="Calibri" w:cs="Calibri"/>
                <w:b/>
                <w:i/>
                <w:color w:val="000000" w:themeColor="text1"/>
                <w:kern w:val="2"/>
                <w:sz w:val="28"/>
                <w:szCs w:val="28"/>
              </w:rPr>
              <w:t>Digital Asset: A New Industry Working Group</w:t>
            </w:r>
          </w:p>
          <w:p w14:paraId="775A3A12" w14:textId="77777777" w:rsidR="009F27EC" w:rsidRDefault="009F27EC" w:rsidP="00130698">
            <w:pPr>
              <w:spacing w:before="80" w:after="80"/>
              <w:rPr>
                <w:rFonts w:ascii="Calibri" w:hAnsi="Calibri" w:cs="Calibri"/>
                <w:b/>
                <w:i/>
                <w:color w:val="000000" w:themeColor="text1"/>
                <w:kern w:val="2"/>
                <w:sz w:val="28"/>
                <w:szCs w:val="28"/>
              </w:rPr>
            </w:pPr>
            <w:r>
              <w:rPr>
                <w:rFonts w:ascii="Calibri" w:hAnsi="Calibri" w:cs="Calibri"/>
                <w:b/>
                <w:i/>
                <w:color w:val="0070C0"/>
                <w:kern w:val="2"/>
                <w:sz w:val="24"/>
                <w:szCs w:val="28"/>
              </w:rPr>
              <w:t>(Speaker: TBA)</w:t>
            </w:r>
          </w:p>
        </w:tc>
      </w:tr>
      <w:tr w:rsidR="009F27EC" w14:paraId="11572202" w14:textId="77777777" w:rsidTr="00130698">
        <w:tblPrEx>
          <w:tblLook w:val="04A0" w:firstRow="1" w:lastRow="0" w:firstColumn="1" w:lastColumn="0" w:noHBand="0" w:noVBand="1"/>
        </w:tblPrEx>
        <w:tc>
          <w:tcPr>
            <w:tcW w:w="2065" w:type="dxa"/>
            <w:tcBorders>
              <w:top w:val="single" w:sz="4" w:space="0" w:color="auto"/>
              <w:left w:val="single" w:sz="4" w:space="0" w:color="auto"/>
              <w:bottom w:val="single" w:sz="4" w:space="0" w:color="auto"/>
              <w:right w:val="single" w:sz="4" w:space="0" w:color="auto"/>
            </w:tcBorders>
            <w:hideMark/>
          </w:tcPr>
          <w:p w14:paraId="5A7CFB04" w14:textId="77777777" w:rsidR="009F27EC" w:rsidRDefault="009F27EC" w:rsidP="00130698">
            <w:pPr>
              <w:spacing w:before="80" w:after="80"/>
              <w:rPr>
                <w:rFonts w:ascii="Calibri" w:hAnsi="Calibri" w:cs="Calibri"/>
                <w:b/>
                <w:color w:val="000000" w:themeColor="text1"/>
                <w:kern w:val="2"/>
                <w:sz w:val="24"/>
                <w:szCs w:val="24"/>
              </w:rPr>
            </w:pPr>
            <w:r>
              <w:rPr>
                <w:rFonts w:ascii="Calibri" w:hAnsi="Calibri" w:cs="Calibri"/>
                <w:b/>
                <w:color w:val="000000" w:themeColor="text1"/>
                <w:kern w:val="2"/>
                <w:sz w:val="24"/>
                <w:szCs w:val="24"/>
              </w:rPr>
              <w:t>4:00 – 4:30 PM</w:t>
            </w:r>
          </w:p>
        </w:tc>
        <w:tc>
          <w:tcPr>
            <w:tcW w:w="8010" w:type="dxa"/>
            <w:tcBorders>
              <w:top w:val="single" w:sz="4" w:space="0" w:color="auto"/>
              <w:left w:val="single" w:sz="4" w:space="0" w:color="auto"/>
              <w:bottom w:val="single" w:sz="4" w:space="0" w:color="auto"/>
              <w:right w:val="single" w:sz="4" w:space="0" w:color="auto"/>
            </w:tcBorders>
            <w:vAlign w:val="center"/>
            <w:hideMark/>
          </w:tcPr>
          <w:p w14:paraId="07B6B601" w14:textId="77777777" w:rsidR="009F27EC" w:rsidRDefault="009F27EC" w:rsidP="00130698">
            <w:pPr>
              <w:spacing w:before="80" w:after="80"/>
              <w:rPr>
                <w:rFonts w:ascii="Calibri" w:hAnsi="Calibri" w:cs="Calibri"/>
                <w:b/>
                <w:i/>
                <w:color w:val="000000" w:themeColor="text1"/>
                <w:kern w:val="2"/>
                <w:sz w:val="28"/>
                <w:szCs w:val="28"/>
              </w:rPr>
            </w:pPr>
            <w:r>
              <w:rPr>
                <w:rFonts w:ascii="Calibri" w:hAnsi="Calibri" w:cs="Calibri"/>
                <w:b/>
                <w:i/>
                <w:color w:val="000000" w:themeColor="text1"/>
                <w:kern w:val="2"/>
                <w:sz w:val="28"/>
                <w:szCs w:val="28"/>
              </w:rPr>
              <w:t>ISO 20022 - ISSA Paper Presentation</w:t>
            </w:r>
          </w:p>
          <w:p w14:paraId="0770E6E9" w14:textId="77777777" w:rsidR="009F27EC" w:rsidRDefault="009F27EC" w:rsidP="00130698">
            <w:pPr>
              <w:spacing w:before="80" w:after="80"/>
              <w:rPr>
                <w:rFonts w:ascii="Calibri" w:hAnsi="Calibri" w:cs="Calibri"/>
                <w:b/>
                <w:i/>
                <w:color w:val="000000" w:themeColor="text1"/>
                <w:kern w:val="2"/>
                <w:sz w:val="28"/>
                <w:szCs w:val="28"/>
              </w:rPr>
            </w:pPr>
            <w:r>
              <w:rPr>
                <w:rFonts w:ascii="Calibri" w:hAnsi="Calibri" w:cs="Calibri"/>
                <w:b/>
                <w:i/>
                <w:color w:val="0070C0"/>
                <w:kern w:val="2"/>
                <w:sz w:val="24"/>
                <w:szCs w:val="24"/>
              </w:rPr>
              <w:t>(Speaker: ISSA representatives)</w:t>
            </w:r>
          </w:p>
        </w:tc>
      </w:tr>
      <w:tr w:rsidR="009F27EC" w14:paraId="57CE3A31" w14:textId="77777777" w:rsidTr="00130698">
        <w:tblPrEx>
          <w:tblLook w:val="04A0" w:firstRow="1" w:lastRow="0" w:firstColumn="1" w:lastColumn="0" w:noHBand="0" w:noVBand="1"/>
        </w:tblPrEx>
        <w:tc>
          <w:tcPr>
            <w:tcW w:w="2065" w:type="dxa"/>
            <w:tcBorders>
              <w:top w:val="single" w:sz="4" w:space="0" w:color="auto"/>
              <w:left w:val="single" w:sz="4" w:space="0" w:color="auto"/>
              <w:bottom w:val="single" w:sz="4" w:space="0" w:color="auto"/>
              <w:right w:val="single" w:sz="4" w:space="0" w:color="auto"/>
            </w:tcBorders>
            <w:hideMark/>
          </w:tcPr>
          <w:p w14:paraId="56C06464" w14:textId="77777777" w:rsidR="009F27EC" w:rsidRDefault="009F27EC" w:rsidP="00130698">
            <w:pPr>
              <w:spacing w:beforeLines="20" w:before="48" w:afterLines="20" w:after="48"/>
              <w:rPr>
                <w:rFonts w:ascii="Calibri" w:hAnsi="Calibri" w:cs="Calibri"/>
                <w:b/>
                <w:color w:val="000000" w:themeColor="text1"/>
                <w:kern w:val="2"/>
                <w:sz w:val="24"/>
                <w:szCs w:val="24"/>
              </w:rPr>
            </w:pPr>
            <w:r>
              <w:rPr>
                <w:rFonts w:ascii="Calibri" w:hAnsi="Calibri" w:cs="Calibri"/>
                <w:b/>
                <w:color w:val="000000" w:themeColor="text1"/>
                <w:kern w:val="2"/>
                <w:sz w:val="24"/>
                <w:szCs w:val="24"/>
              </w:rPr>
              <w:t>4:30 – 4:50 PM</w:t>
            </w:r>
          </w:p>
        </w:tc>
        <w:tc>
          <w:tcPr>
            <w:tcW w:w="8010" w:type="dxa"/>
            <w:tcBorders>
              <w:top w:val="single" w:sz="4" w:space="0" w:color="auto"/>
              <w:left w:val="single" w:sz="4" w:space="0" w:color="auto"/>
              <w:bottom w:val="single" w:sz="4" w:space="0" w:color="auto"/>
              <w:right w:val="single" w:sz="4" w:space="0" w:color="auto"/>
            </w:tcBorders>
            <w:hideMark/>
          </w:tcPr>
          <w:p w14:paraId="2DD83CFA" w14:textId="77777777" w:rsidR="009F27EC" w:rsidRDefault="009F27EC" w:rsidP="00130698">
            <w:pPr>
              <w:spacing w:beforeLines="20" w:before="48" w:afterLines="20" w:after="48"/>
              <w:rPr>
                <w:rFonts w:ascii="Calibri" w:hAnsi="Calibri" w:cs="Calibri"/>
                <w:b/>
                <w:color w:val="000000" w:themeColor="text1"/>
                <w:kern w:val="2"/>
                <w:sz w:val="28"/>
                <w:szCs w:val="28"/>
              </w:rPr>
            </w:pPr>
            <w:r>
              <w:rPr>
                <w:rFonts w:ascii="Calibri" w:hAnsi="Calibri" w:cs="Calibri"/>
                <w:b/>
                <w:color w:val="000000" w:themeColor="text1"/>
                <w:kern w:val="2"/>
                <w:sz w:val="28"/>
                <w:szCs w:val="28"/>
              </w:rPr>
              <w:t>China SMPG: Securities Financing Market Practice and further developments</w:t>
            </w:r>
          </w:p>
          <w:p w14:paraId="5BA804D5" w14:textId="77777777" w:rsidR="009F27EC" w:rsidRDefault="009F27EC" w:rsidP="00130698">
            <w:pPr>
              <w:spacing w:beforeLines="20" w:before="48" w:afterLines="20" w:after="48"/>
              <w:rPr>
                <w:rFonts w:ascii="Calibri" w:hAnsi="Calibri" w:cs="Calibri"/>
                <w:b/>
                <w:color w:val="000000" w:themeColor="text1"/>
                <w:kern w:val="2"/>
                <w:sz w:val="28"/>
                <w:szCs w:val="28"/>
              </w:rPr>
            </w:pPr>
            <w:r>
              <w:rPr>
                <w:rFonts w:ascii="Calibri" w:hAnsi="Calibri" w:cs="Calibri"/>
                <w:b/>
                <w:i/>
                <w:color w:val="0070C0"/>
                <w:kern w:val="2"/>
                <w:sz w:val="24"/>
                <w:szCs w:val="28"/>
              </w:rPr>
              <w:t>(Speaker: TBA)</w:t>
            </w:r>
          </w:p>
        </w:tc>
      </w:tr>
      <w:tr w:rsidR="009F27EC" w14:paraId="21E17D37" w14:textId="77777777" w:rsidTr="00130698">
        <w:tblPrEx>
          <w:tblLook w:val="04A0" w:firstRow="1" w:lastRow="0" w:firstColumn="1" w:lastColumn="0" w:noHBand="0" w:noVBand="1"/>
        </w:tblPrEx>
        <w:tc>
          <w:tcPr>
            <w:tcW w:w="2065" w:type="dxa"/>
            <w:tcBorders>
              <w:top w:val="single" w:sz="4" w:space="0" w:color="auto"/>
              <w:left w:val="single" w:sz="4" w:space="0" w:color="auto"/>
              <w:bottom w:val="single" w:sz="4" w:space="0" w:color="auto"/>
              <w:right w:val="single" w:sz="4" w:space="0" w:color="auto"/>
            </w:tcBorders>
            <w:hideMark/>
          </w:tcPr>
          <w:p w14:paraId="1D9B4956" w14:textId="77777777" w:rsidR="009F27EC" w:rsidRDefault="009F27EC" w:rsidP="00130698">
            <w:pPr>
              <w:spacing w:beforeLines="20" w:before="48" w:afterLines="20" w:after="48"/>
              <w:rPr>
                <w:rFonts w:ascii="Calibri" w:hAnsi="Calibri" w:cs="Calibri"/>
                <w:b/>
                <w:color w:val="000000" w:themeColor="text1"/>
                <w:kern w:val="2"/>
                <w:sz w:val="24"/>
                <w:szCs w:val="24"/>
              </w:rPr>
            </w:pPr>
            <w:r>
              <w:rPr>
                <w:rFonts w:ascii="Calibri" w:hAnsi="Calibri" w:cs="Calibri"/>
                <w:b/>
                <w:color w:val="000000" w:themeColor="text1"/>
                <w:kern w:val="2"/>
                <w:sz w:val="24"/>
                <w:szCs w:val="24"/>
              </w:rPr>
              <w:t>4:50 – 5:00 PM</w:t>
            </w:r>
          </w:p>
        </w:tc>
        <w:tc>
          <w:tcPr>
            <w:tcW w:w="8010" w:type="dxa"/>
            <w:tcBorders>
              <w:top w:val="single" w:sz="4" w:space="0" w:color="auto"/>
              <w:left w:val="single" w:sz="4" w:space="0" w:color="auto"/>
              <w:bottom w:val="single" w:sz="4" w:space="0" w:color="auto"/>
              <w:right w:val="single" w:sz="4" w:space="0" w:color="auto"/>
            </w:tcBorders>
            <w:hideMark/>
          </w:tcPr>
          <w:p w14:paraId="6959326B" w14:textId="77777777" w:rsidR="009F27EC" w:rsidRDefault="009F27EC" w:rsidP="00130698">
            <w:pPr>
              <w:spacing w:beforeLines="20" w:before="48" w:afterLines="20" w:after="48"/>
              <w:rPr>
                <w:rFonts w:ascii="Calibri" w:hAnsi="Calibri" w:cs="Calibri"/>
                <w:b/>
                <w:color w:val="000000" w:themeColor="text1"/>
                <w:kern w:val="2"/>
                <w:sz w:val="28"/>
                <w:szCs w:val="28"/>
              </w:rPr>
            </w:pPr>
            <w:r>
              <w:rPr>
                <w:rFonts w:ascii="Calibri" w:hAnsi="Calibri" w:cs="Calibri"/>
                <w:b/>
                <w:color w:val="000000" w:themeColor="text1"/>
                <w:kern w:val="2"/>
                <w:sz w:val="28"/>
                <w:szCs w:val="28"/>
              </w:rPr>
              <w:t>Closing Plenary Session</w:t>
            </w:r>
          </w:p>
          <w:p w14:paraId="1DF02C55" w14:textId="77777777" w:rsidR="009F27EC" w:rsidRDefault="009F27EC" w:rsidP="00130698">
            <w:pPr>
              <w:spacing w:beforeLines="20" w:before="48" w:afterLines="20" w:after="48"/>
              <w:rPr>
                <w:rFonts w:ascii="Calibri" w:hAnsi="Calibri" w:cs="Calibri"/>
                <w:b/>
                <w:i/>
                <w:color w:val="000000" w:themeColor="text1"/>
                <w:kern w:val="2"/>
                <w:sz w:val="24"/>
                <w:szCs w:val="24"/>
              </w:rPr>
            </w:pPr>
            <w:r>
              <w:rPr>
                <w:rFonts w:ascii="Calibri" w:hAnsi="Calibri" w:cs="Calibri"/>
                <w:b/>
                <w:i/>
                <w:color w:val="0070C0"/>
                <w:kern w:val="2"/>
                <w:sz w:val="24"/>
                <w:szCs w:val="24"/>
              </w:rPr>
              <w:t xml:space="preserve">(Armin </w:t>
            </w:r>
            <w:proofErr w:type="spellStart"/>
            <w:r>
              <w:rPr>
                <w:rFonts w:ascii="Calibri" w:hAnsi="Calibri" w:cs="Calibri"/>
                <w:b/>
                <w:i/>
                <w:color w:val="0070C0"/>
                <w:kern w:val="2"/>
                <w:sz w:val="24"/>
                <w:szCs w:val="24"/>
              </w:rPr>
              <w:t>Borries</w:t>
            </w:r>
            <w:proofErr w:type="spellEnd"/>
            <w:r>
              <w:rPr>
                <w:rFonts w:ascii="Calibri" w:hAnsi="Calibri" w:cs="Calibri"/>
                <w:b/>
                <w:i/>
                <w:color w:val="0070C0"/>
                <w:kern w:val="2"/>
                <w:sz w:val="24"/>
                <w:szCs w:val="24"/>
              </w:rPr>
              <w:t xml:space="preserve">  - SMPG Chair)</w:t>
            </w:r>
          </w:p>
        </w:tc>
      </w:tr>
    </w:tbl>
    <w:p w14:paraId="1D826CAF" w14:textId="52FCC4CB" w:rsidR="009F27EC" w:rsidRDefault="009F27EC">
      <w:pPr>
        <w:jc w:val="left"/>
      </w:pPr>
    </w:p>
    <w:p w14:paraId="6A205091" w14:textId="77777777" w:rsidR="00D57565" w:rsidRDefault="00D57565" w:rsidP="00733BE6">
      <w:pPr>
        <w:jc w:val="left"/>
      </w:pPr>
    </w:p>
    <w:sectPr w:rsidR="00D57565" w:rsidSect="009F27EC">
      <w:pgSz w:w="12240" w:h="15840" w:code="1"/>
      <w:pgMar w:top="864" w:right="1152" w:bottom="864" w:left="1152" w:header="619"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A9636" w14:textId="77777777" w:rsidR="00737932" w:rsidRDefault="00737932">
      <w:r>
        <w:separator/>
      </w:r>
    </w:p>
  </w:endnote>
  <w:endnote w:type="continuationSeparator" w:id="0">
    <w:p w14:paraId="32D86590" w14:textId="77777777" w:rsidR="00737932" w:rsidRDefault="0073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F3A9A" w14:textId="77777777" w:rsidR="008F34F7" w:rsidRDefault="008F3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82D32" w14:textId="6E321EE6" w:rsidR="00CA1EF0" w:rsidRPr="00CA1EF0" w:rsidRDefault="002438F3" w:rsidP="00A61C08">
    <w:pPr>
      <w:pStyle w:val="Footer"/>
      <w:tabs>
        <w:tab w:val="clear" w:pos="4320"/>
        <w:tab w:val="clear" w:pos="8640"/>
        <w:tab w:val="center" w:pos="5040"/>
        <w:tab w:val="left" w:pos="6195"/>
        <w:tab w:val="right" w:pos="10260"/>
      </w:tabs>
      <w:rPr>
        <w:sz w:val="18"/>
        <w:szCs w:val="18"/>
      </w:rPr>
    </w:pPr>
    <w:r>
      <w:rPr>
        <w:sz w:val="18"/>
        <w:szCs w:val="18"/>
      </w:rPr>
      <w:t>2</w:t>
    </w:r>
    <w:r w:rsidR="006E2CDE">
      <w:rPr>
        <w:sz w:val="18"/>
        <w:szCs w:val="18"/>
      </w:rPr>
      <w:t>9</w:t>
    </w:r>
    <w:r>
      <w:rPr>
        <w:sz w:val="18"/>
        <w:szCs w:val="18"/>
      </w:rPr>
      <w:t xml:space="preserve"> </w:t>
    </w:r>
    <w:r w:rsidR="00EF29A8">
      <w:rPr>
        <w:sz w:val="18"/>
        <w:szCs w:val="18"/>
      </w:rPr>
      <w:t>March</w:t>
    </w:r>
    <w:r w:rsidR="00540957">
      <w:rPr>
        <w:sz w:val="18"/>
        <w:szCs w:val="18"/>
      </w:rPr>
      <w:t xml:space="preserve"> </w:t>
    </w:r>
    <w:r w:rsidR="00EF29A8">
      <w:rPr>
        <w:sz w:val="18"/>
        <w:szCs w:val="18"/>
      </w:rPr>
      <w:t>2021</w:t>
    </w:r>
    <w:r w:rsidR="0076543F">
      <w:rPr>
        <w:sz w:val="18"/>
        <w:szCs w:val="18"/>
      </w:rPr>
      <w:tab/>
    </w:r>
    <w:r w:rsidR="00CA1EF0" w:rsidRPr="00CA1EF0">
      <w:rPr>
        <w:sz w:val="18"/>
        <w:szCs w:val="18"/>
      </w:rPr>
      <w:t xml:space="preserve">Page </w:t>
    </w:r>
    <w:r w:rsidR="00CA1EF0" w:rsidRPr="00CA1EF0">
      <w:rPr>
        <w:sz w:val="18"/>
        <w:szCs w:val="18"/>
      </w:rPr>
      <w:fldChar w:fldCharType="begin"/>
    </w:r>
    <w:r w:rsidR="00CA1EF0" w:rsidRPr="00CA1EF0">
      <w:rPr>
        <w:sz w:val="18"/>
        <w:szCs w:val="18"/>
      </w:rPr>
      <w:instrText xml:space="preserve"> PAGE   \* MERGEFORMAT </w:instrText>
    </w:r>
    <w:r w:rsidR="00CA1EF0" w:rsidRPr="00CA1EF0">
      <w:rPr>
        <w:sz w:val="18"/>
        <w:szCs w:val="18"/>
      </w:rPr>
      <w:fldChar w:fldCharType="separate"/>
    </w:r>
    <w:r w:rsidR="001E4111">
      <w:rPr>
        <w:noProof/>
        <w:sz w:val="18"/>
        <w:szCs w:val="18"/>
      </w:rPr>
      <w:t>15</w:t>
    </w:r>
    <w:r w:rsidR="00CA1EF0" w:rsidRPr="00CA1EF0">
      <w:rPr>
        <w:noProof/>
        <w:sz w:val="18"/>
        <w:szCs w:val="18"/>
      </w:rPr>
      <w:fldChar w:fldCharType="end"/>
    </w:r>
    <w:r w:rsidR="00097280">
      <w:rPr>
        <w:noProof/>
        <w:sz w:val="18"/>
        <w:szCs w:val="18"/>
      </w:rPr>
      <w:tab/>
    </w:r>
    <w:r w:rsidR="00A61C08">
      <w:rPr>
        <w:noProof/>
        <w:sz w:val="18"/>
        <w:szCs w:val="18"/>
      </w:rPr>
      <w:tab/>
    </w:r>
    <w:r w:rsidR="008F34F7">
      <w:rPr>
        <w:noProof/>
        <w:sz w:val="18"/>
        <w:szCs w:val="18"/>
      </w:rPr>
      <w:t>V</w:t>
    </w:r>
    <w:r w:rsidR="00EB50F2">
      <w:rPr>
        <w:noProof/>
        <w:sz w:val="18"/>
        <w:szCs w:val="18"/>
      </w:rPr>
      <w:t>ersion</w:t>
    </w:r>
    <w:r w:rsidR="008F34F7">
      <w:rPr>
        <w:noProof/>
        <w:sz w:val="18"/>
        <w:szCs w:val="18"/>
      </w:rPr>
      <w:t xml:space="preserve"> </w:t>
    </w:r>
    <w:r>
      <w:rPr>
        <w:noProof/>
        <w:sz w:val="18"/>
        <w:szCs w:val="18"/>
      </w:rPr>
      <w:t>1</w:t>
    </w:r>
    <w:r w:rsidR="008F34F7">
      <w:rPr>
        <w:noProof/>
        <w:sz w:val="18"/>
        <w:szCs w:val="18"/>
      </w:rPr>
      <w:t>.0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82D35" w14:textId="6CD9E115" w:rsidR="00275532" w:rsidRPr="008A0A79" w:rsidRDefault="006E2CDE" w:rsidP="00465FD1">
    <w:pPr>
      <w:pStyle w:val="Footer"/>
      <w:tabs>
        <w:tab w:val="clear" w:pos="4320"/>
        <w:tab w:val="clear" w:pos="8640"/>
        <w:tab w:val="center" w:pos="5040"/>
        <w:tab w:val="left" w:pos="6195"/>
        <w:tab w:val="right" w:pos="10260"/>
      </w:tabs>
      <w:rPr>
        <w:sz w:val="18"/>
        <w:szCs w:val="18"/>
      </w:rPr>
    </w:pPr>
    <w:r>
      <w:rPr>
        <w:sz w:val="18"/>
        <w:szCs w:val="18"/>
      </w:rPr>
      <w:t>29 March 2021</w:t>
    </w:r>
    <w:r w:rsidR="00275532">
      <w:rPr>
        <w:sz w:val="18"/>
        <w:szCs w:val="18"/>
      </w:rPr>
      <w:tab/>
    </w:r>
    <w:r w:rsidR="00275532" w:rsidRPr="00CA1EF0">
      <w:rPr>
        <w:sz w:val="18"/>
        <w:szCs w:val="18"/>
      </w:rPr>
      <w:t xml:space="preserve">Page </w:t>
    </w:r>
    <w:r w:rsidR="00275532" w:rsidRPr="00CA1EF0">
      <w:rPr>
        <w:sz w:val="18"/>
        <w:szCs w:val="18"/>
      </w:rPr>
      <w:fldChar w:fldCharType="begin"/>
    </w:r>
    <w:r w:rsidR="00275532" w:rsidRPr="00CA1EF0">
      <w:rPr>
        <w:sz w:val="18"/>
        <w:szCs w:val="18"/>
      </w:rPr>
      <w:instrText xml:space="preserve"> PAGE   \* MERGEFORMAT </w:instrText>
    </w:r>
    <w:r w:rsidR="00275532" w:rsidRPr="00CA1EF0">
      <w:rPr>
        <w:sz w:val="18"/>
        <w:szCs w:val="18"/>
      </w:rPr>
      <w:fldChar w:fldCharType="separate"/>
    </w:r>
    <w:r w:rsidR="001E4111">
      <w:rPr>
        <w:noProof/>
        <w:sz w:val="18"/>
        <w:szCs w:val="18"/>
      </w:rPr>
      <w:t>16</w:t>
    </w:r>
    <w:r w:rsidR="00275532" w:rsidRPr="00CA1EF0">
      <w:rPr>
        <w:noProof/>
        <w:sz w:val="18"/>
        <w:szCs w:val="18"/>
      </w:rPr>
      <w:fldChar w:fldCharType="end"/>
    </w:r>
    <w:r w:rsidR="00814958">
      <w:rPr>
        <w:noProof/>
        <w:sz w:val="18"/>
        <w:szCs w:val="18"/>
      </w:rPr>
      <w:tab/>
    </w:r>
    <w:r w:rsidR="00FC05ED">
      <w:rPr>
        <w:noProof/>
        <w:sz w:val="18"/>
        <w:szCs w:val="18"/>
      </w:rPr>
      <w:tab/>
    </w:r>
    <w:r w:rsidR="000E0664">
      <w:rPr>
        <w:noProof/>
        <w:sz w:val="18"/>
        <w:szCs w:val="18"/>
      </w:rPr>
      <w:t>Version 1</w:t>
    </w:r>
    <w:r>
      <w:rPr>
        <w:noProof/>
        <w:sz w:val="18"/>
        <w:szCs w:val="18"/>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E02C5" w14:textId="77777777" w:rsidR="00737932" w:rsidRDefault="00737932">
      <w:r>
        <w:separator/>
      </w:r>
    </w:p>
  </w:footnote>
  <w:footnote w:type="continuationSeparator" w:id="0">
    <w:p w14:paraId="3BCB6ADE" w14:textId="77777777" w:rsidR="00737932" w:rsidRDefault="00737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7D901" w14:textId="77777777" w:rsidR="008F34F7" w:rsidRDefault="008F3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82D2F" w14:textId="77777777" w:rsidR="00BE512F" w:rsidRPr="0040376D" w:rsidRDefault="001D65B6" w:rsidP="00EC7A08">
    <w:pPr>
      <w:pStyle w:val="Header"/>
      <w:jc w:val="center"/>
      <w:rPr>
        <w:b/>
        <w:sz w:val="28"/>
        <w:szCs w:val="28"/>
      </w:rPr>
    </w:pPr>
    <w:r w:rsidRPr="0040376D">
      <w:rPr>
        <w:b/>
        <w:noProof/>
        <w:sz w:val="28"/>
        <w:szCs w:val="28"/>
        <w:lang w:val="en-GB" w:eastAsia="en-GB"/>
      </w:rPr>
      <w:drawing>
        <wp:anchor distT="0" distB="0" distL="114300" distR="114300" simplePos="0" relativeHeight="251658240" behindDoc="0" locked="0" layoutInCell="1" allowOverlap="1" wp14:anchorId="62D82D36" wp14:editId="62D82D37">
          <wp:simplePos x="0" y="0"/>
          <wp:positionH relativeFrom="column">
            <wp:posOffset>5579745</wp:posOffset>
          </wp:positionH>
          <wp:positionV relativeFrom="paragraph">
            <wp:posOffset>-134620</wp:posOffset>
          </wp:positionV>
          <wp:extent cx="1276350" cy="602615"/>
          <wp:effectExtent l="0" t="0" r="0" b="6985"/>
          <wp:wrapNone/>
          <wp:docPr id="9" name="Picture 9"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00CA1EF0" w:rsidRPr="0040376D">
      <w:rPr>
        <w:b/>
        <w:sz w:val="28"/>
        <w:szCs w:val="28"/>
      </w:rPr>
      <w:t>S</w:t>
    </w:r>
    <w:r w:rsidR="00EC7A08" w:rsidRPr="0040376D">
      <w:rPr>
        <w:b/>
        <w:sz w:val="28"/>
        <w:szCs w:val="28"/>
      </w:rPr>
      <w:t>ecurities Market Practice Group</w:t>
    </w:r>
  </w:p>
  <w:p w14:paraId="62D82D30" w14:textId="4EA8B5A0" w:rsidR="00313817" w:rsidRPr="00977078" w:rsidRDefault="00D3290D" w:rsidP="00EE12C8">
    <w:pPr>
      <w:pStyle w:val="Header"/>
      <w:spacing w:before="120" w:after="120"/>
      <w:jc w:val="center"/>
      <w:rPr>
        <w:b/>
        <w:sz w:val="24"/>
        <w:szCs w:val="24"/>
      </w:rPr>
    </w:pPr>
    <w:r>
      <w:rPr>
        <w:b/>
        <w:sz w:val="24"/>
        <w:szCs w:val="24"/>
      </w:rPr>
      <w:t>April 12</w:t>
    </w:r>
    <w:r w:rsidR="000E0664">
      <w:rPr>
        <w:b/>
        <w:sz w:val="24"/>
        <w:szCs w:val="24"/>
      </w:rPr>
      <w:t xml:space="preserve"> –</w:t>
    </w:r>
    <w:r>
      <w:rPr>
        <w:b/>
        <w:sz w:val="24"/>
        <w:szCs w:val="24"/>
      </w:rPr>
      <w:t xml:space="preserve"> 16, 2021</w:t>
    </w:r>
    <w:r w:rsidR="000E0664">
      <w:rPr>
        <w:b/>
        <w:sz w:val="24"/>
        <w:szCs w:val="24"/>
      </w:rPr>
      <w:t xml:space="preserve"> </w:t>
    </w:r>
    <w:r w:rsidR="00733BE6">
      <w:rPr>
        <w:b/>
        <w:sz w:val="24"/>
        <w:szCs w:val="24"/>
      </w:rPr>
      <w:t>–</w:t>
    </w:r>
    <w:r w:rsidR="000E0664">
      <w:rPr>
        <w:b/>
        <w:sz w:val="24"/>
        <w:szCs w:val="24"/>
      </w:rPr>
      <w:t xml:space="preserve"> </w:t>
    </w:r>
    <w:r w:rsidR="00733BE6">
      <w:rPr>
        <w:b/>
        <w:sz w:val="24"/>
        <w:szCs w:val="24"/>
      </w:rPr>
      <w:t xml:space="preserve">CA WG </w:t>
    </w:r>
    <w:r w:rsidR="0065234B" w:rsidRPr="00977078">
      <w:rPr>
        <w:b/>
        <w:sz w:val="24"/>
        <w:szCs w:val="24"/>
      </w:rPr>
      <w:t>Agenda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82D33" w14:textId="77777777" w:rsidR="0017618A" w:rsidRDefault="0017618A" w:rsidP="0017618A">
    <w:pPr>
      <w:pStyle w:val="Header"/>
      <w:tabs>
        <w:tab w:val="clear" w:pos="4320"/>
        <w:tab w:val="clear" w:pos="8640"/>
        <w:tab w:val="left" w:pos="2940"/>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5CDB8" w14:textId="70DC4090" w:rsidR="000C19D6" w:rsidRPr="0040376D" w:rsidRDefault="000C19D6" w:rsidP="000C19D6">
    <w:pPr>
      <w:pStyle w:val="Header"/>
      <w:jc w:val="center"/>
      <w:rPr>
        <w:b/>
        <w:sz w:val="28"/>
        <w:szCs w:val="28"/>
      </w:rPr>
    </w:pPr>
    <w:r w:rsidRPr="0040376D">
      <w:rPr>
        <w:b/>
        <w:noProof/>
        <w:sz w:val="28"/>
        <w:szCs w:val="28"/>
        <w:lang w:val="en-GB" w:eastAsia="en-GB"/>
      </w:rPr>
      <w:drawing>
        <wp:anchor distT="0" distB="0" distL="114300" distR="114300" simplePos="0" relativeHeight="251660288" behindDoc="0" locked="0" layoutInCell="1" allowOverlap="1" wp14:anchorId="317B2780" wp14:editId="55E96D0B">
          <wp:simplePos x="0" y="0"/>
          <wp:positionH relativeFrom="column">
            <wp:posOffset>7880985</wp:posOffset>
          </wp:positionH>
          <wp:positionV relativeFrom="paragraph">
            <wp:posOffset>-126365</wp:posOffset>
          </wp:positionV>
          <wp:extent cx="1276350" cy="602615"/>
          <wp:effectExtent l="0" t="0" r="0" b="6985"/>
          <wp:wrapNone/>
          <wp:docPr id="5" name="Picture 5"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76D">
      <w:rPr>
        <w:b/>
        <w:sz w:val="28"/>
        <w:szCs w:val="28"/>
      </w:rPr>
      <w:t>Securities Market Practice Group</w:t>
    </w:r>
  </w:p>
  <w:p w14:paraId="5F21DF2A" w14:textId="5D3A895A" w:rsidR="000C19D6" w:rsidRPr="00977078" w:rsidRDefault="00D9781D" w:rsidP="000C19D6">
    <w:pPr>
      <w:pStyle w:val="Header"/>
      <w:spacing w:before="120" w:after="120"/>
      <w:jc w:val="center"/>
      <w:rPr>
        <w:b/>
        <w:sz w:val="24"/>
        <w:szCs w:val="24"/>
      </w:rPr>
    </w:pPr>
    <w:r>
      <w:rPr>
        <w:b/>
        <w:sz w:val="24"/>
        <w:szCs w:val="24"/>
      </w:rPr>
      <w:t>April 12, 13, 15, 16, 2021</w:t>
    </w:r>
    <w:r w:rsidR="000C19D6">
      <w:rPr>
        <w:b/>
        <w:sz w:val="24"/>
        <w:szCs w:val="24"/>
      </w:rPr>
      <w:t xml:space="preserve"> – CA WG </w:t>
    </w:r>
    <w:r w:rsidR="000C19D6" w:rsidRPr="00977078">
      <w:rPr>
        <w:b/>
        <w:sz w:val="24"/>
        <w:szCs w:val="24"/>
      </w:rPr>
      <w:t>Agenda</w:t>
    </w:r>
  </w:p>
  <w:p w14:paraId="0D4B1E92" w14:textId="77777777" w:rsidR="00733BE6" w:rsidRDefault="00733BE6" w:rsidP="0017618A">
    <w:pPr>
      <w:pStyle w:val="Header"/>
      <w:tabs>
        <w:tab w:val="clear" w:pos="4320"/>
        <w:tab w:val="clear" w:pos="8640"/>
        <w:tab w:val="left" w:pos="29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A2414B6"/>
    <w:lvl w:ilvl="0">
      <w:start w:val="1"/>
      <w:numFmt w:val="bullet"/>
      <w:pStyle w:val="ListBullet"/>
      <w:lvlText w:val=""/>
      <w:lvlJc w:val="left"/>
      <w:pPr>
        <w:tabs>
          <w:tab w:val="num" w:pos="643"/>
        </w:tabs>
        <w:ind w:left="643" w:hanging="360"/>
      </w:pPr>
      <w:rPr>
        <w:rFonts w:ascii="Symbol" w:hAnsi="Symbol" w:hint="default"/>
      </w:rPr>
    </w:lvl>
  </w:abstractNum>
  <w:abstractNum w:abstractNumId="1" w15:restartNumberingAfterBreak="0">
    <w:nsid w:val="04D87A18"/>
    <w:multiLevelType w:val="singleLevel"/>
    <w:tmpl w:val="0C0A000D"/>
    <w:lvl w:ilvl="0">
      <w:start w:val="1"/>
      <w:numFmt w:val="bullet"/>
      <w:pStyle w:val="Liste21"/>
      <w:lvlText w:val=""/>
      <w:lvlJc w:val="left"/>
      <w:pPr>
        <w:tabs>
          <w:tab w:val="num" w:pos="360"/>
        </w:tabs>
        <w:ind w:left="360" w:hanging="360"/>
      </w:pPr>
      <w:rPr>
        <w:rFonts w:ascii="Wingdings" w:hAnsi="Wingdings" w:hint="default"/>
      </w:rPr>
    </w:lvl>
  </w:abstractNum>
  <w:abstractNum w:abstractNumId="2" w15:restartNumberingAfterBreak="0">
    <w:nsid w:val="322740AB"/>
    <w:multiLevelType w:val="hybridMultilevel"/>
    <w:tmpl w:val="1666B032"/>
    <w:lvl w:ilvl="0" w:tplc="39CCC6D2">
      <w:start w:val="29"/>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A21E76"/>
    <w:multiLevelType w:val="multilevel"/>
    <w:tmpl w:val="0407001F"/>
    <w:styleLink w:val="111111"/>
    <w:lvl w:ilvl="0">
      <w:start w:val="1"/>
      <w:numFmt w:val="decimal"/>
      <w:lvlText w:val="%1."/>
      <w:lvlJc w:val="left"/>
      <w:pPr>
        <w:tabs>
          <w:tab w:val="num" w:pos="360"/>
        </w:tabs>
        <w:ind w:left="360" w:hanging="360"/>
      </w:pPr>
      <w:rPr>
        <w:rFonts w:cs="Times New Roman" w:hint="default"/>
        <w:sz w:val="18"/>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 w15:restartNumberingAfterBreak="0">
    <w:nsid w:val="48CF6B8D"/>
    <w:multiLevelType w:val="multilevel"/>
    <w:tmpl w:val="EF0E9B1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7CA51DD6"/>
    <w:multiLevelType w:val="hybridMultilevel"/>
    <w:tmpl w:val="0FA8E844"/>
    <w:lvl w:ilvl="0" w:tplc="B0D68E5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21"/>
    <w:rsid w:val="00000174"/>
    <w:rsid w:val="000002C6"/>
    <w:rsid w:val="000007C1"/>
    <w:rsid w:val="00000CB7"/>
    <w:rsid w:val="000036B2"/>
    <w:rsid w:val="00004F5B"/>
    <w:rsid w:val="000055C4"/>
    <w:rsid w:val="000108B2"/>
    <w:rsid w:val="0001226B"/>
    <w:rsid w:val="00013BCB"/>
    <w:rsid w:val="0001414A"/>
    <w:rsid w:val="00015AF5"/>
    <w:rsid w:val="0002081F"/>
    <w:rsid w:val="00022769"/>
    <w:rsid w:val="00022A52"/>
    <w:rsid w:val="00022F30"/>
    <w:rsid w:val="00023F9D"/>
    <w:rsid w:val="00023FCF"/>
    <w:rsid w:val="00025D22"/>
    <w:rsid w:val="00025F04"/>
    <w:rsid w:val="00027B67"/>
    <w:rsid w:val="000300E5"/>
    <w:rsid w:val="00032025"/>
    <w:rsid w:val="00034861"/>
    <w:rsid w:val="000404FA"/>
    <w:rsid w:val="0004195E"/>
    <w:rsid w:val="00042BA0"/>
    <w:rsid w:val="00042C3D"/>
    <w:rsid w:val="0004464A"/>
    <w:rsid w:val="00045008"/>
    <w:rsid w:val="00045A54"/>
    <w:rsid w:val="0004647B"/>
    <w:rsid w:val="00046F17"/>
    <w:rsid w:val="00047165"/>
    <w:rsid w:val="00050028"/>
    <w:rsid w:val="00050365"/>
    <w:rsid w:val="000522D4"/>
    <w:rsid w:val="0005437D"/>
    <w:rsid w:val="00055373"/>
    <w:rsid w:val="00056A40"/>
    <w:rsid w:val="000607B3"/>
    <w:rsid w:val="0006300D"/>
    <w:rsid w:val="00065DC9"/>
    <w:rsid w:val="000665F3"/>
    <w:rsid w:val="00067CF7"/>
    <w:rsid w:val="00070AEA"/>
    <w:rsid w:val="00071F4F"/>
    <w:rsid w:val="000736CD"/>
    <w:rsid w:val="00075201"/>
    <w:rsid w:val="000800E9"/>
    <w:rsid w:val="000801A0"/>
    <w:rsid w:val="0008141C"/>
    <w:rsid w:val="000814B9"/>
    <w:rsid w:val="0008165A"/>
    <w:rsid w:val="00087A74"/>
    <w:rsid w:val="00090BCB"/>
    <w:rsid w:val="00093966"/>
    <w:rsid w:val="000944AF"/>
    <w:rsid w:val="00094B9F"/>
    <w:rsid w:val="00094DF8"/>
    <w:rsid w:val="00096E73"/>
    <w:rsid w:val="00097280"/>
    <w:rsid w:val="00097817"/>
    <w:rsid w:val="000978E1"/>
    <w:rsid w:val="000A2F7E"/>
    <w:rsid w:val="000A3967"/>
    <w:rsid w:val="000A3CFA"/>
    <w:rsid w:val="000A5D42"/>
    <w:rsid w:val="000B067F"/>
    <w:rsid w:val="000B1276"/>
    <w:rsid w:val="000B4E8D"/>
    <w:rsid w:val="000B5CA9"/>
    <w:rsid w:val="000B7CD3"/>
    <w:rsid w:val="000C0CCC"/>
    <w:rsid w:val="000C1747"/>
    <w:rsid w:val="000C19D6"/>
    <w:rsid w:val="000C200E"/>
    <w:rsid w:val="000C2638"/>
    <w:rsid w:val="000C3363"/>
    <w:rsid w:val="000C5C44"/>
    <w:rsid w:val="000C75BA"/>
    <w:rsid w:val="000D0026"/>
    <w:rsid w:val="000D0505"/>
    <w:rsid w:val="000D25BF"/>
    <w:rsid w:val="000D42D1"/>
    <w:rsid w:val="000D51E3"/>
    <w:rsid w:val="000D5265"/>
    <w:rsid w:val="000D5E3F"/>
    <w:rsid w:val="000D6DD1"/>
    <w:rsid w:val="000D705F"/>
    <w:rsid w:val="000E0664"/>
    <w:rsid w:val="000E17D1"/>
    <w:rsid w:val="000E686A"/>
    <w:rsid w:val="000E6D5C"/>
    <w:rsid w:val="000E7036"/>
    <w:rsid w:val="000E7147"/>
    <w:rsid w:val="000E7A2F"/>
    <w:rsid w:val="000F2DAC"/>
    <w:rsid w:val="000F3A4C"/>
    <w:rsid w:val="000F770B"/>
    <w:rsid w:val="00102B89"/>
    <w:rsid w:val="00105B8E"/>
    <w:rsid w:val="00107A09"/>
    <w:rsid w:val="00107C03"/>
    <w:rsid w:val="00111C4D"/>
    <w:rsid w:val="0011229D"/>
    <w:rsid w:val="00114010"/>
    <w:rsid w:val="0011441F"/>
    <w:rsid w:val="00114958"/>
    <w:rsid w:val="0011557D"/>
    <w:rsid w:val="0011712B"/>
    <w:rsid w:val="001176FE"/>
    <w:rsid w:val="00117AD5"/>
    <w:rsid w:val="00120062"/>
    <w:rsid w:val="00120CB6"/>
    <w:rsid w:val="00121B6A"/>
    <w:rsid w:val="00124386"/>
    <w:rsid w:val="00124981"/>
    <w:rsid w:val="00124E7C"/>
    <w:rsid w:val="00126E74"/>
    <w:rsid w:val="001270DF"/>
    <w:rsid w:val="001314CA"/>
    <w:rsid w:val="00131714"/>
    <w:rsid w:val="001320FF"/>
    <w:rsid w:val="001329A5"/>
    <w:rsid w:val="001329FB"/>
    <w:rsid w:val="00133D02"/>
    <w:rsid w:val="00135008"/>
    <w:rsid w:val="00136714"/>
    <w:rsid w:val="001407A7"/>
    <w:rsid w:val="00140F6A"/>
    <w:rsid w:val="001412AA"/>
    <w:rsid w:val="00141CDD"/>
    <w:rsid w:val="00142994"/>
    <w:rsid w:val="0014323D"/>
    <w:rsid w:val="00143517"/>
    <w:rsid w:val="00143A8A"/>
    <w:rsid w:val="00143D51"/>
    <w:rsid w:val="001440F0"/>
    <w:rsid w:val="001445F6"/>
    <w:rsid w:val="00144FAB"/>
    <w:rsid w:val="00145107"/>
    <w:rsid w:val="00151FBC"/>
    <w:rsid w:val="00153633"/>
    <w:rsid w:val="00154C48"/>
    <w:rsid w:val="00156DA9"/>
    <w:rsid w:val="00156FEC"/>
    <w:rsid w:val="001625F6"/>
    <w:rsid w:val="00162A9D"/>
    <w:rsid w:val="00165A56"/>
    <w:rsid w:val="00165BC3"/>
    <w:rsid w:val="001665EC"/>
    <w:rsid w:val="001670A3"/>
    <w:rsid w:val="00167FDC"/>
    <w:rsid w:val="0017086E"/>
    <w:rsid w:val="00172FE0"/>
    <w:rsid w:val="00174C94"/>
    <w:rsid w:val="0017532B"/>
    <w:rsid w:val="0017564B"/>
    <w:rsid w:val="00175D9E"/>
    <w:rsid w:val="0017618A"/>
    <w:rsid w:val="001801EB"/>
    <w:rsid w:val="001812BC"/>
    <w:rsid w:val="00182365"/>
    <w:rsid w:val="00183351"/>
    <w:rsid w:val="00183AF9"/>
    <w:rsid w:val="00183C53"/>
    <w:rsid w:val="00183D25"/>
    <w:rsid w:val="001856C3"/>
    <w:rsid w:val="001856E8"/>
    <w:rsid w:val="00186131"/>
    <w:rsid w:val="00186B82"/>
    <w:rsid w:val="00186EB6"/>
    <w:rsid w:val="001907FC"/>
    <w:rsid w:val="00191ADC"/>
    <w:rsid w:val="001922A4"/>
    <w:rsid w:val="00193FB3"/>
    <w:rsid w:val="00195550"/>
    <w:rsid w:val="00195D1A"/>
    <w:rsid w:val="00196C63"/>
    <w:rsid w:val="001A05EB"/>
    <w:rsid w:val="001A1D0B"/>
    <w:rsid w:val="001A26C7"/>
    <w:rsid w:val="001A3AB8"/>
    <w:rsid w:val="001A6223"/>
    <w:rsid w:val="001A6E3D"/>
    <w:rsid w:val="001A7D30"/>
    <w:rsid w:val="001B1986"/>
    <w:rsid w:val="001B2A04"/>
    <w:rsid w:val="001C0766"/>
    <w:rsid w:val="001C479D"/>
    <w:rsid w:val="001C6CDC"/>
    <w:rsid w:val="001C7534"/>
    <w:rsid w:val="001D0913"/>
    <w:rsid w:val="001D2FA2"/>
    <w:rsid w:val="001D3C47"/>
    <w:rsid w:val="001D65B6"/>
    <w:rsid w:val="001D6CD9"/>
    <w:rsid w:val="001E3EC4"/>
    <w:rsid w:val="001E4111"/>
    <w:rsid w:val="001E472D"/>
    <w:rsid w:val="001E48F8"/>
    <w:rsid w:val="001E5E83"/>
    <w:rsid w:val="001F1203"/>
    <w:rsid w:val="001F295E"/>
    <w:rsid w:val="001F59F3"/>
    <w:rsid w:val="001F73C7"/>
    <w:rsid w:val="001F7852"/>
    <w:rsid w:val="001F7B29"/>
    <w:rsid w:val="00206E52"/>
    <w:rsid w:val="00211A0F"/>
    <w:rsid w:val="00212D68"/>
    <w:rsid w:val="0021424D"/>
    <w:rsid w:val="00217C2D"/>
    <w:rsid w:val="0022010A"/>
    <w:rsid w:val="00220559"/>
    <w:rsid w:val="00220B79"/>
    <w:rsid w:val="00222079"/>
    <w:rsid w:val="002221A2"/>
    <w:rsid w:val="00222A8C"/>
    <w:rsid w:val="00222BCB"/>
    <w:rsid w:val="0022371C"/>
    <w:rsid w:val="00225E45"/>
    <w:rsid w:val="0022757C"/>
    <w:rsid w:val="00227B0C"/>
    <w:rsid w:val="00232CA4"/>
    <w:rsid w:val="00234554"/>
    <w:rsid w:val="00234583"/>
    <w:rsid w:val="0023769B"/>
    <w:rsid w:val="0023786B"/>
    <w:rsid w:val="002438F3"/>
    <w:rsid w:val="0024665F"/>
    <w:rsid w:val="00246E75"/>
    <w:rsid w:val="002471A2"/>
    <w:rsid w:val="002515AC"/>
    <w:rsid w:val="002531A4"/>
    <w:rsid w:val="002533C2"/>
    <w:rsid w:val="00254228"/>
    <w:rsid w:val="0025483D"/>
    <w:rsid w:val="002605D8"/>
    <w:rsid w:val="00260D88"/>
    <w:rsid w:val="0026104B"/>
    <w:rsid w:val="00261E02"/>
    <w:rsid w:val="00262D5A"/>
    <w:rsid w:val="002643EF"/>
    <w:rsid w:val="00267345"/>
    <w:rsid w:val="0026785D"/>
    <w:rsid w:val="00270549"/>
    <w:rsid w:val="00271B5D"/>
    <w:rsid w:val="00271CB1"/>
    <w:rsid w:val="00272004"/>
    <w:rsid w:val="00274A01"/>
    <w:rsid w:val="00274E21"/>
    <w:rsid w:val="00275532"/>
    <w:rsid w:val="002761B6"/>
    <w:rsid w:val="00276CA8"/>
    <w:rsid w:val="00283D26"/>
    <w:rsid w:val="00284666"/>
    <w:rsid w:val="00285187"/>
    <w:rsid w:val="002854F7"/>
    <w:rsid w:val="002857C8"/>
    <w:rsid w:val="002861A1"/>
    <w:rsid w:val="00286E4B"/>
    <w:rsid w:val="00292BD8"/>
    <w:rsid w:val="002931C0"/>
    <w:rsid w:val="00293DD4"/>
    <w:rsid w:val="0029539C"/>
    <w:rsid w:val="00296587"/>
    <w:rsid w:val="002968DF"/>
    <w:rsid w:val="00296D7A"/>
    <w:rsid w:val="00297C89"/>
    <w:rsid w:val="00297D2F"/>
    <w:rsid w:val="002A0AB8"/>
    <w:rsid w:val="002A0F7E"/>
    <w:rsid w:val="002A13F9"/>
    <w:rsid w:val="002A19E0"/>
    <w:rsid w:val="002A2762"/>
    <w:rsid w:val="002A5020"/>
    <w:rsid w:val="002A7A46"/>
    <w:rsid w:val="002B4F88"/>
    <w:rsid w:val="002B6DC7"/>
    <w:rsid w:val="002B7000"/>
    <w:rsid w:val="002C0AD5"/>
    <w:rsid w:val="002C413B"/>
    <w:rsid w:val="002C7F81"/>
    <w:rsid w:val="002D32B2"/>
    <w:rsid w:val="002D5463"/>
    <w:rsid w:val="002D59A9"/>
    <w:rsid w:val="002D687B"/>
    <w:rsid w:val="002D7A3E"/>
    <w:rsid w:val="002E0ED0"/>
    <w:rsid w:val="002E1B52"/>
    <w:rsid w:val="002E2468"/>
    <w:rsid w:val="002E2607"/>
    <w:rsid w:val="002E3CDC"/>
    <w:rsid w:val="002E57FF"/>
    <w:rsid w:val="002E78E9"/>
    <w:rsid w:val="002F0C06"/>
    <w:rsid w:val="002F101E"/>
    <w:rsid w:val="002F11D4"/>
    <w:rsid w:val="002F291A"/>
    <w:rsid w:val="002F36B4"/>
    <w:rsid w:val="002F49FF"/>
    <w:rsid w:val="002F54A0"/>
    <w:rsid w:val="002F5FD4"/>
    <w:rsid w:val="002F6252"/>
    <w:rsid w:val="002F7D7A"/>
    <w:rsid w:val="00301305"/>
    <w:rsid w:val="00301730"/>
    <w:rsid w:val="00301938"/>
    <w:rsid w:val="00301D9A"/>
    <w:rsid w:val="00304073"/>
    <w:rsid w:val="00304B68"/>
    <w:rsid w:val="00305B60"/>
    <w:rsid w:val="00305EB4"/>
    <w:rsid w:val="00306282"/>
    <w:rsid w:val="00313817"/>
    <w:rsid w:val="00317C6F"/>
    <w:rsid w:val="0032097B"/>
    <w:rsid w:val="00322ADC"/>
    <w:rsid w:val="0032440E"/>
    <w:rsid w:val="00324685"/>
    <w:rsid w:val="00325C0E"/>
    <w:rsid w:val="0032678F"/>
    <w:rsid w:val="00330120"/>
    <w:rsid w:val="0033048A"/>
    <w:rsid w:val="003317F4"/>
    <w:rsid w:val="00332E9A"/>
    <w:rsid w:val="003331BF"/>
    <w:rsid w:val="003358DF"/>
    <w:rsid w:val="00337885"/>
    <w:rsid w:val="00344815"/>
    <w:rsid w:val="00345560"/>
    <w:rsid w:val="003500D5"/>
    <w:rsid w:val="00350EE8"/>
    <w:rsid w:val="003524F5"/>
    <w:rsid w:val="00352BAD"/>
    <w:rsid w:val="003535A1"/>
    <w:rsid w:val="00354B3A"/>
    <w:rsid w:val="0035594A"/>
    <w:rsid w:val="0035652B"/>
    <w:rsid w:val="00361D81"/>
    <w:rsid w:val="0036274A"/>
    <w:rsid w:val="00363A85"/>
    <w:rsid w:val="0036407A"/>
    <w:rsid w:val="00364F14"/>
    <w:rsid w:val="003675D5"/>
    <w:rsid w:val="00371D29"/>
    <w:rsid w:val="00371F17"/>
    <w:rsid w:val="00375E8A"/>
    <w:rsid w:val="003764EF"/>
    <w:rsid w:val="003778E2"/>
    <w:rsid w:val="003778F1"/>
    <w:rsid w:val="00381B8F"/>
    <w:rsid w:val="00382D82"/>
    <w:rsid w:val="00383446"/>
    <w:rsid w:val="003842B3"/>
    <w:rsid w:val="0038605D"/>
    <w:rsid w:val="00391185"/>
    <w:rsid w:val="00394700"/>
    <w:rsid w:val="00394B92"/>
    <w:rsid w:val="00394E39"/>
    <w:rsid w:val="00396D30"/>
    <w:rsid w:val="00396D61"/>
    <w:rsid w:val="003976DA"/>
    <w:rsid w:val="003A0471"/>
    <w:rsid w:val="003A0A7D"/>
    <w:rsid w:val="003A257B"/>
    <w:rsid w:val="003A32C3"/>
    <w:rsid w:val="003B0261"/>
    <w:rsid w:val="003B12B2"/>
    <w:rsid w:val="003B5F39"/>
    <w:rsid w:val="003B6A7A"/>
    <w:rsid w:val="003B753A"/>
    <w:rsid w:val="003C0CC0"/>
    <w:rsid w:val="003C4892"/>
    <w:rsid w:val="003C5909"/>
    <w:rsid w:val="003C5ADC"/>
    <w:rsid w:val="003C5FE9"/>
    <w:rsid w:val="003D0CD6"/>
    <w:rsid w:val="003D120B"/>
    <w:rsid w:val="003D139F"/>
    <w:rsid w:val="003D18C3"/>
    <w:rsid w:val="003D5899"/>
    <w:rsid w:val="003D6087"/>
    <w:rsid w:val="003D6984"/>
    <w:rsid w:val="003D7191"/>
    <w:rsid w:val="003D7572"/>
    <w:rsid w:val="003D78E0"/>
    <w:rsid w:val="003E06A5"/>
    <w:rsid w:val="003E107D"/>
    <w:rsid w:val="003E2C2A"/>
    <w:rsid w:val="003E5E36"/>
    <w:rsid w:val="003F1382"/>
    <w:rsid w:val="003F1764"/>
    <w:rsid w:val="00400F0D"/>
    <w:rsid w:val="00403423"/>
    <w:rsid w:val="0040376D"/>
    <w:rsid w:val="00405529"/>
    <w:rsid w:val="0040573F"/>
    <w:rsid w:val="004060DB"/>
    <w:rsid w:val="00406FBD"/>
    <w:rsid w:val="00411CE4"/>
    <w:rsid w:val="00417F60"/>
    <w:rsid w:val="00420876"/>
    <w:rsid w:val="004211E3"/>
    <w:rsid w:val="00421FE9"/>
    <w:rsid w:val="004225B0"/>
    <w:rsid w:val="00423AD7"/>
    <w:rsid w:val="00424ABE"/>
    <w:rsid w:val="00424C85"/>
    <w:rsid w:val="004255DD"/>
    <w:rsid w:val="00427584"/>
    <w:rsid w:val="00427FBC"/>
    <w:rsid w:val="00430004"/>
    <w:rsid w:val="00430421"/>
    <w:rsid w:val="00430768"/>
    <w:rsid w:val="004327ED"/>
    <w:rsid w:val="00432DB2"/>
    <w:rsid w:val="00434522"/>
    <w:rsid w:val="00435B37"/>
    <w:rsid w:val="004427C7"/>
    <w:rsid w:val="00445A6A"/>
    <w:rsid w:val="00445F1F"/>
    <w:rsid w:val="00446534"/>
    <w:rsid w:val="00446ED9"/>
    <w:rsid w:val="00450996"/>
    <w:rsid w:val="004570E6"/>
    <w:rsid w:val="00457C92"/>
    <w:rsid w:val="00461BDF"/>
    <w:rsid w:val="0046234B"/>
    <w:rsid w:val="004632FE"/>
    <w:rsid w:val="00463A1D"/>
    <w:rsid w:val="00465FD1"/>
    <w:rsid w:val="00466384"/>
    <w:rsid w:val="0046733E"/>
    <w:rsid w:val="0046782A"/>
    <w:rsid w:val="004705D2"/>
    <w:rsid w:val="00471518"/>
    <w:rsid w:val="00471C04"/>
    <w:rsid w:val="00472105"/>
    <w:rsid w:val="0047408D"/>
    <w:rsid w:val="004744BF"/>
    <w:rsid w:val="004746DF"/>
    <w:rsid w:val="0048119F"/>
    <w:rsid w:val="00486575"/>
    <w:rsid w:val="0048734E"/>
    <w:rsid w:val="00491260"/>
    <w:rsid w:val="00491EA7"/>
    <w:rsid w:val="00493A99"/>
    <w:rsid w:val="00496FD9"/>
    <w:rsid w:val="00497958"/>
    <w:rsid w:val="004A054C"/>
    <w:rsid w:val="004A153D"/>
    <w:rsid w:val="004A1E74"/>
    <w:rsid w:val="004A3A5C"/>
    <w:rsid w:val="004A413D"/>
    <w:rsid w:val="004A50D7"/>
    <w:rsid w:val="004B0127"/>
    <w:rsid w:val="004B3405"/>
    <w:rsid w:val="004B3751"/>
    <w:rsid w:val="004B3FE4"/>
    <w:rsid w:val="004B700B"/>
    <w:rsid w:val="004C0A5B"/>
    <w:rsid w:val="004C0E65"/>
    <w:rsid w:val="004C1CCB"/>
    <w:rsid w:val="004C298A"/>
    <w:rsid w:val="004C2E3B"/>
    <w:rsid w:val="004C4239"/>
    <w:rsid w:val="004D00BB"/>
    <w:rsid w:val="004D2B0E"/>
    <w:rsid w:val="004D4CE3"/>
    <w:rsid w:val="004D5F86"/>
    <w:rsid w:val="004E340D"/>
    <w:rsid w:val="004E525B"/>
    <w:rsid w:val="004E779A"/>
    <w:rsid w:val="004F02B7"/>
    <w:rsid w:val="004F306A"/>
    <w:rsid w:val="004F346F"/>
    <w:rsid w:val="004F5EDC"/>
    <w:rsid w:val="00505792"/>
    <w:rsid w:val="00513F2B"/>
    <w:rsid w:val="00514CF6"/>
    <w:rsid w:val="00515F21"/>
    <w:rsid w:val="0051635C"/>
    <w:rsid w:val="00516856"/>
    <w:rsid w:val="00517214"/>
    <w:rsid w:val="0051758D"/>
    <w:rsid w:val="00522B61"/>
    <w:rsid w:val="00523DF9"/>
    <w:rsid w:val="00524590"/>
    <w:rsid w:val="00526048"/>
    <w:rsid w:val="005264C0"/>
    <w:rsid w:val="00527230"/>
    <w:rsid w:val="00527CFD"/>
    <w:rsid w:val="005334D1"/>
    <w:rsid w:val="00533B00"/>
    <w:rsid w:val="00537CC6"/>
    <w:rsid w:val="00540957"/>
    <w:rsid w:val="0054353B"/>
    <w:rsid w:val="00543C86"/>
    <w:rsid w:val="005444F9"/>
    <w:rsid w:val="00545461"/>
    <w:rsid w:val="00546EDE"/>
    <w:rsid w:val="0055180F"/>
    <w:rsid w:val="00551D3C"/>
    <w:rsid w:val="00553CE8"/>
    <w:rsid w:val="0055492B"/>
    <w:rsid w:val="00555C96"/>
    <w:rsid w:val="005622CA"/>
    <w:rsid w:val="005623DC"/>
    <w:rsid w:val="005643F6"/>
    <w:rsid w:val="0056679B"/>
    <w:rsid w:val="00567419"/>
    <w:rsid w:val="00571AD2"/>
    <w:rsid w:val="00574634"/>
    <w:rsid w:val="0057535C"/>
    <w:rsid w:val="005764DA"/>
    <w:rsid w:val="00577274"/>
    <w:rsid w:val="00581BAB"/>
    <w:rsid w:val="00581CC6"/>
    <w:rsid w:val="00583121"/>
    <w:rsid w:val="00590F93"/>
    <w:rsid w:val="00591852"/>
    <w:rsid w:val="00591F0F"/>
    <w:rsid w:val="0059281B"/>
    <w:rsid w:val="00595D4D"/>
    <w:rsid w:val="005A0E80"/>
    <w:rsid w:val="005A10F5"/>
    <w:rsid w:val="005A26C4"/>
    <w:rsid w:val="005A297D"/>
    <w:rsid w:val="005A3DBF"/>
    <w:rsid w:val="005A4A89"/>
    <w:rsid w:val="005A4B12"/>
    <w:rsid w:val="005A4EF2"/>
    <w:rsid w:val="005A5427"/>
    <w:rsid w:val="005A6FA9"/>
    <w:rsid w:val="005A7427"/>
    <w:rsid w:val="005B064B"/>
    <w:rsid w:val="005B0F6F"/>
    <w:rsid w:val="005B1AD8"/>
    <w:rsid w:val="005B3AC3"/>
    <w:rsid w:val="005B4B6A"/>
    <w:rsid w:val="005B60F5"/>
    <w:rsid w:val="005B7C76"/>
    <w:rsid w:val="005C0482"/>
    <w:rsid w:val="005C1454"/>
    <w:rsid w:val="005C1885"/>
    <w:rsid w:val="005C52BD"/>
    <w:rsid w:val="005D0D7C"/>
    <w:rsid w:val="005D2851"/>
    <w:rsid w:val="005D525D"/>
    <w:rsid w:val="005D55A1"/>
    <w:rsid w:val="005D71B2"/>
    <w:rsid w:val="005E01EE"/>
    <w:rsid w:val="005E0C50"/>
    <w:rsid w:val="005E20F1"/>
    <w:rsid w:val="005E2706"/>
    <w:rsid w:val="005E4B1B"/>
    <w:rsid w:val="005E65E9"/>
    <w:rsid w:val="005E6D3D"/>
    <w:rsid w:val="005F0365"/>
    <w:rsid w:val="005F07CD"/>
    <w:rsid w:val="005F0F98"/>
    <w:rsid w:val="005F1118"/>
    <w:rsid w:val="005F1ACB"/>
    <w:rsid w:val="005F24C7"/>
    <w:rsid w:val="005F2B9F"/>
    <w:rsid w:val="005F7909"/>
    <w:rsid w:val="00601289"/>
    <w:rsid w:val="006021C1"/>
    <w:rsid w:val="00602382"/>
    <w:rsid w:val="0060429F"/>
    <w:rsid w:val="00605106"/>
    <w:rsid w:val="006070E6"/>
    <w:rsid w:val="00610F04"/>
    <w:rsid w:val="00611466"/>
    <w:rsid w:val="006122E0"/>
    <w:rsid w:val="0061341F"/>
    <w:rsid w:val="00613E7E"/>
    <w:rsid w:val="00613ED6"/>
    <w:rsid w:val="00615C91"/>
    <w:rsid w:val="006160FC"/>
    <w:rsid w:val="0061699D"/>
    <w:rsid w:val="00616CD6"/>
    <w:rsid w:val="00616F73"/>
    <w:rsid w:val="00620147"/>
    <w:rsid w:val="00626AA4"/>
    <w:rsid w:val="006301BA"/>
    <w:rsid w:val="006302C5"/>
    <w:rsid w:val="00634DB0"/>
    <w:rsid w:val="00635FCF"/>
    <w:rsid w:val="006363E4"/>
    <w:rsid w:val="0064071B"/>
    <w:rsid w:val="00642555"/>
    <w:rsid w:val="0064445C"/>
    <w:rsid w:val="00644929"/>
    <w:rsid w:val="0064748C"/>
    <w:rsid w:val="00651654"/>
    <w:rsid w:val="0065234B"/>
    <w:rsid w:val="00653E0B"/>
    <w:rsid w:val="00654A08"/>
    <w:rsid w:val="006560B7"/>
    <w:rsid w:val="00656F78"/>
    <w:rsid w:val="00660BB2"/>
    <w:rsid w:val="00662E6A"/>
    <w:rsid w:val="00663572"/>
    <w:rsid w:val="00663D79"/>
    <w:rsid w:val="006648C1"/>
    <w:rsid w:val="00664FC3"/>
    <w:rsid w:val="0066547D"/>
    <w:rsid w:val="006676E2"/>
    <w:rsid w:val="00671E61"/>
    <w:rsid w:val="00675285"/>
    <w:rsid w:val="00675C22"/>
    <w:rsid w:val="00680BC7"/>
    <w:rsid w:val="0068202E"/>
    <w:rsid w:val="0068294D"/>
    <w:rsid w:val="00685BA8"/>
    <w:rsid w:val="006872CA"/>
    <w:rsid w:val="00693891"/>
    <w:rsid w:val="00693AB7"/>
    <w:rsid w:val="0069606C"/>
    <w:rsid w:val="006977EE"/>
    <w:rsid w:val="006A2627"/>
    <w:rsid w:val="006A39C3"/>
    <w:rsid w:val="006A3B5C"/>
    <w:rsid w:val="006A3CDD"/>
    <w:rsid w:val="006A4A5F"/>
    <w:rsid w:val="006A549A"/>
    <w:rsid w:val="006A5FEE"/>
    <w:rsid w:val="006A7BE9"/>
    <w:rsid w:val="006A7ED1"/>
    <w:rsid w:val="006A7F22"/>
    <w:rsid w:val="006B1DF8"/>
    <w:rsid w:val="006B6E8D"/>
    <w:rsid w:val="006C2F45"/>
    <w:rsid w:val="006C41C7"/>
    <w:rsid w:val="006D21AB"/>
    <w:rsid w:val="006D567D"/>
    <w:rsid w:val="006D5E90"/>
    <w:rsid w:val="006D6A54"/>
    <w:rsid w:val="006D762A"/>
    <w:rsid w:val="006E1509"/>
    <w:rsid w:val="006E177E"/>
    <w:rsid w:val="006E23D4"/>
    <w:rsid w:val="006E2B2F"/>
    <w:rsid w:val="006E2CDE"/>
    <w:rsid w:val="006E39C1"/>
    <w:rsid w:val="006E3E7B"/>
    <w:rsid w:val="006E57CA"/>
    <w:rsid w:val="006E5958"/>
    <w:rsid w:val="006F113D"/>
    <w:rsid w:val="006F12BF"/>
    <w:rsid w:val="006F2705"/>
    <w:rsid w:val="006F2F2D"/>
    <w:rsid w:val="006F3517"/>
    <w:rsid w:val="006F614A"/>
    <w:rsid w:val="006F74A0"/>
    <w:rsid w:val="00700FF7"/>
    <w:rsid w:val="00705EF4"/>
    <w:rsid w:val="00710400"/>
    <w:rsid w:val="00710ECC"/>
    <w:rsid w:val="00711A23"/>
    <w:rsid w:val="00713DB3"/>
    <w:rsid w:val="00720128"/>
    <w:rsid w:val="00720FFD"/>
    <w:rsid w:val="00721C9A"/>
    <w:rsid w:val="00722186"/>
    <w:rsid w:val="007225CC"/>
    <w:rsid w:val="007253BB"/>
    <w:rsid w:val="00725A2A"/>
    <w:rsid w:val="00725E26"/>
    <w:rsid w:val="00726E70"/>
    <w:rsid w:val="00730767"/>
    <w:rsid w:val="0073228B"/>
    <w:rsid w:val="00733BE6"/>
    <w:rsid w:val="00734E6E"/>
    <w:rsid w:val="007360E7"/>
    <w:rsid w:val="00736BFD"/>
    <w:rsid w:val="00737932"/>
    <w:rsid w:val="00740224"/>
    <w:rsid w:val="0074084C"/>
    <w:rsid w:val="007449A8"/>
    <w:rsid w:val="00750A5E"/>
    <w:rsid w:val="00751936"/>
    <w:rsid w:val="00751A93"/>
    <w:rsid w:val="00753644"/>
    <w:rsid w:val="007547BE"/>
    <w:rsid w:val="007565F1"/>
    <w:rsid w:val="007601E3"/>
    <w:rsid w:val="00761FAF"/>
    <w:rsid w:val="00763B81"/>
    <w:rsid w:val="0076543F"/>
    <w:rsid w:val="00766697"/>
    <w:rsid w:val="00770BE3"/>
    <w:rsid w:val="00771AA2"/>
    <w:rsid w:val="00773BAA"/>
    <w:rsid w:val="00773C18"/>
    <w:rsid w:val="007754E0"/>
    <w:rsid w:val="00775B11"/>
    <w:rsid w:val="00781623"/>
    <w:rsid w:val="00783AC4"/>
    <w:rsid w:val="00784662"/>
    <w:rsid w:val="00785E81"/>
    <w:rsid w:val="007870CD"/>
    <w:rsid w:val="00787CE1"/>
    <w:rsid w:val="00790B22"/>
    <w:rsid w:val="00791A48"/>
    <w:rsid w:val="0079264F"/>
    <w:rsid w:val="00792B1F"/>
    <w:rsid w:val="00793157"/>
    <w:rsid w:val="00793278"/>
    <w:rsid w:val="00794A1C"/>
    <w:rsid w:val="00795024"/>
    <w:rsid w:val="00795360"/>
    <w:rsid w:val="00796763"/>
    <w:rsid w:val="007A09A6"/>
    <w:rsid w:val="007A37B6"/>
    <w:rsid w:val="007A3BA0"/>
    <w:rsid w:val="007A47D7"/>
    <w:rsid w:val="007A4EE6"/>
    <w:rsid w:val="007A7782"/>
    <w:rsid w:val="007A77BB"/>
    <w:rsid w:val="007A7A38"/>
    <w:rsid w:val="007B03B3"/>
    <w:rsid w:val="007B07BC"/>
    <w:rsid w:val="007B0BFD"/>
    <w:rsid w:val="007B1583"/>
    <w:rsid w:val="007B1D13"/>
    <w:rsid w:val="007B2105"/>
    <w:rsid w:val="007B2B7D"/>
    <w:rsid w:val="007B5224"/>
    <w:rsid w:val="007B5A20"/>
    <w:rsid w:val="007B781E"/>
    <w:rsid w:val="007C005F"/>
    <w:rsid w:val="007C0B20"/>
    <w:rsid w:val="007C1B33"/>
    <w:rsid w:val="007C3019"/>
    <w:rsid w:val="007C4538"/>
    <w:rsid w:val="007C57F2"/>
    <w:rsid w:val="007C7C41"/>
    <w:rsid w:val="007D16CA"/>
    <w:rsid w:val="007D17EE"/>
    <w:rsid w:val="007D425A"/>
    <w:rsid w:val="007D5BE3"/>
    <w:rsid w:val="007D5C37"/>
    <w:rsid w:val="007D6613"/>
    <w:rsid w:val="007E0AA9"/>
    <w:rsid w:val="007E1469"/>
    <w:rsid w:val="007E1A2F"/>
    <w:rsid w:val="007E22E1"/>
    <w:rsid w:val="007E47DC"/>
    <w:rsid w:val="007E4FA4"/>
    <w:rsid w:val="007E4FE1"/>
    <w:rsid w:val="007F1136"/>
    <w:rsid w:val="007F2FEA"/>
    <w:rsid w:val="007F372D"/>
    <w:rsid w:val="007F5626"/>
    <w:rsid w:val="007F79FF"/>
    <w:rsid w:val="008034E8"/>
    <w:rsid w:val="008070B1"/>
    <w:rsid w:val="00807C44"/>
    <w:rsid w:val="00814958"/>
    <w:rsid w:val="00814AE8"/>
    <w:rsid w:val="008167B0"/>
    <w:rsid w:val="008212A4"/>
    <w:rsid w:val="00821381"/>
    <w:rsid w:val="0082232D"/>
    <w:rsid w:val="008249A8"/>
    <w:rsid w:val="00831058"/>
    <w:rsid w:val="00833D47"/>
    <w:rsid w:val="00833E01"/>
    <w:rsid w:val="008343E8"/>
    <w:rsid w:val="00834906"/>
    <w:rsid w:val="008352FD"/>
    <w:rsid w:val="00837372"/>
    <w:rsid w:val="00837BEF"/>
    <w:rsid w:val="00837D95"/>
    <w:rsid w:val="00837D98"/>
    <w:rsid w:val="0084206B"/>
    <w:rsid w:val="00847B5E"/>
    <w:rsid w:val="00855088"/>
    <w:rsid w:val="00860ACD"/>
    <w:rsid w:val="00860CC8"/>
    <w:rsid w:val="00861A28"/>
    <w:rsid w:val="00862E1A"/>
    <w:rsid w:val="0086599F"/>
    <w:rsid w:val="00865A65"/>
    <w:rsid w:val="008667A3"/>
    <w:rsid w:val="00867BC6"/>
    <w:rsid w:val="00867FA1"/>
    <w:rsid w:val="0087078E"/>
    <w:rsid w:val="008722F1"/>
    <w:rsid w:val="008723BB"/>
    <w:rsid w:val="0088145B"/>
    <w:rsid w:val="008816EB"/>
    <w:rsid w:val="00885513"/>
    <w:rsid w:val="008871E6"/>
    <w:rsid w:val="00891366"/>
    <w:rsid w:val="008940E3"/>
    <w:rsid w:val="00894C85"/>
    <w:rsid w:val="00897627"/>
    <w:rsid w:val="008A0A79"/>
    <w:rsid w:val="008A18B0"/>
    <w:rsid w:val="008A2AB1"/>
    <w:rsid w:val="008A2F3F"/>
    <w:rsid w:val="008A3D0B"/>
    <w:rsid w:val="008A69AA"/>
    <w:rsid w:val="008B0508"/>
    <w:rsid w:val="008B459C"/>
    <w:rsid w:val="008B54B6"/>
    <w:rsid w:val="008B617F"/>
    <w:rsid w:val="008B61DA"/>
    <w:rsid w:val="008B6CCB"/>
    <w:rsid w:val="008C02B2"/>
    <w:rsid w:val="008C3240"/>
    <w:rsid w:val="008C3B62"/>
    <w:rsid w:val="008C5497"/>
    <w:rsid w:val="008D0726"/>
    <w:rsid w:val="008D6ADB"/>
    <w:rsid w:val="008E0485"/>
    <w:rsid w:val="008E09A7"/>
    <w:rsid w:val="008E0AD8"/>
    <w:rsid w:val="008E2CDA"/>
    <w:rsid w:val="008E5C4E"/>
    <w:rsid w:val="008E6887"/>
    <w:rsid w:val="008F1F96"/>
    <w:rsid w:val="008F34F7"/>
    <w:rsid w:val="008F7927"/>
    <w:rsid w:val="00902276"/>
    <w:rsid w:val="00903069"/>
    <w:rsid w:val="00905E9E"/>
    <w:rsid w:val="00906145"/>
    <w:rsid w:val="00907E96"/>
    <w:rsid w:val="00907F47"/>
    <w:rsid w:val="00911A83"/>
    <w:rsid w:val="00912838"/>
    <w:rsid w:val="0091369E"/>
    <w:rsid w:val="00915D77"/>
    <w:rsid w:val="00917A91"/>
    <w:rsid w:val="00922AEF"/>
    <w:rsid w:val="009241C8"/>
    <w:rsid w:val="00925639"/>
    <w:rsid w:val="0092669D"/>
    <w:rsid w:val="009307D4"/>
    <w:rsid w:val="00930BB4"/>
    <w:rsid w:val="00931103"/>
    <w:rsid w:val="00931B7C"/>
    <w:rsid w:val="0093226F"/>
    <w:rsid w:val="00932DB1"/>
    <w:rsid w:val="0093478D"/>
    <w:rsid w:val="009348BA"/>
    <w:rsid w:val="00934DA4"/>
    <w:rsid w:val="00934E91"/>
    <w:rsid w:val="00941049"/>
    <w:rsid w:val="0094136F"/>
    <w:rsid w:val="00942BFE"/>
    <w:rsid w:val="00944A2D"/>
    <w:rsid w:val="00945957"/>
    <w:rsid w:val="00945B47"/>
    <w:rsid w:val="00946540"/>
    <w:rsid w:val="00947B14"/>
    <w:rsid w:val="0095321C"/>
    <w:rsid w:val="00953903"/>
    <w:rsid w:val="00954D7A"/>
    <w:rsid w:val="0095585E"/>
    <w:rsid w:val="00955BC7"/>
    <w:rsid w:val="0096054C"/>
    <w:rsid w:val="009621AC"/>
    <w:rsid w:val="00963F86"/>
    <w:rsid w:val="0096599C"/>
    <w:rsid w:val="009676CB"/>
    <w:rsid w:val="00967923"/>
    <w:rsid w:val="00970FEC"/>
    <w:rsid w:val="009732C1"/>
    <w:rsid w:val="0097378A"/>
    <w:rsid w:val="00973B89"/>
    <w:rsid w:val="00977078"/>
    <w:rsid w:val="00980B7D"/>
    <w:rsid w:val="00980DFF"/>
    <w:rsid w:val="009822FC"/>
    <w:rsid w:val="009859DE"/>
    <w:rsid w:val="00991E1E"/>
    <w:rsid w:val="00992B74"/>
    <w:rsid w:val="00993157"/>
    <w:rsid w:val="009934BA"/>
    <w:rsid w:val="00994829"/>
    <w:rsid w:val="00994938"/>
    <w:rsid w:val="00995DDD"/>
    <w:rsid w:val="0099726B"/>
    <w:rsid w:val="009A1DE6"/>
    <w:rsid w:val="009A2F55"/>
    <w:rsid w:val="009A3032"/>
    <w:rsid w:val="009A419F"/>
    <w:rsid w:val="009A5F85"/>
    <w:rsid w:val="009A7AED"/>
    <w:rsid w:val="009B1430"/>
    <w:rsid w:val="009B3C8B"/>
    <w:rsid w:val="009B5C2C"/>
    <w:rsid w:val="009B6D2A"/>
    <w:rsid w:val="009B6EC0"/>
    <w:rsid w:val="009C190F"/>
    <w:rsid w:val="009C2124"/>
    <w:rsid w:val="009C2626"/>
    <w:rsid w:val="009C5746"/>
    <w:rsid w:val="009C6461"/>
    <w:rsid w:val="009D0C05"/>
    <w:rsid w:val="009D2ED8"/>
    <w:rsid w:val="009D5F1E"/>
    <w:rsid w:val="009E1025"/>
    <w:rsid w:val="009E18A3"/>
    <w:rsid w:val="009E19E8"/>
    <w:rsid w:val="009E23F5"/>
    <w:rsid w:val="009E2C90"/>
    <w:rsid w:val="009E2D8F"/>
    <w:rsid w:val="009E7859"/>
    <w:rsid w:val="009E7AEB"/>
    <w:rsid w:val="009E7FEE"/>
    <w:rsid w:val="009F0A5C"/>
    <w:rsid w:val="009F0F64"/>
    <w:rsid w:val="009F2716"/>
    <w:rsid w:val="009F27EC"/>
    <w:rsid w:val="009F311F"/>
    <w:rsid w:val="009F3490"/>
    <w:rsid w:val="009F3CFB"/>
    <w:rsid w:val="009F5733"/>
    <w:rsid w:val="009F5FDA"/>
    <w:rsid w:val="00A01240"/>
    <w:rsid w:val="00A07965"/>
    <w:rsid w:val="00A1454F"/>
    <w:rsid w:val="00A156FF"/>
    <w:rsid w:val="00A15FD1"/>
    <w:rsid w:val="00A16272"/>
    <w:rsid w:val="00A204CB"/>
    <w:rsid w:val="00A21CB7"/>
    <w:rsid w:val="00A22020"/>
    <w:rsid w:val="00A24AE4"/>
    <w:rsid w:val="00A27259"/>
    <w:rsid w:val="00A3073C"/>
    <w:rsid w:val="00A31955"/>
    <w:rsid w:val="00A3225B"/>
    <w:rsid w:val="00A345F3"/>
    <w:rsid w:val="00A37E87"/>
    <w:rsid w:val="00A414D3"/>
    <w:rsid w:val="00A415CE"/>
    <w:rsid w:val="00A42AD8"/>
    <w:rsid w:val="00A43065"/>
    <w:rsid w:val="00A43D6D"/>
    <w:rsid w:val="00A446BD"/>
    <w:rsid w:val="00A46AD0"/>
    <w:rsid w:val="00A475BD"/>
    <w:rsid w:val="00A505EB"/>
    <w:rsid w:val="00A52610"/>
    <w:rsid w:val="00A53F7F"/>
    <w:rsid w:val="00A55054"/>
    <w:rsid w:val="00A61C08"/>
    <w:rsid w:val="00A67FC8"/>
    <w:rsid w:val="00A70AE2"/>
    <w:rsid w:val="00A70BDA"/>
    <w:rsid w:val="00A73D0D"/>
    <w:rsid w:val="00A74139"/>
    <w:rsid w:val="00A76FFE"/>
    <w:rsid w:val="00A80647"/>
    <w:rsid w:val="00A84E4F"/>
    <w:rsid w:val="00A85AA2"/>
    <w:rsid w:val="00A85E19"/>
    <w:rsid w:val="00A867CC"/>
    <w:rsid w:val="00A9050F"/>
    <w:rsid w:val="00A94936"/>
    <w:rsid w:val="00A96B06"/>
    <w:rsid w:val="00A97398"/>
    <w:rsid w:val="00AA0F50"/>
    <w:rsid w:val="00AA5367"/>
    <w:rsid w:val="00AA5CFF"/>
    <w:rsid w:val="00AA6100"/>
    <w:rsid w:val="00AA7F36"/>
    <w:rsid w:val="00AB11CB"/>
    <w:rsid w:val="00AB4947"/>
    <w:rsid w:val="00AB5A16"/>
    <w:rsid w:val="00AC22AC"/>
    <w:rsid w:val="00AC3694"/>
    <w:rsid w:val="00AC429A"/>
    <w:rsid w:val="00AD6D8D"/>
    <w:rsid w:val="00AD75B6"/>
    <w:rsid w:val="00AE2D73"/>
    <w:rsid w:val="00AE6AE2"/>
    <w:rsid w:val="00AE74D4"/>
    <w:rsid w:val="00AE7FDA"/>
    <w:rsid w:val="00AF1672"/>
    <w:rsid w:val="00AF3C2F"/>
    <w:rsid w:val="00AF726C"/>
    <w:rsid w:val="00AF750B"/>
    <w:rsid w:val="00B04A59"/>
    <w:rsid w:val="00B06029"/>
    <w:rsid w:val="00B066A5"/>
    <w:rsid w:val="00B06F79"/>
    <w:rsid w:val="00B10C28"/>
    <w:rsid w:val="00B120E6"/>
    <w:rsid w:val="00B14A53"/>
    <w:rsid w:val="00B14FDC"/>
    <w:rsid w:val="00B1598B"/>
    <w:rsid w:val="00B15FB8"/>
    <w:rsid w:val="00B22206"/>
    <w:rsid w:val="00B33A4D"/>
    <w:rsid w:val="00B33FEA"/>
    <w:rsid w:val="00B34098"/>
    <w:rsid w:val="00B350E9"/>
    <w:rsid w:val="00B36457"/>
    <w:rsid w:val="00B373F5"/>
    <w:rsid w:val="00B40328"/>
    <w:rsid w:val="00B41CB5"/>
    <w:rsid w:val="00B42F39"/>
    <w:rsid w:val="00B46C7D"/>
    <w:rsid w:val="00B500CB"/>
    <w:rsid w:val="00B527EB"/>
    <w:rsid w:val="00B54623"/>
    <w:rsid w:val="00B565E2"/>
    <w:rsid w:val="00B604EC"/>
    <w:rsid w:val="00B61498"/>
    <w:rsid w:val="00B616A8"/>
    <w:rsid w:val="00B62F91"/>
    <w:rsid w:val="00B642C3"/>
    <w:rsid w:val="00B651CB"/>
    <w:rsid w:val="00B6610F"/>
    <w:rsid w:val="00B66C61"/>
    <w:rsid w:val="00B700C1"/>
    <w:rsid w:val="00B7093A"/>
    <w:rsid w:val="00B720D7"/>
    <w:rsid w:val="00B72467"/>
    <w:rsid w:val="00B76370"/>
    <w:rsid w:val="00B8101F"/>
    <w:rsid w:val="00B81646"/>
    <w:rsid w:val="00B81F30"/>
    <w:rsid w:val="00B848A8"/>
    <w:rsid w:val="00B86FAA"/>
    <w:rsid w:val="00B90F6D"/>
    <w:rsid w:val="00B92EB1"/>
    <w:rsid w:val="00B93521"/>
    <w:rsid w:val="00B948A4"/>
    <w:rsid w:val="00B94AC6"/>
    <w:rsid w:val="00B955E4"/>
    <w:rsid w:val="00B97965"/>
    <w:rsid w:val="00BA0971"/>
    <w:rsid w:val="00BA0C7A"/>
    <w:rsid w:val="00BA0D8F"/>
    <w:rsid w:val="00BA59E0"/>
    <w:rsid w:val="00BA5AD4"/>
    <w:rsid w:val="00BA68C5"/>
    <w:rsid w:val="00BB00DF"/>
    <w:rsid w:val="00BB0DA9"/>
    <w:rsid w:val="00BB1945"/>
    <w:rsid w:val="00BB48FD"/>
    <w:rsid w:val="00BB64E9"/>
    <w:rsid w:val="00BB7D44"/>
    <w:rsid w:val="00BC5ED2"/>
    <w:rsid w:val="00BC749E"/>
    <w:rsid w:val="00BC7EC0"/>
    <w:rsid w:val="00BD2D86"/>
    <w:rsid w:val="00BD40C3"/>
    <w:rsid w:val="00BD40F5"/>
    <w:rsid w:val="00BE2E05"/>
    <w:rsid w:val="00BE32D4"/>
    <w:rsid w:val="00BE512F"/>
    <w:rsid w:val="00BE69FA"/>
    <w:rsid w:val="00BF00A8"/>
    <w:rsid w:val="00BF05AD"/>
    <w:rsid w:val="00BF123B"/>
    <w:rsid w:val="00BF3761"/>
    <w:rsid w:val="00BF3FE3"/>
    <w:rsid w:val="00BF40AA"/>
    <w:rsid w:val="00BF606B"/>
    <w:rsid w:val="00C0247E"/>
    <w:rsid w:val="00C0540A"/>
    <w:rsid w:val="00C05746"/>
    <w:rsid w:val="00C1087A"/>
    <w:rsid w:val="00C1176B"/>
    <w:rsid w:val="00C11AD2"/>
    <w:rsid w:val="00C152DA"/>
    <w:rsid w:val="00C15DFE"/>
    <w:rsid w:val="00C16583"/>
    <w:rsid w:val="00C17254"/>
    <w:rsid w:val="00C17397"/>
    <w:rsid w:val="00C17726"/>
    <w:rsid w:val="00C17FC7"/>
    <w:rsid w:val="00C246BD"/>
    <w:rsid w:val="00C321B2"/>
    <w:rsid w:val="00C322D8"/>
    <w:rsid w:val="00C34B1A"/>
    <w:rsid w:val="00C4020C"/>
    <w:rsid w:val="00C42259"/>
    <w:rsid w:val="00C439E1"/>
    <w:rsid w:val="00C45A3C"/>
    <w:rsid w:val="00C50CCF"/>
    <w:rsid w:val="00C54883"/>
    <w:rsid w:val="00C6010E"/>
    <w:rsid w:val="00C606D0"/>
    <w:rsid w:val="00C618B6"/>
    <w:rsid w:val="00C627AC"/>
    <w:rsid w:val="00C7124F"/>
    <w:rsid w:val="00C73FE3"/>
    <w:rsid w:val="00C75CB2"/>
    <w:rsid w:val="00C80831"/>
    <w:rsid w:val="00C81FCC"/>
    <w:rsid w:val="00C825CF"/>
    <w:rsid w:val="00C830F5"/>
    <w:rsid w:val="00C84DFC"/>
    <w:rsid w:val="00C854F1"/>
    <w:rsid w:val="00C85947"/>
    <w:rsid w:val="00C878B3"/>
    <w:rsid w:val="00C87BB3"/>
    <w:rsid w:val="00C902F4"/>
    <w:rsid w:val="00C90D34"/>
    <w:rsid w:val="00C91E1B"/>
    <w:rsid w:val="00C9283E"/>
    <w:rsid w:val="00C9359F"/>
    <w:rsid w:val="00C94F05"/>
    <w:rsid w:val="00C95350"/>
    <w:rsid w:val="00CA0B32"/>
    <w:rsid w:val="00CA1EF0"/>
    <w:rsid w:val="00CA73EC"/>
    <w:rsid w:val="00CA7A63"/>
    <w:rsid w:val="00CA7B73"/>
    <w:rsid w:val="00CB2110"/>
    <w:rsid w:val="00CB544B"/>
    <w:rsid w:val="00CC0751"/>
    <w:rsid w:val="00CC07EA"/>
    <w:rsid w:val="00CC0983"/>
    <w:rsid w:val="00CC0CF6"/>
    <w:rsid w:val="00CC1496"/>
    <w:rsid w:val="00CC555F"/>
    <w:rsid w:val="00CC6F48"/>
    <w:rsid w:val="00CD05DB"/>
    <w:rsid w:val="00CD074C"/>
    <w:rsid w:val="00CD2700"/>
    <w:rsid w:val="00CD2CDA"/>
    <w:rsid w:val="00CD39F6"/>
    <w:rsid w:val="00CE72D6"/>
    <w:rsid w:val="00CF0C33"/>
    <w:rsid w:val="00CF2529"/>
    <w:rsid w:val="00CF2BAF"/>
    <w:rsid w:val="00CF780A"/>
    <w:rsid w:val="00D010A4"/>
    <w:rsid w:val="00D02211"/>
    <w:rsid w:val="00D04D1A"/>
    <w:rsid w:val="00D07D69"/>
    <w:rsid w:val="00D11C1F"/>
    <w:rsid w:val="00D1277D"/>
    <w:rsid w:val="00D12C8F"/>
    <w:rsid w:val="00D14151"/>
    <w:rsid w:val="00D15AE4"/>
    <w:rsid w:val="00D2298C"/>
    <w:rsid w:val="00D24CF0"/>
    <w:rsid w:val="00D27359"/>
    <w:rsid w:val="00D316FB"/>
    <w:rsid w:val="00D31C95"/>
    <w:rsid w:val="00D32536"/>
    <w:rsid w:val="00D3290D"/>
    <w:rsid w:val="00D33D3E"/>
    <w:rsid w:val="00D36539"/>
    <w:rsid w:val="00D373A5"/>
    <w:rsid w:val="00D41A7C"/>
    <w:rsid w:val="00D42160"/>
    <w:rsid w:val="00D4533B"/>
    <w:rsid w:val="00D4535E"/>
    <w:rsid w:val="00D468CA"/>
    <w:rsid w:val="00D46A6B"/>
    <w:rsid w:val="00D46F82"/>
    <w:rsid w:val="00D50FD2"/>
    <w:rsid w:val="00D52A37"/>
    <w:rsid w:val="00D52F59"/>
    <w:rsid w:val="00D53CD6"/>
    <w:rsid w:val="00D5679A"/>
    <w:rsid w:val="00D57565"/>
    <w:rsid w:val="00D57B2F"/>
    <w:rsid w:val="00D632FA"/>
    <w:rsid w:val="00D63DFD"/>
    <w:rsid w:val="00D643F7"/>
    <w:rsid w:val="00D659B8"/>
    <w:rsid w:val="00D65BBE"/>
    <w:rsid w:val="00D65E01"/>
    <w:rsid w:val="00D6635C"/>
    <w:rsid w:val="00D66553"/>
    <w:rsid w:val="00D67D7E"/>
    <w:rsid w:val="00D715A8"/>
    <w:rsid w:val="00D773BD"/>
    <w:rsid w:val="00D83560"/>
    <w:rsid w:val="00D83FAA"/>
    <w:rsid w:val="00D84922"/>
    <w:rsid w:val="00D8519A"/>
    <w:rsid w:val="00D86311"/>
    <w:rsid w:val="00D86372"/>
    <w:rsid w:val="00D86995"/>
    <w:rsid w:val="00D87D71"/>
    <w:rsid w:val="00D9055C"/>
    <w:rsid w:val="00D91313"/>
    <w:rsid w:val="00D9368E"/>
    <w:rsid w:val="00D973E5"/>
    <w:rsid w:val="00D9781D"/>
    <w:rsid w:val="00DA0F07"/>
    <w:rsid w:val="00DA1144"/>
    <w:rsid w:val="00DA1380"/>
    <w:rsid w:val="00DA200E"/>
    <w:rsid w:val="00DA2B89"/>
    <w:rsid w:val="00DA2EA9"/>
    <w:rsid w:val="00DB1411"/>
    <w:rsid w:val="00DB1D7B"/>
    <w:rsid w:val="00DB3027"/>
    <w:rsid w:val="00DB4A55"/>
    <w:rsid w:val="00DB61E7"/>
    <w:rsid w:val="00DB783B"/>
    <w:rsid w:val="00DC0447"/>
    <w:rsid w:val="00DC1917"/>
    <w:rsid w:val="00DC26B6"/>
    <w:rsid w:val="00DC33FA"/>
    <w:rsid w:val="00DC57F9"/>
    <w:rsid w:val="00DC6C61"/>
    <w:rsid w:val="00DC7A0A"/>
    <w:rsid w:val="00DD062A"/>
    <w:rsid w:val="00DD353A"/>
    <w:rsid w:val="00DD58CE"/>
    <w:rsid w:val="00DD6507"/>
    <w:rsid w:val="00DD6C0C"/>
    <w:rsid w:val="00DE29BA"/>
    <w:rsid w:val="00DE359D"/>
    <w:rsid w:val="00DE5E1A"/>
    <w:rsid w:val="00DE74DE"/>
    <w:rsid w:val="00DF0CCC"/>
    <w:rsid w:val="00DF1517"/>
    <w:rsid w:val="00DF2AE4"/>
    <w:rsid w:val="00DF4F50"/>
    <w:rsid w:val="00DF5F76"/>
    <w:rsid w:val="00DF6B7B"/>
    <w:rsid w:val="00DF6C83"/>
    <w:rsid w:val="00DF7F0D"/>
    <w:rsid w:val="00E00979"/>
    <w:rsid w:val="00E0139E"/>
    <w:rsid w:val="00E03949"/>
    <w:rsid w:val="00E04F34"/>
    <w:rsid w:val="00E140C5"/>
    <w:rsid w:val="00E15FA9"/>
    <w:rsid w:val="00E1638B"/>
    <w:rsid w:val="00E1649D"/>
    <w:rsid w:val="00E16D4E"/>
    <w:rsid w:val="00E20D6C"/>
    <w:rsid w:val="00E2558B"/>
    <w:rsid w:val="00E25945"/>
    <w:rsid w:val="00E26ACF"/>
    <w:rsid w:val="00E27792"/>
    <w:rsid w:val="00E32C01"/>
    <w:rsid w:val="00E34AAB"/>
    <w:rsid w:val="00E3560A"/>
    <w:rsid w:val="00E3675C"/>
    <w:rsid w:val="00E407F4"/>
    <w:rsid w:val="00E40CE0"/>
    <w:rsid w:val="00E422E3"/>
    <w:rsid w:val="00E445F9"/>
    <w:rsid w:val="00E44E6F"/>
    <w:rsid w:val="00E45D70"/>
    <w:rsid w:val="00E46149"/>
    <w:rsid w:val="00E526F3"/>
    <w:rsid w:val="00E52B7F"/>
    <w:rsid w:val="00E54C15"/>
    <w:rsid w:val="00E57124"/>
    <w:rsid w:val="00E6064E"/>
    <w:rsid w:val="00E61F82"/>
    <w:rsid w:val="00E624EC"/>
    <w:rsid w:val="00E63C17"/>
    <w:rsid w:val="00E63CA5"/>
    <w:rsid w:val="00E63E30"/>
    <w:rsid w:val="00E63F5D"/>
    <w:rsid w:val="00E679BA"/>
    <w:rsid w:val="00E70F36"/>
    <w:rsid w:val="00E7135D"/>
    <w:rsid w:val="00E72999"/>
    <w:rsid w:val="00E72CEF"/>
    <w:rsid w:val="00E74BF2"/>
    <w:rsid w:val="00E76B48"/>
    <w:rsid w:val="00E77377"/>
    <w:rsid w:val="00E77F1B"/>
    <w:rsid w:val="00E80276"/>
    <w:rsid w:val="00E81A96"/>
    <w:rsid w:val="00E82F1B"/>
    <w:rsid w:val="00E83537"/>
    <w:rsid w:val="00E8494C"/>
    <w:rsid w:val="00E8538E"/>
    <w:rsid w:val="00E85491"/>
    <w:rsid w:val="00E86C50"/>
    <w:rsid w:val="00E90B3F"/>
    <w:rsid w:val="00E93496"/>
    <w:rsid w:val="00E9771B"/>
    <w:rsid w:val="00EA44B0"/>
    <w:rsid w:val="00EA58D0"/>
    <w:rsid w:val="00EA58F0"/>
    <w:rsid w:val="00EA70C1"/>
    <w:rsid w:val="00EB27CA"/>
    <w:rsid w:val="00EB34B4"/>
    <w:rsid w:val="00EB50F2"/>
    <w:rsid w:val="00EB6279"/>
    <w:rsid w:val="00EB677E"/>
    <w:rsid w:val="00EB681E"/>
    <w:rsid w:val="00EB7D21"/>
    <w:rsid w:val="00EC151D"/>
    <w:rsid w:val="00EC1F0B"/>
    <w:rsid w:val="00EC3CA3"/>
    <w:rsid w:val="00EC5677"/>
    <w:rsid w:val="00EC5957"/>
    <w:rsid w:val="00EC71C0"/>
    <w:rsid w:val="00EC7A08"/>
    <w:rsid w:val="00EC7B0C"/>
    <w:rsid w:val="00ED0178"/>
    <w:rsid w:val="00ED3120"/>
    <w:rsid w:val="00ED55B1"/>
    <w:rsid w:val="00ED7077"/>
    <w:rsid w:val="00EE07DB"/>
    <w:rsid w:val="00EE12C8"/>
    <w:rsid w:val="00EE41E5"/>
    <w:rsid w:val="00EE46E9"/>
    <w:rsid w:val="00EE5157"/>
    <w:rsid w:val="00EE5538"/>
    <w:rsid w:val="00EE60D0"/>
    <w:rsid w:val="00EE73C3"/>
    <w:rsid w:val="00EE798B"/>
    <w:rsid w:val="00EF07FA"/>
    <w:rsid w:val="00EF1BFE"/>
    <w:rsid w:val="00EF1F56"/>
    <w:rsid w:val="00EF29A8"/>
    <w:rsid w:val="00EF3802"/>
    <w:rsid w:val="00EF43E4"/>
    <w:rsid w:val="00EF56EE"/>
    <w:rsid w:val="00EF679E"/>
    <w:rsid w:val="00F004D1"/>
    <w:rsid w:val="00F009AE"/>
    <w:rsid w:val="00F013B4"/>
    <w:rsid w:val="00F01B19"/>
    <w:rsid w:val="00F02648"/>
    <w:rsid w:val="00F02B36"/>
    <w:rsid w:val="00F0417F"/>
    <w:rsid w:val="00F04757"/>
    <w:rsid w:val="00F05018"/>
    <w:rsid w:val="00F10E61"/>
    <w:rsid w:val="00F14615"/>
    <w:rsid w:val="00F1580A"/>
    <w:rsid w:val="00F24006"/>
    <w:rsid w:val="00F24794"/>
    <w:rsid w:val="00F24A17"/>
    <w:rsid w:val="00F260F3"/>
    <w:rsid w:val="00F26E27"/>
    <w:rsid w:val="00F30DC9"/>
    <w:rsid w:val="00F32E4A"/>
    <w:rsid w:val="00F33D33"/>
    <w:rsid w:val="00F34702"/>
    <w:rsid w:val="00F35BD3"/>
    <w:rsid w:val="00F40C32"/>
    <w:rsid w:val="00F414AC"/>
    <w:rsid w:val="00F4317C"/>
    <w:rsid w:val="00F50885"/>
    <w:rsid w:val="00F5557E"/>
    <w:rsid w:val="00F56E11"/>
    <w:rsid w:val="00F614EE"/>
    <w:rsid w:val="00F622C9"/>
    <w:rsid w:val="00F64044"/>
    <w:rsid w:val="00F6733E"/>
    <w:rsid w:val="00F708D7"/>
    <w:rsid w:val="00F70DA1"/>
    <w:rsid w:val="00F73B89"/>
    <w:rsid w:val="00F74722"/>
    <w:rsid w:val="00F756CB"/>
    <w:rsid w:val="00F758BC"/>
    <w:rsid w:val="00F75B50"/>
    <w:rsid w:val="00F75BD9"/>
    <w:rsid w:val="00F76FA5"/>
    <w:rsid w:val="00F7748E"/>
    <w:rsid w:val="00F8098D"/>
    <w:rsid w:val="00F83295"/>
    <w:rsid w:val="00F833D3"/>
    <w:rsid w:val="00F83AF3"/>
    <w:rsid w:val="00F846A6"/>
    <w:rsid w:val="00F9057B"/>
    <w:rsid w:val="00F91CAF"/>
    <w:rsid w:val="00F92DBF"/>
    <w:rsid w:val="00F93FF4"/>
    <w:rsid w:val="00F964D0"/>
    <w:rsid w:val="00FA13A5"/>
    <w:rsid w:val="00FA2CB6"/>
    <w:rsid w:val="00FA34EB"/>
    <w:rsid w:val="00FA38A0"/>
    <w:rsid w:val="00FA5A40"/>
    <w:rsid w:val="00FA5E36"/>
    <w:rsid w:val="00FA6678"/>
    <w:rsid w:val="00FB01F4"/>
    <w:rsid w:val="00FB2ADF"/>
    <w:rsid w:val="00FB2EF3"/>
    <w:rsid w:val="00FB51B5"/>
    <w:rsid w:val="00FB58F6"/>
    <w:rsid w:val="00FB629C"/>
    <w:rsid w:val="00FB7687"/>
    <w:rsid w:val="00FC05ED"/>
    <w:rsid w:val="00FC237C"/>
    <w:rsid w:val="00FC252D"/>
    <w:rsid w:val="00FC39DC"/>
    <w:rsid w:val="00FC3DDA"/>
    <w:rsid w:val="00FC48A1"/>
    <w:rsid w:val="00FC5B1A"/>
    <w:rsid w:val="00FC67B4"/>
    <w:rsid w:val="00FD280D"/>
    <w:rsid w:val="00FD45DD"/>
    <w:rsid w:val="00FD4E48"/>
    <w:rsid w:val="00FD62EB"/>
    <w:rsid w:val="00FD6C0C"/>
    <w:rsid w:val="00FD732A"/>
    <w:rsid w:val="00FE4954"/>
    <w:rsid w:val="00FF22A2"/>
    <w:rsid w:val="00FF26EF"/>
    <w:rsid w:val="00FF4F13"/>
    <w:rsid w:val="00FF6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2D82C52"/>
  <w15:docId w15:val="{A28D519A-8222-419C-A47E-4281ED41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678"/>
    <w:pPr>
      <w:jc w:val="both"/>
    </w:pPr>
    <w:rPr>
      <w:rFonts w:ascii="Arial" w:hAnsi="Arial"/>
      <w:kern w:val="0"/>
      <w:sz w:val="22"/>
      <w:szCs w:val="20"/>
      <w:lang w:eastAsia="en-US"/>
    </w:rPr>
  </w:style>
  <w:style w:type="paragraph" w:styleId="Heading1">
    <w:name w:val="heading 1"/>
    <w:basedOn w:val="Normal"/>
    <w:next w:val="Normal"/>
    <w:link w:val="Heading1Char"/>
    <w:uiPriority w:val="99"/>
    <w:qFormat/>
    <w:rsid w:val="00296587"/>
    <w:pPr>
      <w:keepNext/>
      <w:numPr>
        <w:numId w:val="4"/>
      </w:numPr>
      <w:pBdr>
        <w:top w:val="single" w:sz="18" w:space="1" w:color="auto"/>
        <w:left w:val="single" w:sz="18" w:space="4" w:color="auto"/>
        <w:bottom w:val="single" w:sz="18" w:space="1" w:color="auto"/>
        <w:right w:val="single" w:sz="18" w:space="4" w:color="auto"/>
        <w:between w:val="double" w:sz="4" w:space="1" w:color="auto"/>
        <w:bar w:val="double" w:sz="4" w:color="auto"/>
      </w:pBdr>
      <w:spacing w:before="120" w:after="120"/>
      <w:outlineLvl w:val="0"/>
    </w:pPr>
    <w:rPr>
      <w:rFonts w:ascii="Calibri" w:hAnsi="Calibri" w:cs="Calibri"/>
      <w:b/>
      <w:color w:val="002060"/>
      <w:sz w:val="40"/>
      <w:szCs w:val="40"/>
    </w:rPr>
  </w:style>
  <w:style w:type="paragraph" w:styleId="Heading2">
    <w:name w:val="heading 2"/>
    <w:aliases w:val="TSBTWO"/>
    <w:basedOn w:val="Normal"/>
    <w:next w:val="BlockText"/>
    <w:link w:val="Heading2Char"/>
    <w:uiPriority w:val="99"/>
    <w:qFormat/>
    <w:rsid w:val="00894C85"/>
    <w:pPr>
      <w:keepNext/>
      <w:numPr>
        <w:ilvl w:val="1"/>
        <w:numId w:val="4"/>
      </w:numPr>
      <w:spacing w:before="120" w:after="120"/>
      <w:ind w:left="0"/>
      <w:outlineLvl w:val="1"/>
    </w:pPr>
    <w:rPr>
      <w:b/>
      <w:i/>
      <w:sz w:val="24"/>
    </w:rPr>
  </w:style>
  <w:style w:type="paragraph" w:styleId="Heading3">
    <w:name w:val="heading 3"/>
    <w:aliases w:val="TSBTHREE"/>
    <w:basedOn w:val="Normal"/>
    <w:next w:val="Normal"/>
    <w:link w:val="Heading3Char"/>
    <w:uiPriority w:val="99"/>
    <w:qFormat/>
    <w:rsid w:val="003C4892"/>
    <w:pPr>
      <w:keepNext/>
      <w:numPr>
        <w:ilvl w:val="2"/>
        <w:numId w:val="4"/>
      </w:numPr>
      <w:spacing w:before="120" w:after="60"/>
      <w:outlineLvl w:val="2"/>
    </w:pPr>
    <w:rPr>
      <w:u w:val="dotted"/>
      <w:lang w:val="en-GB"/>
    </w:rPr>
  </w:style>
  <w:style w:type="paragraph" w:styleId="Heading4">
    <w:name w:val="heading 4"/>
    <w:aliases w:val="TSBFOUR"/>
    <w:basedOn w:val="Normal"/>
    <w:next w:val="Normal"/>
    <w:link w:val="Heading4Char"/>
    <w:uiPriority w:val="99"/>
    <w:qFormat/>
    <w:rsid w:val="003C4892"/>
    <w:pPr>
      <w:keepNext/>
      <w:numPr>
        <w:ilvl w:val="3"/>
        <w:numId w:val="4"/>
      </w:numPr>
      <w:spacing w:before="80" w:after="120"/>
      <w:jc w:val="left"/>
      <w:outlineLvl w:val="3"/>
    </w:pPr>
    <w:rPr>
      <w:b/>
      <w:i/>
      <w:lang w:val="en-GB"/>
    </w:rPr>
  </w:style>
  <w:style w:type="paragraph" w:styleId="Heading5">
    <w:name w:val="heading 5"/>
    <w:basedOn w:val="Normal"/>
    <w:next w:val="Normal"/>
    <w:link w:val="Heading5Char"/>
    <w:uiPriority w:val="99"/>
    <w:qFormat/>
    <w:rsid w:val="003C4892"/>
    <w:pPr>
      <w:numPr>
        <w:ilvl w:val="4"/>
        <w:numId w:val="4"/>
      </w:numPr>
      <w:spacing w:before="240"/>
      <w:outlineLvl w:val="4"/>
    </w:pPr>
  </w:style>
  <w:style w:type="paragraph" w:styleId="Heading6">
    <w:name w:val="heading 6"/>
    <w:basedOn w:val="Normal"/>
    <w:next w:val="Normal"/>
    <w:link w:val="Heading6Char"/>
    <w:uiPriority w:val="99"/>
    <w:qFormat/>
    <w:rsid w:val="003C4892"/>
    <w:pPr>
      <w:numPr>
        <w:ilvl w:val="5"/>
        <w:numId w:val="4"/>
      </w:numPr>
      <w:spacing w:before="240"/>
      <w:outlineLvl w:val="5"/>
    </w:pPr>
    <w:rPr>
      <w:i/>
    </w:rPr>
  </w:style>
  <w:style w:type="paragraph" w:styleId="Heading7">
    <w:name w:val="heading 7"/>
    <w:basedOn w:val="Normal"/>
    <w:next w:val="Normal"/>
    <w:link w:val="Heading7Char"/>
    <w:uiPriority w:val="99"/>
    <w:qFormat/>
    <w:rsid w:val="003C4892"/>
    <w:pPr>
      <w:numPr>
        <w:ilvl w:val="6"/>
        <w:numId w:val="4"/>
      </w:numPr>
      <w:spacing w:before="240"/>
      <w:outlineLvl w:val="6"/>
    </w:pPr>
  </w:style>
  <w:style w:type="paragraph" w:styleId="Heading8">
    <w:name w:val="heading 8"/>
    <w:basedOn w:val="Normal"/>
    <w:next w:val="Normal"/>
    <w:link w:val="Heading8Char"/>
    <w:uiPriority w:val="99"/>
    <w:qFormat/>
    <w:rsid w:val="003C4892"/>
    <w:pPr>
      <w:keepNext/>
      <w:numPr>
        <w:ilvl w:val="7"/>
        <w:numId w:val="4"/>
      </w:numPr>
      <w:jc w:val="center"/>
      <w:outlineLvl w:val="7"/>
    </w:pPr>
    <w:rPr>
      <w:color w:val="FFFFFF"/>
      <w:u w:val="single"/>
      <w:lang w:val="es-ES"/>
    </w:rPr>
  </w:style>
  <w:style w:type="paragraph" w:styleId="Heading9">
    <w:name w:val="heading 9"/>
    <w:basedOn w:val="Normal"/>
    <w:next w:val="Normal"/>
    <w:link w:val="Heading9Char"/>
    <w:uiPriority w:val="99"/>
    <w:qFormat/>
    <w:rsid w:val="003C4892"/>
    <w:pPr>
      <w:numPr>
        <w:ilvl w:val="8"/>
        <w:numId w:val="4"/>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587"/>
    <w:rPr>
      <w:rFonts w:ascii="Calibri" w:hAnsi="Calibri" w:cs="Calibri"/>
      <w:b/>
      <w:color w:val="002060"/>
      <w:kern w:val="0"/>
      <w:sz w:val="40"/>
      <w:szCs w:val="40"/>
      <w:lang w:eastAsia="en-US"/>
    </w:rPr>
  </w:style>
  <w:style w:type="character" w:customStyle="1" w:styleId="Heading2Char">
    <w:name w:val="Heading 2 Char"/>
    <w:aliases w:val="TSBTWO Char"/>
    <w:basedOn w:val="DefaultParagraphFont"/>
    <w:link w:val="Heading2"/>
    <w:uiPriority w:val="99"/>
    <w:locked/>
    <w:rsid w:val="00894C85"/>
    <w:rPr>
      <w:rFonts w:ascii="Arial" w:hAnsi="Arial"/>
      <w:b/>
      <w:i/>
      <w:kern w:val="0"/>
      <w:sz w:val="24"/>
      <w:szCs w:val="20"/>
      <w:lang w:eastAsia="en-US"/>
    </w:rPr>
  </w:style>
  <w:style w:type="character" w:customStyle="1" w:styleId="Heading3Char">
    <w:name w:val="Heading 3 Char"/>
    <w:aliases w:val="TSBTHREE Char"/>
    <w:basedOn w:val="DefaultParagraphFont"/>
    <w:link w:val="Heading3"/>
    <w:uiPriority w:val="99"/>
    <w:locked/>
    <w:rsid w:val="00D1277D"/>
    <w:rPr>
      <w:rFonts w:ascii="Arial" w:hAnsi="Arial"/>
      <w:kern w:val="0"/>
      <w:sz w:val="22"/>
      <w:szCs w:val="20"/>
      <w:u w:val="dotted"/>
      <w:lang w:val="en-GB" w:eastAsia="en-US"/>
    </w:rPr>
  </w:style>
  <w:style w:type="character" w:customStyle="1" w:styleId="Heading4Char">
    <w:name w:val="Heading 4 Char"/>
    <w:aliases w:val="TSBFOUR Char"/>
    <w:basedOn w:val="DefaultParagraphFont"/>
    <w:link w:val="Heading4"/>
    <w:uiPriority w:val="99"/>
    <w:locked/>
    <w:rsid w:val="00D1277D"/>
    <w:rPr>
      <w:rFonts w:ascii="Arial" w:hAnsi="Arial"/>
      <w:b/>
      <w:i/>
      <w:kern w:val="0"/>
      <w:sz w:val="22"/>
      <w:szCs w:val="20"/>
      <w:lang w:val="en-GB" w:eastAsia="en-US"/>
    </w:rPr>
  </w:style>
  <w:style w:type="character" w:customStyle="1" w:styleId="Heading5Char">
    <w:name w:val="Heading 5 Char"/>
    <w:basedOn w:val="DefaultParagraphFont"/>
    <w:link w:val="Heading5"/>
    <w:uiPriority w:val="99"/>
    <w:locked/>
    <w:rsid w:val="00D1277D"/>
    <w:rPr>
      <w:rFonts w:ascii="Arial" w:hAnsi="Arial"/>
      <w:kern w:val="0"/>
      <w:sz w:val="22"/>
      <w:szCs w:val="20"/>
      <w:lang w:eastAsia="en-US"/>
    </w:rPr>
  </w:style>
  <w:style w:type="character" w:customStyle="1" w:styleId="Heading6Char">
    <w:name w:val="Heading 6 Char"/>
    <w:basedOn w:val="DefaultParagraphFont"/>
    <w:link w:val="Heading6"/>
    <w:uiPriority w:val="99"/>
    <w:locked/>
    <w:rsid w:val="00D1277D"/>
    <w:rPr>
      <w:rFonts w:ascii="Arial" w:hAnsi="Arial"/>
      <w:i/>
      <w:kern w:val="0"/>
      <w:sz w:val="22"/>
      <w:szCs w:val="20"/>
      <w:lang w:eastAsia="en-US"/>
    </w:rPr>
  </w:style>
  <w:style w:type="character" w:customStyle="1" w:styleId="Heading7Char">
    <w:name w:val="Heading 7 Char"/>
    <w:basedOn w:val="DefaultParagraphFont"/>
    <w:link w:val="Heading7"/>
    <w:uiPriority w:val="99"/>
    <w:locked/>
    <w:rsid w:val="00D1277D"/>
    <w:rPr>
      <w:rFonts w:ascii="Arial" w:hAnsi="Arial"/>
      <w:kern w:val="0"/>
      <w:sz w:val="22"/>
      <w:szCs w:val="20"/>
      <w:lang w:eastAsia="en-US"/>
    </w:rPr>
  </w:style>
  <w:style w:type="character" w:customStyle="1" w:styleId="Heading8Char">
    <w:name w:val="Heading 8 Char"/>
    <w:basedOn w:val="DefaultParagraphFont"/>
    <w:link w:val="Heading8"/>
    <w:uiPriority w:val="99"/>
    <w:locked/>
    <w:rsid w:val="00D1277D"/>
    <w:rPr>
      <w:rFonts w:ascii="Arial" w:hAnsi="Arial"/>
      <w:color w:val="FFFFFF"/>
      <w:kern w:val="0"/>
      <w:sz w:val="22"/>
      <w:szCs w:val="20"/>
      <w:u w:val="single"/>
      <w:lang w:val="es-ES" w:eastAsia="en-US"/>
    </w:rPr>
  </w:style>
  <w:style w:type="character" w:customStyle="1" w:styleId="Heading9Char">
    <w:name w:val="Heading 9 Char"/>
    <w:basedOn w:val="DefaultParagraphFont"/>
    <w:link w:val="Heading9"/>
    <w:uiPriority w:val="99"/>
    <w:locked/>
    <w:rsid w:val="00D1277D"/>
    <w:rPr>
      <w:rFonts w:ascii="Arial" w:hAnsi="Arial"/>
      <w:b/>
      <w:i/>
      <w:kern w:val="0"/>
      <w:sz w:val="18"/>
      <w:szCs w:val="20"/>
      <w:lang w:eastAsia="en-US"/>
    </w:rPr>
  </w:style>
  <w:style w:type="paragraph" w:styleId="BlockText">
    <w:name w:val="Block Text"/>
    <w:basedOn w:val="Normal"/>
    <w:uiPriority w:val="99"/>
    <w:rsid w:val="003C4892"/>
    <w:pPr>
      <w:spacing w:before="40"/>
    </w:pPr>
  </w:style>
  <w:style w:type="paragraph" w:styleId="Title">
    <w:name w:val="Title"/>
    <w:basedOn w:val="Normal"/>
    <w:next w:val="Normal"/>
    <w:link w:val="TitleChar"/>
    <w:uiPriority w:val="99"/>
    <w:qFormat/>
    <w:rsid w:val="003C4892"/>
    <w:pPr>
      <w:spacing w:before="120" w:after="240"/>
      <w:jc w:val="center"/>
    </w:pPr>
    <w:rPr>
      <w:sz w:val="56"/>
      <w:u w:val="double"/>
      <w:lang w:val="en-GB"/>
    </w:rPr>
  </w:style>
  <w:style w:type="character" w:customStyle="1" w:styleId="TitleChar">
    <w:name w:val="Title Char"/>
    <w:basedOn w:val="DefaultParagraphFont"/>
    <w:link w:val="Title"/>
    <w:uiPriority w:val="99"/>
    <w:locked/>
    <w:rsid w:val="00D1277D"/>
    <w:rPr>
      <w:rFonts w:ascii="Arial" w:eastAsia="MS Gothic" w:hAnsi="Arial" w:cs="Times New Roman"/>
      <w:kern w:val="0"/>
      <w:sz w:val="32"/>
      <w:szCs w:val="32"/>
      <w:lang w:eastAsia="en-US"/>
    </w:rPr>
  </w:style>
  <w:style w:type="paragraph" w:styleId="BodyText">
    <w:name w:val="Body Text"/>
    <w:basedOn w:val="Normal"/>
    <w:link w:val="BodyTextChar"/>
    <w:uiPriority w:val="99"/>
    <w:rsid w:val="003C4892"/>
    <w:rPr>
      <w:sz w:val="36"/>
      <w:u w:val="single"/>
      <w:lang w:val="es-ES"/>
    </w:rPr>
  </w:style>
  <w:style w:type="character" w:customStyle="1" w:styleId="BodyTextChar">
    <w:name w:val="Body Text Char"/>
    <w:basedOn w:val="DefaultParagraphFont"/>
    <w:link w:val="BodyText"/>
    <w:uiPriority w:val="99"/>
    <w:semiHidden/>
    <w:locked/>
    <w:rsid w:val="00D1277D"/>
    <w:rPr>
      <w:rFonts w:ascii="Arial" w:hAnsi="Arial" w:cs="Times New Roman"/>
      <w:kern w:val="0"/>
      <w:sz w:val="20"/>
      <w:szCs w:val="20"/>
      <w:lang w:eastAsia="en-US"/>
    </w:rPr>
  </w:style>
  <w:style w:type="paragraph" w:styleId="BodyTextIndent3">
    <w:name w:val="Body Text Indent 3"/>
    <w:basedOn w:val="Normal"/>
    <w:link w:val="BodyTextIndent3Char"/>
    <w:uiPriority w:val="99"/>
    <w:rsid w:val="003C4892"/>
    <w:pPr>
      <w:ind w:left="5040" w:hanging="2160"/>
    </w:pPr>
    <w:rPr>
      <w:lang w:val="en-GB"/>
    </w:rPr>
  </w:style>
  <w:style w:type="character" w:customStyle="1" w:styleId="BodyTextIndent3Char">
    <w:name w:val="Body Text Indent 3 Char"/>
    <w:basedOn w:val="DefaultParagraphFont"/>
    <w:link w:val="BodyTextIndent3"/>
    <w:uiPriority w:val="99"/>
    <w:semiHidden/>
    <w:locked/>
    <w:rsid w:val="00D1277D"/>
    <w:rPr>
      <w:rFonts w:ascii="Arial" w:hAnsi="Arial" w:cs="Times New Roman"/>
      <w:kern w:val="0"/>
      <w:sz w:val="16"/>
      <w:szCs w:val="16"/>
      <w:lang w:eastAsia="en-US"/>
    </w:rPr>
  </w:style>
  <w:style w:type="paragraph" w:styleId="BodyText3">
    <w:name w:val="Body Text 3"/>
    <w:basedOn w:val="Normal"/>
    <w:link w:val="BodyText3Char"/>
    <w:uiPriority w:val="99"/>
    <w:rsid w:val="003C4892"/>
    <w:pPr>
      <w:spacing w:before="80" w:after="60"/>
    </w:pPr>
    <w:rPr>
      <w:sz w:val="24"/>
      <w:lang w:val="en-GB"/>
    </w:rPr>
  </w:style>
  <w:style w:type="character" w:customStyle="1" w:styleId="BodyText3Char">
    <w:name w:val="Body Text 3 Char"/>
    <w:basedOn w:val="DefaultParagraphFont"/>
    <w:link w:val="BodyText3"/>
    <w:uiPriority w:val="99"/>
    <w:semiHidden/>
    <w:locked/>
    <w:rsid w:val="00D1277D"/>
    <w:rPr>
      <w:rFonts w:ascii="Arial" w:hAnsi="Arial" w:cs="Times New Roman"/>
      <w:kern w:val="0"/>
      <w:sz w:val="16"/>
      <w:szCs w:val="16"/>
      <w:lang w:eastAsia="en-US"/>
    </w:rPr>
  </w:style>
  <w:style w:type="paragraph" w:styleId="BodyText2">
    <w:name w:val="Body Text 2"/>
    <w:basedOn w:val="Normal"/>
    <w:link w:val="BodyText2Char"/>
    <w:uiPriority w:val="99"/>
    <w:rsid w:val="003C4892"/>
    <w:pPr>
      <w:jc w:val="center"/>
    </w:pPr>
    <w:rPr>
      <w:b/>
      <w:color w:val="FF0000"/>
      <w:sz w:val="24"/>
    </w:rPr>
  </w:style>
  <w:style w:type="character" w:customStyle="1" w:styleId="BodyText2Char">
    <w:name w:val="Body Text 2 Char"/>
    <w:basedOn w:val="DefaultParagraphFont"/>
    <w:link w:val="BodyText2"/>
    <w:uiPriority w:val="99"/>
    <w:semiHidden/>
    <w:locked/>
    <w:rsid w:val="00D1277D"/>
    <w:rPr>
      <w:rFonts w:ascii="Arial" w:hAnsi="Arial" w:cs="Times New Roman"/>
      <w:kern w:val="0"/>
      <w:sz w:val="20"/>
      <w:szCs w:val="20"/>
      <w:lang w:eastAsia="en-US"/>
    </w:rPr>
  </w:style>
  <w:style w:type="paragraph" w:styleId="Subtitle">
    <w:name w:val="Subtitle"/>
    <w:basedOn w:val="Normal"/>
    <w:link w:val="SubtitleChar"/>
    <w:uiPriority w:val="99"/>
    <w:qFormat/>
    <w:rsid w:val="003C4892"/>
    <w:rPr>
      <w:b/>
      <w:color w:val="FF0000"/>
      <w:u w:val="single"/>
    </w:rPr>
  </w:style>
  <w:style w:type="character" w:customStyle="1" w:styleId="SubtitleChar">
    <w:name w:val="Subtitle Char"/>
    <w:basedOn w:val="DefaultParagraphFont"/>
    <w:link w:val="Subtitle"/>
    <w:uiPriority w:val="99"/>
    <w:locked/>
    <w:rsid w:val="00D1277D"/>
    <w:rPr>
      <w:rFonts w:ascii="Arial" w:eastAsia="MS Gothic" w:hAnsi="Arial" w:cs="Times New Roman"/>
      <w:kern w:val="0"/>
      <w:sz w:val="24"/>
      <w:szCs w:val="24"/>
      <w:lang w:eastAsia="en-US"/>
    </w:rPr>
  </w:style>
  <w:style w:type="paragraph" w:styleId="Header">
    <w:name w:val="header"/>
    <w:basedOn w:val="Normal"/>
    <w:link w:val="HeaderChar"/>
    <w:uiPriority w:val="99"/>
    <w:rsid w:val="003C4892"/>
    <w:pPr>
      <w:tabs>
        <w:tab w:val="center" w:pos="4320"/>
        <w:tab w:val="right" w:pos="8640"/>
      </w:tabs>
    </w:pPr>
  </w:style>
  <w:style w:type="character" w:customStyle="1" w:styleId="HeaderChar">
    <w:name w:val="Header Char"/>
    <w:basedOn w:val="DefaultParagraphFont"/>
    <w:link w:val="Header"/>
    <w:uiPriority w:val="99"/>
    <w:semiHidden/>
    <w:locked/>
    <w:rsid w:val="00D1277D"/>
    <w:rPr>
      <w:rFonts w:ascii="Arial" w:hAnsi="Arial" w:cs="Times New Roman"/>
      <w:kern w:val="0"/>
      <w:sz w:val="20"/>
      <w:szCs w:val="20"/>
      <w:lang w:eastAsia="en-US"/>
    </w:rPr>
  </w:style>
  <w:style w:type="paragraph" w:styleId="Footer">
    <w:name w:val="footer"/>
    <w:basedOn w:val="Normal"/>
    <w:link w:val="FooterChar"/>
    <w:uiPriority w:val="99"/>
    <w:rsid w:val="003C4892"/>
    <w:pPr>
      <w:tabs>
        <w:tab w:val="center" w:pos="4320"/>
        <w:tab w:val="right" w:pos="8640"/>
      </w:tabs>
    </w:pPr>
  </w:style>
  <w:style w:type="character" w:customStyle="1" w:styleId="FooterChar">
    <w:name w:val="Footer Char"/>
    <w:basedOn w:val="DefaultParagraphFont"/>
    <w:link w:val="Footer"/>
    <w:uiPriority w:val="99"/>
    <w:locked/>
    <w:rsid w:val="00270549"/>
    <w:rPr>
      <w:rFonts w:ascii="Arial" w:hAnsi="Arial" w:cs="Times New Roman"/>
      <w:sz w:val="22"/>
      <w:lang w:val="en-US" w:eastAsia="en-US"/>
    </w:rPr>
  </w:style>
  <w:style w:type="character" w:styleId="PageNumber">
    <w:name w:val="page number"/>
    <w:basedOn w:val="DefaultParagraphFont"/>
    <w:uiPriority w:val="99"/>
    <w:rsid w:val="003C4892"/>
    <w:rPr>
      <w:rFonts w:cs="Times New Roman"/>
    </w:rPr>
  </w:style>
  <w:style w:type="paragraph" w:customStyle="1" w:styleId="Tabletext">
    <w:name w:val="Table text"/>
    <w:uiPriority w:val="99"/>
    <w:rsid w:val="003C4892"/>
    <w:rPr>
      <w:noProof/>
      <w:kern w:val="0"/>
      <w:sz w:val="24"/>
      <w:szCs w:val="20"/>
      <w:lang w:eastAsia="en-US"/>
    </w:rPr>
  </w:style>
  <w:style w:type="paragraph" w:customStyle="1" w:styleId="Liste21">
    <w:name w:val="Liste 21"/>
    <w:basedOn w:val="Normal"/>
    <w:uiPriority w:val="99"/>
    <w:rsid w:val="003C4892"/>
    <w:pPr>
      <w:numPr>
        <w:numId w:val="2"/>
      </w:numPr>
      <w:jc w:val="left"/>
    </w:pPr>
    <w:rPr>
      <w:sz w:val="16"/>
    </w:rPr>
  </w:style>
  <w:style w:type="paragraph" w:styleId="ListBullet">
    <w:name w:val="List Bullet"/>
    <w:basedOn w:val="Normal"/>
    <w:autoRedefine/>
    <w:uiPriority w:val="99"/>
    <w:rsid w:val="003C4892"/>
    <w:pPr>
      <w:numPr>
        <w:numId w:val="1"/>
      </w:numPr>
      <w:tabs>
        <w:tab w:val="clear" w:pos="643"/>
        <w:tab w:val="num" w:pos="360"/>
      </w:tabs>
      <w:ind w:left="360"/>
      <w:jc w:val="left"/>
    </w:pPr>
  </w:style>
  <w:style w:type="paragraph" w:styleId="FootnoteText">
    <w:name w:val="footnote text"/>
    <w:basedOn w:val="Normal"/>
    <w:link w:val="FootnoteTextChar"/>
    <w:uiPriority w:val="99"/>
    <w:semiHidden/>
    <w:rsid w:val="003C4892"/>
    <w:pPr>
      <w:widowControl w:val="0"/>
      <w:jc w:val="left"/>
    </w:pPr>
  </w:style>
  <w:style w:type="character" w:customStyle="1" w:styleId="FootnoteTextChar">
    <w:name w:val="Footnote Text Char"/>
    <w:basedOn w:val="DefaultParagraphFont"/>
    <w:link w:val="FootnoteText"/>
    <w:uiPriority w:val="99"/>
    <w:semiHidden/>
    <w:locked/>
    <w:rsid w:val="00D1277D"/>
    <w:rPr>
      <w:rFonts w:ascii="Arial" w:hAnsi="Arial" w:cs="Times New Roman"/>
      <w:kern w:val="0"/>
      <w:sz w:val="20"/>
      <w:szCs w:val="20"/>
      <w:lang w:eastAsia="en-US"/>
    </w:rPr>
  </w:style>
  <w:style w:type="character" w:styleId="Hyperlink">
    <w:name w:val="Hyperlink"/>
    <w:basedOn w:val="DefaultParagraphFont"/>
    <w:uiPriority w:val="99"/>
    <w:rsid w:val="003C4892"/>
    <w:rPr>
      <w:rFonts w:cs="Times New Roman"/>
      <w:color w:val="0000FF"/>
      <w:u w:val="single"/>
    </w:rPr>
  </w:style>
  <w:style w:type="paragraph" w:customStyle="1" w:styleId="Documenttitle">
    <w:name w:val="Document title"/>
    <w:basedOn w:val="Normal"/>
    <w:uiPriority w:val="99"/>
    <w:rsid w:val="003C4892"/>
    <w:pPr>
      <w:spacing w:before="140" w:after="280"/>
      <w:jc w:val="center"/>
    </w:pPr>
    <w:rPr>
      <w:b/>
      <w:sz w:val="32"/>
    </w:rPr>
  </w:style>
  <w:style w:type="character" w:customStyle="1" w:styleId="arialhelvetica131">
    <w:name w:val="arialhelvetica131"/>
    <w:basedOn w:val="DefaultParagraphFont"/>
    <w:uiPriority w:val="99"/>
    <w:rsid w:val="003C4892"/>
    <w:rPr>
      <w:rFonts w:ascii="Arial" w:hAnsi="Arial" w:cs="Arial"/>
      <w:sz w:val="22"/>
      <w:szCs w:val="22"/>
    </w:rPr>
  </w:style>
  <w:style w:type="character" w:customStyle="1" w:styleId="stdtext1">
    <w:name w:val="stdtext1"/>
    <w:basedOn w:val="DefaultParagraphFont"/>
    <w:uiPriority w:val="99"/>
    <w:rsid w:val="003C4892"/>
    <w:rPr>
      <w:rFonts w:ascii="Verdana" w:hAnsi="Verdana" w:cs="Times New Roman"/>
      <w:color w:val="666633"/>
      <w:sz w:val="18"/>
      <w:szCs w:val="18"/>
    </w:rPr>
  </w:style>
  <w:style w:type="paragraph" w:styleId="ListBullet2">
    <w:name w:val="List Bullet 2"/>
    <w:basedOn w:val="Normal"/>
    <w:autoRedefine/>
    <w:uiPriority w:val="99"/>
    <w:rsid w:val="003C4892"/>
    <w:pPr>
      <w:tabs>
        <w:tab w:val="num" w:pos="810"/>
      </w:tabs>
      <w:spacing w:before="60" w:after="20"/>
      <w:ind w:left="806" w:hanging="360"/>
      <w:jc w:val="left"/>
    </w:pPr>
    <w:rPr>
      <w:rFonts w:ascii="Times New Roman" w:hAnsi="Times New Roman"/>
      <w:noProof/>
      <w:sz w:val="24"/>
    </w:rPr>
  </w:style>
  <w:style w:type="paragraph" w:styleId="TOC1">
    <w:name w:val="toc 1"/>
    <w:basedOn w:val="Normal"/>
    <w:next w:val="Normal"/>
    <w:autoRedefine/>
    <w:uiPriority w:val="99"/>
    <w:semiHidden/>
    <w:rsid w:val="003C4892"/>
    <w:pPr>
      <w:tabs>
        <w:tab w:val="left" w:pos="360"/>
      </w:tabs>
    </w:pPr>
  </w:style>
  <w:style w:type="paragraph" w:styleId="TOC2">
    <w:name w:val="toc 2"/>
    <w:basedOn w:val="Normal"/>
    <w:next w:val="Normal"/>
    <w:autoRedefine/>
    <w:uiPriority w:val="99"/>
    <w:semiHidden/>
    <w:rsid w:val="003C4892"/>
    <w:pPr>
      <w:ind w:left="220"/>
    </w:pPr>
  </w:style>
  <w:style w:type="paragraph" w:styleId="TOC3">
    <w:name w:val="toc 3"/>
    <w:basedOn w:val="Normal"/>
    <w:next w:val="Normal"/>
    <w:autoRedefine/>
    <w:uiPriority w:val="99"/>
    <w:semiHidden/>
    <w:rsid w:val="003C4892"/>
    <w:pPr>
      <w:ind w:left="440"/>
    </w:pPr>
  </w:style>
  <w:style w:type="paragraph" w:styleId="TOC4">
    <w:name w:val="toc 4"/>
    <w:basedOn w:val="Normal"/>
    <w:next w:val="Normal"/>
    <w:autoRedefine/>
    <w:uiPriority w:val="99"/>
    <w:semiHidden/>
    <w:rsid w:val="003C4892"/>
    <w:pPr>
      <w:ind w:left="660"/>
    </w:pPr>
  </w:style>
  <w:style w:type="paragraph" w:styleId="TOC5">
    <w:name w:val="toc 5"/>
    <w:basedOn w:val="Normal"/>
    <w:next w:val="Normal"/>
    <w:autoRedefine/>
    <w:uiPriority w:val="99"/>
    <w:semiHidden/>
    <w:rsid w:val="003C4892"/>
    <w:pPr>
      <w:ind w:left="880"/>
    </w:pPr>
  </w:style>
  <w:style w:type="paragraph" w:styleId="TOC6">
    <w:name w:val="toc 6"/>
    <w:basedOn w:val="Normal"/>
    <w:next w:val="Normal"/>
    <w:autoRedefine/>
    <w:uiPriority w:val="99"/>
    <w:semiHidden/>
    <w:rsid w:val="003C4892"/>
    <w:pPr>
      <w:ind w:left="1100"/>
    </w:pPr>
  </w:style>
  <w:style w:type="paragraph" w:styleId="TOC7">
    <w:name w:val="toc 7"/>
    <w:basedOn w:val="Normal"/>
    <w:next w:val="Normal"/>
    <w:autoRedefine/>
    <w:uiPriority w:val="99"/>
    <w:semiHidden/>
    <w:rsid w:val="003C4892"/>
    <w:pPr>
      <w:ind w:left="1320"/>
    </w:pPr>
  </w:style>
  <w:style w:type="paragraph" w:styleId="TOC8">
    <w:name w:val="toc 8"/>
    <w:basedOn w:val="Normal"/>
    <w:next w:val="Normal"/>
    <w:autoRedefine/>
    <w:uiPriority w:val="99"/>
    <w:semiHidden/>
    <w:rsid w:val="003C4892"/>
    <w:pPr>
      <w:ind w:left="1540"/>
    </w:pPr>
  </w:style>
  <w:style w:type="paragraph" w:styleId="TOC9">
    <w:name w:val="toc 9"/>
    <w:basedOn w:val="Normal"/>
    <w:next w:val="Normal"/>
    <w:autoRedefine/>
    <w:uiPriority w:val="99"/>
    <w:semiHidden/>
    <w:rsid w:val="003C4892"/>
    <w:pPr>
      <w:ind w:left="1760"/>
    </w:pPr>
  </w:style>
  <w:style w:type="character" w:styleId="FollowedHyperlink">
    <w:name w:val="FollowedHyperlink"/>
    <w:basedOn w:val="DefaultParagraphFont"/>
    <w:uiPriority w:val="99"/>
    <w:rsid w:val="003C4892"/>
    <w:rPr>
      <w:rFonts w:cs="Times New Roman"/>
      <w:color w:val="800080"/>
      <w:u w:val="single"/>
    </w:rPr>
  </w:style>
  <w:style w:type="character" w:styleId="FootnoteReference">
    <w:name w:val="footnote reference"/>
    <w:basedOn w:val="DefaultParagraphFont"/>
    <w:uiPriority w:val="99"/>
    <w:semiHidden/>
    <w:rsid w:val="003C4892"/>
    <w:rPr>
      <w:rFonts w:cs="Times New Roman"/>
      <w:vertAlign w:val="superscript"/>
    </w:rPr>
  </w:style>
  <w:style w:type="paragraph" w:styleId="BodyTextIndent2">
    <w:name w:val="Body Text Indent 2"/>
    <w:basedOn w:val="Normal"/>
    <w:link w:val="BodyTextIndent2Char"/>
    <w:uiPriority w:val="99"/>
    <w:rsid w:val="002A7A4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1277D"/>
    <w:rPr>
      <w:rFonts w:ascii="Arial" w:hAnsi="Arial" w:cs="Times New Roman"/>
      <w:kern w:val="0"/>
      <w:sz w:val="20"/>
      <w:szCs w:val="20"/>
      <w:lang w:eastAsia="en-US"/>
    </w:rPr>
  </w:style>
  <w:style w:type="character" w:customStyle="1" w:styleId="inserted1">
    <w:name w:val="inserted1"/>
    <w:basedOn w:val="DefaultParagraphFont"/>
    <w:uiPriority w:val="99"/>
    <w:rsid w:val="00571AD2"/>
    <w:rPr>
      <w:rFonts w:cs="Times New Roman"/>
      <w:color w:val="FF0000"/>
    </w:rPr>
  </w:style>
  <w:style w:type="paragraph" w:styleId="NormalWeb">
    <w:name w:val="Normal (Web)"/>
    <w:aliases w:val="webb"/>
    <w:basedOn w:val="Normal"/>
    <w:link w:val="NormalWebChar"/>
    <w:uiPriority w:val="99"/>
    <w:rsid w:val="00FA5A40"/>
    <w:pPr>
      <w:spacing w:before="100" w:beforeAutospacing="1" w:after="100" w:afterAutospacing="1"/>
      <w:jc w:val="left"/>
    </w:pPr>
    <w:rPr>
      <w:rFonts w:cs="Arial"/>
      <w:color w:val="000000"/>
      <w:sz w:val="24"/>
      <w:szCs w:val="24"/>
    </w:rPr>
  </w:style>
  <w:style w:type="character" w:customStyle="1" w:styleId="searchtextresume1">
    <w:name w:val="searchtextresume1"/>
    <w:basedOn w:val="DefaultParagraphFont"/>
    <w:uiPriority w:val="99"/>
    <w:rsid w:val="00B42F39"/>
    <w:rPr>
      <w:rFonts w:ascii="Arial" w:hAnsi="Arial" w:cs="Arial"/>
      <w:color w:val="000000"/>
      <w:sz w:val="18"/>
      <w:szCs w:val="18"/>
      <w:u w:val="none"/>
      <w:effect w:val="none"/>
    </w:rPr>
  </w:style>
  <w:style w:type="table" w:styleId="TableGrid">
    <w:name w:val="Table Grid"/>
    <w:basedOn w:val="TableNormal"/>
    <w:uiPriority w:val="39"/>
    <w:rsid w:val="002A0F7E"/>
    <w:pPr>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webb Char"/>
    <w:basedOn w:val="DefaultParagraphFont"/>
    <w:link w:val="NormalWeb"/>
    <w:uiPriority w:val="99"/>
    <w:locked/>
    <w:rsid w:val="00A96B06"/>
    <w:rPr>
      <w:rFonts w:ascii="Arial" w:hAnsi="Arial" w:cs="Arial"/>
      <w:color w:val="000000"/>
      <w:sz w:val="24"/>
      <w:szCs w:val="24"/>
      <w:lang w:val="en-US" w:eastAsia="en-US" w:bidi="ar-SA"/>
    </w:rPr>
  </w:style>
  <w:style w:type="paragraph" w:styleId="PlainText">
    <w:name w:val="Plain Text"/>
    <w:basedOn w:val="Normal"/>
    <w:link w:val="PlainTextChar"/>
    <w:uiPriority w:val="99"/>
    <w:rsid w:val="00AF750B"/>
    <w:pPr>
      <w:jc w:val="left"/>
    </w:pPr>
    <w:rPr>
      <w:rFonts w:ascii="Consolas" w:hAnsi="Consolas"/>
      <w:sz w:val="20"/>
      <w:szCs w:val="21"/>
      <w:lang w:val="en-GB" w:eastAsia="en-GB"/>
    </w:rPr>
  </w:style>
  <w:style w:type="character" w:customStyle="1" w:styleId="PlainTextChar">
    <w:name w:val="Plain Text Char"/>
    <w:basedOn w:val="DefaultParagraphFont"/>
    <w:link w:val="PlainText"/>
    <w:uiPriority w:val="99"/>
    <w:locked/>
    <w:rsid w:val="00AF750B"/>
    <w:rPr>
      <w:rFonts w:ascii="Consolas" w:hAnsi="Consolas" w:cs="Times New Roman"/>
      <w:sz w:val="21"/>
      <w:szCs w:val="21"/>
    </w:rPr>
  </w:style>
  <w:style w:type="paragraph" w:styleId="ListParagraph">
    <w:name w:val="List Paragraph"/>
    <w:basedOn w:val="Normal"/>
    <w:uiPriority w:val="34"/>
    <w:qFormat/>
    <w:rsid w:val="00B34098"/>
    <w:pPr>
      <w:ind w:left="720"/>
      <w:jc w:val="left"/>
    </w:pPr>
    <w:rPr>
      <w:rFonts w:ascii="Calibri" w:hAnsi="Calibri"/>
      <w:szCs w:val="22"/>
      <w:lang w:val="en-GB" w:eastAsia="en-GB"/>
    </w:rPr>
  </w:style>
  <w:style w:type="paragraph" w:styleId="BalloonText">
    <w:name w:val="Balloon Text"/>
    <w:basedOn w:val="Normal"/>
    <w:link w:val="BalloonTextChar"/>
    <w:uiPriority w:val="99"/>
    <w:rsid w:val="00F26E27"/>
    <w:rPr>
      <w:rFonts w:ascii="Tahoma" w:hAnsi="Tahoma" w:cs="Tahoma"/>
      <w:sz w:val="16"/>
      <w:szCs w:val="16"/>
    </w:rPr>
  </w:style>
  <w:style w:type="character" w:customStyle="1" w:styleId="BalloonTextChar">
    <w:name w:val="Balloon Text Char"/>
    <w:basedOn w:val="DefaultParagraphFont"/>
    <w:link w:val="BalloonText"/>
    <w:uiPriority w:val="99"/>
    <w:locked/>
    <w:rsid w:val="00F26E27"/>
    <w:rPr>
      <w:rFonts w:ascii="Tahoma" w:hAnsi="Tahoma" w:cs="Tahoma"/>
      <w:sz w:val="16"/>
      <w:szCs w:val="16"/>
      <w:lang w:val="en-US" w:eastAsia="en-US"/>
    </w:rPr>
  </w:style>
  <w:style w:type="character" w:styleId="Strong">
    <w:name w:val="Strong"/>
    <w:basedOn w:val="DefaultParagraphFont"/>
    <w:uiPriority w:val="22"/>
    <w:qFormat/>
    <w:rsid w:val="003A32C3"/>
    <w:rPr>
      <w:rFonts w:cs="Times New Roman"/>
      <w:b/>
      <w:bCs/>
    </w:rPr>
  </w:style>
  <w:style w:type="numbering" w:styleId="111111">
    <w:name w:val="Outline List 2"/>
    <w:basedOn w:val="NoList"/>
    <w:uiPriority w:val="99"/>
    <w:semiHidden/>
    <w:unhideWhenUsed/>
    <w:rsid w:val="0097760B"/>
    <w:pPr>
      <w:numPr>
        <w:numId w:val="3"/>
      </w:numPr>
    </w:pPr>
  </w:style>
  <w:style w:type="paragraph" w:customStyle="1" w:styleId="Default">
    <w:name w:val="Default"/>
    <w:basedOn w:val="Normal"/>
    <w:uiPriority w:val="99"/>
    <w:rsid w:val="007C57F2"/>
    <w:pPr>
      <w:autoSpaceDE w:val="0"/>
      <w:autoSpaceDN w:val="0"/>
      <w:jc w:val="left"/>
    </w:pPr>
    <w:rPr>
      <w:rFonts w:eastAsiaTheme="minorHAnsi" w:cs="Arial"/>
      <w:color w:val="000000"/>
      <w:sz w:val="24"/>
      <w:szCs w:val="24"/>
      <w:lang w:val="en-GB" w:eastAsia="en-GB"/>
    </w:rPr>
  </w:style>
  <w:style w:type="paragraph" w:styleId="NoSpacing">
    <w:name w:val="No Spacing"/>
    <w:uiPriority w:val="1"/>
    <w:qFormat/>
    <w:rsid w:val="00496FD9"/>
    <w:rPr>
      <w:rFonts w:ascii="Arial" w:eastAsiaTheme="minorHAnsi" w:hAnsi="Arial" w:cs="Arial"/>
      <w:kern w:val="0"/>
      <w:sz w:val="22"/>
      <w:lang w:eastAsia="en-US"/>
    </w:rPr>
  </w:style>
  <w:style w:type="paragraph" w:customStyle="1" w:styleId="TableParagraph">
    <w:name w:val="Table Paragraph"/>
    <w:basedOn w:val="Normal"/>
    <w:uiPriority w:val="1"/>
    <w:qFormat/>
    <w:rsid w:val="0073228B"/>
    <w:pPr>
      <w:widowControl w:val="0"/>
      <w:jc w:val="left"/>
    </w:pPr>
    <w:rPr>
      <w:rFonts w:asciiTheme="minorHAnsi" w:eastAsiaTheme="minorHAnsi" w:hAnsiTheme="minorHAnsi" w:cstheme="minorBidi"/>
      <w:szCs w:val="22"/>
    </w:rPr>
  </w:style>
  <w:style w:type="character" w:customStyle="1" w:styleId="UnresolvedMention">
    <w:name w:val="Unresolved Mention"/>
    <w:basedOn w:val="DefaultParagraphFont"/>
    <w:uiPriority w:val="99"/>
    <w:semiHidden/>
    <w:unhideWhenUsed/>
    <w:rsid w:val="00751936"/>
    <w:rPr>
      <w:color w:val="808080"/>
      <w:shd w:val="clear" w:color="auto" w:fill="E6E6E6"/>
    </w:rPr>
  </w:style>
  <w:style w:type="table" w:styleId="TableGridLight">
    <w:name w:val="Grid Table Light"/>
    <w:basedOn w:val="TableNormal"/>
    <w:uiPriority w:val="40"/>
    <w:rsid w:val="00773C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066">
      <w:bodyDiv w:val="1"/>
      <w:marLeft w:val="0"/>
      <w:marRight w:val="0"/>
      <w:marTop w:val="0"/>
      <w:marBottom w:val="0"/>
      <w:divBdr>
        <w:top w:val="none" w:sz="0" w:space="0" w:color="auto"/>
        <w:left w:val="none" w:sz="0" w:space="0" w:color="auto"/>
        <w:bottom w:val="none" w:sz="0" w:space="0" w:color="auto"/>
        <w:right w:val="none" w:sz="0" w:space="0" w:color="auto"/>
      </w:divBdr>
    </w:div>
    <w:div w:id="67308623">
      <w:bodyDiv w:val="1"/>
      <w:marLeft w:val="0"/>
      <w:marRight w:val="0"/>
      <w:marTop w:val="0"/>
      <w:marBottom w:val="0"/>
      <w:divBdr>
        <w:top w:val="none" w:sz="0" w:space="0" w:color="auto"/>
        <w:left w:val="none" w:sz="0" w:space="0" w:color="auto"/>
        <w:bottom w:val="none" w:sz="0" w:space="0" w:color="auto"/>
        <w:right w:val="none" w:sz="0" w:space="0" w:color="auto"/>
      </w:divBdr>
    </w:div>
    <w:div w:id="87510739">
      <w:bodyDiv w:val="1"/>
      <w:marLeft w:val="0"/>
      <w:marRight w:val="0"/>
      <w:marTop w:val="0"/>
      <w:marBottom w:val="0"/>
      <w:divBdr>
        <w:top w:val="none" w:sz="0" w:space="0" w:color="auto"/>
        <w:left w:val="none" w:sz="0" w:space="0" w:color="auto"/>
        <w:bottom w:val="none" w:sz="0" w:space="0" w:color="auto"/>
        <w:right w:val="none" w:sz="0" w:space="0" w:color="auto"/>
      </w:divBdr>
    </w:div>
    <w:div w:id="89392986">
      <w:bodyDiv w:val="1"/>
      <w:marLeft w:val="0"/>
      <w:marRight w:val="0"/>
      <w:marTop w:val="0"/>
      <w:marBottom w:val="0"/>
      <w:divBdr>
        <w:top w:val="none" w:sz="0" w:space="0" w:color="auto"/>
        <w:left w:val="none" w:sz="0" w:space="0" w:color="auto"/>
        <w:bottom w:val="none" w:sz="0" w:space="0" w:color="auto"/>
        <w:right w:val="none" w:sz="0" w:space="0" w:color="auto"/>
      </w:divBdr>
    </w:div>
    <w:div w:id="132525147">
      <w:bodyDiv w:val="1"/>
      <w:marLeft w:val="0"/>
      <w:marRight w:val="0"/>
      <w:marTop w:val="0"/>
      <w:marBottom w:val="0"/>
      <w:divBdr>
        <w:top w:val="none" w:sz="0" w:space="0" w:color="auto"/>
        <w:left w:val="none" w:sz="0" w:space="0" w:color="auto"/>
        <w:bottom w:val="none" w:sz="0" w:space="0" w:color="auto"/>
        <w:right w:val="none" w:sz="0" w:space="0" w:color="auto"/>
      </w:divBdr>
    </w:div>
    <w:div w:id="239561410">
      <w:bodyDiv w:val="1"/>
      <w:marLeft w:val="0"/>
      <w:marRight w:val="0"/>
      <w:marTop w:val="0"/>
      <w:marBottom w:val="0"/>
      <w:divBdr>
        <w:top w:val="none" w:sz="0" w:space="0" w:color="auto"/>
        <w:left w:val="none" w:sz="0" w:space="0" w:color="auto"/>
        <w:bottom w:val="none" w:sz="0" w:space="0" w:color="auto"/>
        <w:right w:val="none" w:sz="0" w:space="0" w:color="auto"/>
      </w:divBdr>
    </w:div>
    <w:div w:id="364983792">
      <w:bodyDiv w:val="1"/>
      <w:marLeft w:val="0"/>
      <w:marRight w:val="0"/>
      <w:marTop w:val="0"/>
      <w:marBottom w:val="0"/>
      <w:divBdr>
        <w:top w:val="none" w:sz="0" w:space="0" w:color="auto"/>
        <w:left w:val="none" w:sz="0" w:space="0" w:color="auto"/>
        <w:bottom w:val="none" w:sz="0" w:space="0" w:color="auto"/>
        <w:right w:val="none" w:sz="0" w:space="0" w:color="auto"/>
      </w:divBdr>
    </w:div>
    <w:div w:id="418059280">
      <w:bodyDiv w:val="1"/>
      <w:marLeft w:val="0"/>
      <w:marRight w:val="0"/>
      <w:marTop w:val="0"/>
      <w:marBottom w:val="0"/>
      <w:divBdr>
        <w:top w:val="none" w:sz="0" w:space="0" w:color="auto"/>
        <w:left w:val="none" w:sz="0" w:space="0" w:color="auto"/>
        <w:bottom w:val="none" w:sz="0" w:space="0" w:color="auto"/>
        <w:right w:val="none" w:sz="0" w:space="0" w:color="auto"/>
      </w:divBdr>
    </w:div>
    <w:div w:id="438337484">
      <w:bodyDiv w:val="1"/>
      <w:marLeft w:val="0"/>
      <w:marRight w:val="0"/>
      <w:marTop w:val="0"/>
      <w:marBottom w:val="0"/>
      <w:divBdr>
        <w:top w:val="none" w:sz="0" w:space="0" w:color="auto"/>
        <w:left w:val="none" w:sz="0" w:space="0" w:color="auto"/>
        <w:bottom w:val="none" w:sz="0" w:space="0" w:color="auto"/>
        <w:right w:val="none" w:sz="0" w:space="0" w:color="auto"/>
      </w:divBdr>
    </w:div>
    <w:div w:id="480079257">
      <w:marLeft w:val="0"/>
      <w:marRight w:val="0"/>
      <w:marTop w:val="0"/>
      <w:marBottom w:val="0"/>
      <w:divBdr>
        <w:top w:val="none" w:sz="0" w:space="0" w:color="auto"/>
        <w:left w:val="none" w:sz="0" w:space="0" w:color="auto"/>
        <w:bottom w:val="none" w:sz="0" w:space="0" w:color="auto"/>
        <w:right w:val="none" w:sz="0" w:space="0" w:color="auto"/>
      </w:divBdr>
    </w:div>
    <w:div w:id="480079258">
      <w:marLeft w:val="0"/>
      <w:marRight w:val="0"/>
      <w:marTop w:val="0"/>
      <w:marBottom w:val="0"/>
      <w:divBdr>
        <w:top w:val="none" w:sz="0" w:space="0" w:color="auto"/>
        <w:left w:val="none" w:sz="0" w:space="0" w:color="auto"/>
        <w:bottom w:val="none" w:sz="0" w:space="0" w:color="auto"/>
        <w:right w:val="none" w:sz="0" w:space="0" w:color="auto"/>
      </w:divBdr>
      <w:divsChild>
        <w:div w:id="480079267">
          <w:marLeft w:val="0"/>
          <w:marRight w:val="0"/>
          <w:marTop w:val="80"/>
          <w:marBottom w:val="0"/>
          <w:divBdr>
            <w:top w:val="single" w:sz="2" w:space="0" w:color="008000"/>
            <w:left w:val="single" w:sz="2" w:space="0" w:color="008000"/>
            <w:bottom w:val="single" w:sz="2" w:space="0" w:color="008000"/>
            <w:right w:val="single" w:sz="2" w:space="0" w:color="008000"/>
          </w:divBdr>
          <w:divsChild>
            <w:div w:id="480079256">
              <w:marLeft w:val="0"/>
              <w:marRight w:val="0"/>
              <w:marTop w:val="0"/>
              <w:marBottom w:val="0"/>
              <w:divBdr>
                <w:top w:val="single" w:sz="2" w:space="0" w:color="FFA500"/>
                <w:left w:val="single" w:sz="2" w:space="0" w:color="FFA500"/>
                <w:bottom w:val="single" w:sz="2" w:space="0" w:color="FFA500"/>
                <w:right w:val="single" w:sz="2" w:space="0" w:color="FFA500"/>
              </w:divBdr>
              <w:divsChild>
                <w:div w:id="480079262">
                  <w:marLeft w:val="0"/>
                  <w:marRight w:val="0"/>
                  <w:marTop w:val="0"/>
                  <w:marBottom w:val="0"/>
                  <w:divBdr>
                    <w:top w:val="none" w:sz="0" w:space="0" w:color="auto"/>
                    <w:left w:val="none" w:sz="0" w:space="0" w:color="auto"/>
                    <w:bottom w:val="none" w:sz="0" w:space="0" w:color="auto"/>
                    <w:right w:val="none" w:sz="0" w:space="0" w:color="auto"/>
                  </w:divBdr>
                  <w:divsChild>
                    <w:div w:id="480079264">
                      <w:marLeft w:val="0"/>
                      <w:marRight w:val="128"/>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480079259">
      <w:marLeft w:val="0"/>
      <w:marRight w:val="0"/>
      <w:marTop w:val="0"/>
      <w:marBottom w:val="0"/>
      <w:divBdr>
        <w:top w:val="none" w:sz="0" w:space="0" w:color="auto"/>
        <w:left w:val="none" w:sz="0" w:space="0" w:color="auto"/>
        <w:bottom w:val="none" w:sz="0" w:space="0" w:color="auto"/>
        <w:right w:val="none" w:sz="0" w:space="0" w:color="auto"/>
      </w:divBdr>
    </w:div>
    <w:div w:id="480079260">
      <w:marLeft w:val="0"/>
      <w:marRight w:val="0"/>
      <w:marTop w:val="0"/>
      <w:marBottom w:val="0"/>
      <w:divBdr>
        <w:top w:val="none" w:sz="0" w:space="0" w:color="auto"/>
        <w:left w:val="none" w:sz="0" w:space="0" w:color="auto"/>
        <w:bottom w:val="none" w:sz="0" w:space="0" w:color="auto"/>
        <w:right w:val="none" w:sz="0" w:space="0" w:color="auto"/>
      </w:divBdr>
    </w:div>
    <w:div w:id="480079261">
      <w:marLeft w:val="0"/>
      <w:marRight w:val="0"/>
      <w:marTop w:val="0"/>
      <w:marBottom w:val="0"/>
      <w:divBdr>
        <w:top w:val="none" w:sz="0" w:space="0" w:color="auto"/>
        <w:left w:val="none" w:sz="0" w:space="0" w:color="auto"/>
        <w:bottom w:val="none" w:sz="0" w:space="0" w:color="auto"/>
        <w:right w:val="none" w:sz="0" w:space="0" w:color="auto"/>
      </w:divBdr>
    </w:div>
    <w:div w:id="480079263">
      <w:marLeft w:val="0"/>
      <w:marRight w:val="0"/>
      <w:marTop w:val="0"/>
      <w:marBottom w:val="0"/>
      <w:divBdr>
        <w:top w:val="none" w:sz="0" w:space="0" w:color="auto"/>
        <w:left w:val="none" w:sz="0" w:space="0" w:color="auto"/>
        <w:bottom w:val="none" w:sz="0" w:space="0" w:color="auto"/>
        <w:right w:val="none" w:sz="0" w:space="0" w:color="auto"/>
      </w:divBdr>
    </w:div>
    <w:div w:id="480079265">
      <w:marLeft w:val="0"/>
      <w:marRight w:val="0"/>
      <w:marTop w:val="0"/>
      <w:marBottom w:val="0"/>
      <w:divBdr>
        <w:top w:val="none" w:sz="0" w:space="0" w:color="auto"/>
        <w:left w:val="none" w:sz="0" w:space="0" w:color="auto"/>
        <w:bottom w:val="none" w:sz="0" w:space="0" w:color="auto"/>
        <w:right w:val="none" w:sz="0" w:space="0" w:color="auto"/>
      </w:divBdr>
    </w:div>
    <w:div w:id="480079266">
      <w:marLeft w:val="0"/>
      <w:marRight w:val="0"/>
      <w:marTop w:val="0"/>
      <w:marBottom w:val="0"/>
      <w:divBdr>
        <w:top w:val="none" w:sz="0" w:space="0" w:color="auto"/>
        <w:left w:val="none" w:sz="0" w:space="0" w:color="auto"/>
        <w:bottom w:val="none" w:sz="0" w:space="0" w:color="auto"/>
        <w:right w:val="none" w:sz="0" w:space="0" w:color="auto"/>
      </w:divBdr>
    </w:div>
    <w:div w:id="510415147">
      <w:bodyDiv w:val="1"/>
      <w:marLeft w:val="0"/>
      <w:marRight w:val="0"/>
      <w:marTop w:val="0"/>
      <w:marBottom w:val="0"/>
      <w:divBdr>
        <w:top w:val="none" w:sz="0" w:space="0" w:color="auto"/>
        <w:left w:val="none" w:sz="0" w:space="0" w:color="auto"/>
        <w:bottom w:val="none" w:sz="0" w:space="0" w:color="auto"/>
        <w:right w:val="none" w:sz="0" w:space="0" w:color="auto"/>
      </w:divBdr>
    </w:div>
    <w:div w:id="545528409">
      <w:bodyDiv w:val="1"/>
      <w:marLeft w:val="0"/>
      <w:marRight w:val="0"/>
      <w:marTop w:val="0"/>
      <w:marBottom w:val="0"/>
      <w:divBdr>
        <w:top w:val="none" w:sz="0" w:space="0" w:color="auto"/>
        <w:left w:val="none" w:sz="0" w:space="0" w:color="auto"/>
        <w:bottom w:val="none" w:sz="0" w:space="0" w:color="auto"/>
        <w:right w:val="none" w:sz="0" w:space="0" w:color="auto"/>
      </w:divBdr>
    </w:div>
    <w:div w:id="646671477">
      <w:bodyDiv w:val="1"/>
      <w:marLeft w:val="0"/>
      <w:marRight w:val="0"/>
      <w:marTop w:val="0"/>
      <w:marBottom w:val="0"/>
      <w:divBdr>
        <w:top w:val="none" w:sz="0" w:space="0" w:color="auto"/>
        <w:left w:val="none" w:sz="0" w:space="0" w:color="auto"/>
        <w:bottom w:val="none" w:sz="0" w:space="0" w:color="auto"/>
        <w:right w:val="none" w:sz="0" w:space="0" w:color="auto"/>
      </w:divBdr>
      <w:divsChild>
        <w:div w:id="917324068">
          <w:marLeft w:val="0"/>
          <w:marRight w:val="0"/>
          <w:marTop w:val="0"/>
          <w:marBottom w:val="0"/>
          <w:divBdr>
            <w:top w:val="none" w:sz="0" w:space="0" w:color="auto"/>
            <w:left w:val="none" w:sz="0" w:space="0" w:color="auto"/>
            <w:bottom w:val="none" w:sz="0" w:space="0" w:color="auto"/>
            <w:right w:val="none" w:sz="0" w:space="0" w:color="auto"/>
          </w:divBdr>
          <w:divsChild>
            <w:div w:id="495803693">
              <w:marLeft w:val="0"/>
              <w:marRight w:val="0"/>
              <w:marTop w:val="0"/>
              <w:marBottom w:val="0"/>
              <w:divBdr>
                <w:top w:val="none" w:sz="0" w:space="0" w:color="auto"/>
                <w:left w:val="none" w:sz="0" w:space="0" w:color="auto"/>
                <w:bottom w:val="none" w:sz="0" w:space="0" w:color="auto"/>
                <w:right w:val="none" w:sz="0" w:space="0" w:color="auto"/>
              </w:divBdr>
              <w:divsChild>
                <w:div w:id="1890725715">
                  <w:marLeft w:val="480"/>
                  <w:marRight w:val="480"/>
                  <w:marTop w:val="480"/>
                  <w:marBottom w:val="480"/>
                  <w:divBdr>
                    <w:top w:val="none" w:sz="0" w:space="0" w:color="auto"/>
                    <w:left w:val="none" w:sz="0" w:space="0" w:color="auto"/>
                    <w:bottom w:val="none" w:sz="0" w:space="0" w:color="auto"/>
                    <w:right w:val="none" w:sz="0" w:space="0" w:color="auto"/>
                  </w:divBdr>
                  <w:divsChild>
                    <w:div w:id="1388141444">
                      <w:marLeft w:val="0"/>
                      <w:marRight w:val="0"/>
                      <w:marTop w:val="0"/>
                      <w:marBottom w:val="0"/>
                      <w:divBdr>
                        <w:top w:val="none" w:sz="0" w:space="0" w:color="auto"/>
                        <w:left w:val="none" w:sz="0" w:space="0" w:color="auto"/>
                        <w:bottom w:val="none" w:sz="0" w:space="0" w:color="auto"/>
                        <w:right w:val="none" w:sz="0" w:space="0" w:color="auto"/>
                      </w:divBdr>
                    </w:div>
                    <w:div w:id="334655549">
                      <w:marLeft w:val="0"/>
                      <w:marRight w:val="0"/>
                      <w:marTop w:val="0"/>
                      <w:marBottom w:val="0"/>
                      <w:divBdr>
                        <w:top w:val="none" w:sz="0" w:space="0" w:color="auto"/>
                        <w:left w:val="none" w:sz="0" w:space="0" w:color="auto"/>
                        <w:bottom w:val="none" w:sz="0" w:space="0" w:color="auto"/>
                        <w:right w:val="none" w:sz="0" w:space="0" w:color="auto"/>
                      </w:divBdr>
                      <w:divsChild>
                        <w:div w:id="883100049">
                          <w:marLeft w:val="0"/>
                          <w:marRight w:val="0"/>
                          <w:marTop w:val="0"/>
                          <w:marBottom w:val="0"/>
                          <w:divBdr>
                            <w:top w:val="none" w:sz="0" w:space="0" w:color="auto"/>
                            <w:left w:val="none" w:sz="0" w:space="0" w:color="auto"/>
                            <w:bottom w:val="none" w:sz="0" w:space="0" w:color="auto"/>
                            <w:right w:val="none" w:sz="0" w:space="0" w:color="auto"/>
                          </w:divBdr>
                          <w:divsChild>
                            <w:div w:id="1606113509">
                              <w:marLeft w:val="0"/>
                              <w:marRight w:val="0"/>
                              <w:marTop w:val="0"/>
                              <w:marBottom w:val="0"/>
                              <w:divBdr>
                                <w:top w:val="none" w:sz="0" w:space="0" w:color="auto"/>
                                <w:left w:val="none" w:sz="0" w:space="0" w:color="auto"/>
                                <w:bottom w:val="none" w:sz="0" w:space="0" w:color="auto"/>
                                <w:right w:val="none" w:sz="0" w:space="0" w:color="auto"/>
                              </w:divBdr>
                            </w:div>
                            <w:div w:id="179713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138768">
      <w:bodyDiv w:val="1"/>
      <w:marLeft w:val="0"/>
      <w:marRight w:val="0"/>
      <w:marTop w:val="0"/>
      <w:marBottom w:val="0"/>
      <w:divBdr>
        <w:top w:val="none" w:sz="0" w:space="0" w:color="auto"/>
        <w:left w:val="none" w:sz="0" w:space="0" w:color="auto"/>
        <w:bottom w:val="none" w:sz="0" w:space="0" w:color="auto"/>
        <w:right w:val="none" w:sz="0" w:space="0" w:color="auto"/>
      </w:divBdr>
    </w:div>
    <w:div w:id="700934406">
      <w:bodyDiv w:val="1"/>
      <w:marLeft w:val="0"/>
      <w:marRight w:val="0"/>
      <w:marTop w:val="0"/>
      <w:marBottom w:val="0"/>
      <w:divBdr>
        <w:top w:val="none" w:sz="0" w:space="0" w:color="auto"/>
        <w:left w:val="none" w:sz="0" w:space="0" w:color="auto"/>
        <w:bottom w:val="none" w:sz="0" w:space="0" w:color="auto"/>
        <w:right w:val="none" w:sz="0" w:space="0" w:color="auto"/>
      </w:divBdr>
      <w:divsChild>
        <w:div w:id="251009784">
          <w:marLeft w:val="0"/>
          <w:marRight w:val="0"/>
          <w:marTop w:val="0"/>
          <w:marBottom w:val="0"/>
          <w:divBdr>
            <w:top w:val="none" w:sz="0" w:space="0" w:color="auto"/>
            <w:left w:val="none" w:sz="0" w:space="0" w:color="auto"/>
            <w:bottom w:val="none" w:sz="0" w:space="0" w:color="auto"/>
            <w:right w:val="none" w:sz="0" w:space="0" w:color="auto"/>
          </w:divBdr>
          <w:divsChild>
            <w:div w:id="1450272989">
              <w:marLeft w:val="0"/>
              <w:marRight w:val="0"/>
              <w:marTop w:val="0"/>
              <w:marBottom w:val="0"/>
              <w:divBdr>
                <w:top w:val="none" w:sz="0" w:space="0" w:color="auto"/>
                <w:left w:val="none" w:sz="0" w:space="0" w:color="auto"/>
                <w:bottom w:val="none" w:sz="0" w:space="0" w:color="auto"/>
                <w:right w:val="none" w:sz="0" w:space="0" w:color="auto"/>
              </w:divBdr>
              <w:divsChild>
                <w:div w:id="4530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1009">
      <w:bodyDiv w:val="1"/>
      <w:marLeft w:val="0"/>
      <w:marRight w:val="0"/>
      <w:marTop w:val="0"/>
      <w:marBottom w:val="0"/>
      <w:divBdr>
        <w:top w:val="none" w:sz="0" w:space="0" w:color="auto"/>
        <w:left w:val="none" w:sz="0" w:space="0" w:color="auto"/>
        <w:bottom w:val="none" w:sz="0" w:space="0" w:color="auto"/>
        <w:right w:val="none" w:sz="0" w:space="0" w:color="auto"/>
      </w:divBdr>
    </w:div>
    <w:div w:id="786394007">
      <w:bodyDiv w:val="1"/>
      <w:marLeft w:val="0"/>
      <w:marRight w:val="0"/>
      <w:marTop w:val="0"/>
      <w:marBottom w:val="0"/>
      <w:divBdr>
        <w:top w:val="none" w:sz="0" w:space="0" w:color="auto"/>
        <w:left w:val="none" w:sz="0" w:space="0" w:color="auto"/>
        <w:bottom w:val="none" w:sz="0" w:space="0" w:color="auto"/>
        <w:right w:val="none" w:sz="0" w:space="0" w:color="auto"/>
      </w:divBdr>
      <w:divsChild>
        <w:div w:id="1442803728">
          <w:marLeft w:val="0"/>
          <w:marRight w:val="0"/>
          <w:marTop w:val="0"/>
          <w:marBottom w:val="0"/>
          <w:divBdr>
            <w:top w:val="none" w:sz="0" w:space="0" w:color="auto"/>
            <w:left w:val="none" w:sz="0" w:space="0" w:color="auto"/>
            <w:bottom w:val="none" w:sz="0" w:space="0" w:color="auto"/>
            <w:right w:val="none" w:sz="0" w:space="0" w:color="auto"/>
          </w:divBdr>
          <w:divsChild>
            <w:div w:id="830486621">
              <w:marLeft w:val="0"/>
              <w:marRight w:val="0"/>
              <w:marTop w:val="0"/>
              <w:marBottom w:val="0"/>
              <w:divBdr>
                <w:top w:val="none" w:sz="0" w:space="0" w:color="auto"/>
                <w:left w:val="none" w:sz="0" w:space="0" w:color="auto"/>
                <w:bottom w:val="none" w:sz="0" w:space="0" w:color="auto"/>
                <w:right w:val="none" w:sz="0" w:space="0" w:color="auto"/>
              </w:divBdr>
              <w:divsChild>
                <w:div w:id="2063938515">
                  <w:marLeft w:val="480"/>
                  <w:marRight w:val="480"/>
                  <w:marTop w:val="480"/>
                  <w:marBottom w:val="480"/>
                  <w:divBdr>
                    <w:top w:val="none" w:sz="0" w:space="0" w:color="auto"/>
                    <w:left w:val="none" w:sz="0" w:space="0" w:color="auto"/>
                    <w:bottom w:val="none" w:sz="0" w:space="0" w:color="auto"/>
                    <w:right w:val="none" w:sz="0" w:space="0" w:color="auto"/>
                  </w:divBdr>
                  <w:divsChild>
                    <w:div w:id="1761557233">
                      <w:marLeft w:val="0"/>
                      <w:marRight w:val="0"/>
                      <w:marTop w:val="0"/>
                      <w:marBottom w:val="0"/>
                      <w:divBdr>
                        <w:top w:val="none" w:sz="0" w:space="0" w:color="auto"/>
                        <w:left w:val="none" w:sz="0" w:space="0" w:color="auto"/>
                        <w:bottom w:val="none" w:sz="0" w:space="0" w:color="auto"/>
                        <w:right w:val="none" w:sz="0" w:space="0" w:color="auto"/>
                      </w:divBdr>
                    </w:div>
                    <w:div w:id="176389702">
                      <w:marLeft w:val="0"/>
                      <w:marRight w:val="0"/>
                      <w:marTop w:val="0"/>
                      <w:marBottom w:val="0"/>
                      <w:divBdr>
                        <w:top w:val="none" w:sz="0" w:space="0" w:color="auto"/>
                        <w:left w:val="none" w:sz="0" w:space="0" w:color="auto"/>
                        <w:bottom w:val="none" w:sz="0" w:space="0" w:color="auto"/>
                        <w:right w:val="none" w:sz="0" w:space="0" w:color="auto"/>
                      </w:divBdr>
                      <w:divsChild>
                        <w:div w:id="427119519">
                          <w:marLeft w:val="0"/>
                          <w:marRight w:val="0"/>
                          <w:marTop w:val="0"/>
                          <w:marBottom w:val="0"/>
                          <w:divBdr>
                            <w:top w:val="none" w:sz="0" w:space="0" w:color="auto"/>
                            <w:left w:val="none" w:sz="0" w:space="0" w:color="auto"/>
                            <w:bottom w:val="none" w:sz="0" w:space="0" w:color="auto"/>
                            <w:right w:val="none" w:sz="0" w:space="0" w:color="auto"/>
                          </w:divBdr>
                          <w:divsChild>
                            <w:div w:id="579869394">
                              <w:marLeft w:val="0"/>
                              <w:marRight w:val="0"/>
                              <w:marTop w:val="0"/>
                              <w:marBottom w:val="0"/>
                              <w:divBdr>
                                <w:top w:val="none" w:sz="0" w:space="0" w:color="auto"/>
                                <w:left w:val="none" w:sz="0" w:space="0" w:color="auto"/>
                                <w:bottom w:val="none" w:sz="0" w:space="0" w:color="auto"/>
                                <w:right w:val="none" w:sz="0" w:space="0" w:color="auto"/>
                              </w:divBdr>
                            </w:div>
                            <w:div w:id="18911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894621">
      <w:bodyDiv w:val="1"/>
      <w:marLeft w:val="0"/>
      <w:marRight w:val="0"/>
      <w:marTop w:val="0"/>
      <w:marBottom w:val="0"/>
      <w:divBdr>
        <w:top w:val="none" w:sz="0" w:space="0" w:color="auto"/>
        <w:left w:val="none" w:sz="0" w:space="0" w:color="auto"/>
        <w:bottom w:val="none" w:sz="0" w:space="0" w:color="auto"/>
        <w:right w:val="none" w:sz="0" w:space="0" w:color="auto"/>
      </w:divBdr>
    </w:div>
    <w:div w:id="797837424">
      <w:bodyDiv w:val="1"/>
      <w:marLeft w:val="0"/>
      <w:marRight w:val="0"/>
      <w:marTop w:val="0"/>
      <w:marBottom w:val="0"/>
      <w:divBdr>
        <w:top w:val="none" w:sz="0" w:space="0" w:color="auto"/>
        <w:left w:val="none" w:sz="0" w:space="0" w:color="auto"/>
        <w:bottom w:val="none" w:sz="0" w:space="0" w:color="auto"/>
        <w:right w:val="none" w:sz="0" w:space="0" w:color="auto"/>
      </w:divBdr>
    </w:div>
    <w:div w:id="803425575">
      <w:bodyDiv w:val="1"/>
      <w:marLeft w:val="0"/>
      <w:marRight w:val="0"/>
      <w:marTop w:val="0"/>
      <w:marBottom w:val="0"/>
      <w:divBdr>
        <w:top w:val="none" w:sz="0" w:space="0" w:color="auto"/>
        <w:left w:val="none" w:sz="0" w:space="0" w:color="auto"/>
        <w:bottom w:val="none" w:sz="0" w:space="0" w:color="auto"/>
        <w:right w:val="none" w:sz="0" w:space="0" w:color="auto"/>
      </w:divBdr>
    </w:div>
    <w:div w:id="809053012">
      <w:bodyDiv w:val="1"/>
      <w:marLeft w:val="0"/>
      <w:marRight w:val="0"/>
      <w:marTop w:val="0"/>
      <w:marBottom w:val="0"/>
      <w:divBdr>
        <w:top w:val="none" w:sz="0" w:space="0" w:color="auto"/>
        <w:left w:val="none" w:sz="0" w:space="0" w:color="auto"/>
        <w:bottom w:val="none" w:sz="0" w:space="0" w:color="auto"/>
        <w:right w:val="none" w:sz="0" w:space="0" w:color="auto"/>
      </w:divBdr>
    </w:div>
    <w:div w:id="851334907">
      <w:bodyDiv w:val="1"/>
      <w:marLeft w:val="0"/>
      <w:marRight w:val="0"/>
      <w:marTop w:val="0"/>
      <w:marBottom w:val="0"/>
      <w:divBdr>
        <w:top w:val="none" w:sz="0" w:space="0" w:color="auto"/>
        <w:left w:val="none" w:sz="0" w:space="0" w:color="auto"/>
        <w:bottom w:val="none" w:sz="0" w:space="0" w:color="auto"/>
        <w:right w:val="none" w:sz="0" w:space="0" w:color="auto"/>
      </w:divBdr>
    </w:div>
    <w:div w:id="949748708">
      <w:bodyDiv w:val="1"/>
      <w:marLeft w:val="0"/>
      <w:marRight w:val="0"/>
      <w:marTop w:val="0"/>
      <w:marBottom w:val="0"/>
      <w:divBdr>
        <w:top w:val="none" w:sz="0" w:space="0" w:color="auto"/>
        <w:left w:val="none" w:sz="0" w:space="0" w:color="auto"/>
        <w:bottom w:val="none" w:sz="0" w:space="0" w:color="auto"/>
        <w:right w:val="none" w:sz="0" w:space="0" w:color="auto"/>
      </w:divBdr>
    </w:div>
    <w:div w:id="957878182">
      <w:bodyDiv w:val="1"/>
      <w:marLeft w:val="0"/>
      <w:marRight w:val="0"/>
      <w:marTop w:val="0"/>
      <w:marBottom w:val="0"/>
      <w:divBdr>
        <w:top w:val="none" w:sz="0" w:space="0" w:color="auto"/>
        <w:left w:val="none" w:sz="0" w:space="0" w:color="auto"/>
        <w:bottom w:val="none" w:sz="0" w:space="0" w:color="auto"/>
        <w:right w:val="none" w:sz="0" w:space="0" w:color="auto"/>
      </w:divBdr>
    </w:div>
    <w:div w:id="1028720293">
      <w:bodyDiv w:val="1"/>
      <w:marLeft w:val="0"/>
      <w:marRight w:val="0"/>
      <w:marTop w:val="0"/>
      <w:marBottom w:val="0"/>
      <w:divBdr>
        <w:top w:val="none" w:sz="0" w:space="0" w:color="auto"/>
        <w:left w:val="none" w:sz="0" w:space="0" w:color="auto"/>
        <w:bottom w:val="none" w:sz="0" w:space="0" w:color="auto"/>
        <w:right w:val="none" w:sz="0" w:space="0" w:color="auto"/>
      </w:divBdr>
    </w:div>
    <w:div w:id="1044716685">
      <w:bodyDiv w:val="1"/>
      <w:marLeft w:val="0"/>
      <w:marRight w:val="0"/>
      <w:marTop w:val="0"/>
      <w:marBottom w:val="0"/>
      <w:divBdr>
        <w:top w:val="none" w:sz="0" w:space="0" w:color="auto"/>
        <w:left w:val="none" w:sz="0" w:space="0" w:color="auto"/>
        <w:bottom w:val="none" w:sz="0" w:space="0" w:color="auto"/>
        <w:right w:val="none" w:sz="0" w:space="0" w:color="auto"/>
      </w:divBdr>
    </w:div>
    <w:div w:id="1076898449">
      <w:bodyDiv w:val="1"/>
      <w:marLeft w:val="0"/>
      <w:marRight w:val="0"/>
      <w:marTop w:val="0"/>
      <w:marBottom w:val="0"/>
      <w:divBdr>
        <w:top w:val="none" w:sz="0" w:space="0" w:color="auto"/>
        <w:left w:val="none" w:sz="0" w:space="0" w:color="auto"/>
        <w:bottom w:val="none" w:sz="0" w:space="0" w:color="auto"/>
        <w:right w:val="none" w:sz="0" w:space="0" w:color="auto"/>
      </w:divBdr>
    </w:div>
    <w:div w:id="1080326587">
      <w:bodyDiv w:val="1"/>
      <w:marLeft w:val="0"/>
      <w:marRight w:val="0"/>
      <w:marTop w:val="0"/>
      <w:marBottom w:val="0"/>
      <w:divBdr>
        <w:top w:val="none" w:sz="0" w:space="0" w:color="auto"/>
        <w:left w:val="none" w:sz="0" w:space="0" w:color="auto"/>
        <w:bottom w:val="none" w:sz="0" w:space="0" w:color="auto"/>
        <w:right w:val="none" w:sz="0" w:space="0" w:color="auto"/>
      </w:divBdr>
    </w:div>
    <w:div w:id="1087576200">
      <w:bodyDiv w:val="1"/>
      <w:marLeft w:val="0"/>
      <w:marRight w:val="0"/>
      <w:marTop w:val="0"/>
      <w:marBottom w:val="0"/>
      <w:divBdr>
        <w:top w:val="none" w:sz="0" w:space="0" w:color="auto"/>
        <w:left w:val="none" w:sz="0" w:space="0" w:color="auto"/>
        <w:bottom w:val="none" w:sz="0" w:space="0" w:color="auto"/>
        <w:right w:val="none" w:sz="0" w:space="0" w:color="auto"/>
      </w:divBdr>
    </w:div>
    <w:div w:id="1088506760">
      <w:bodyDiv w:val="1"/>
      <w:marLeft w:val="0"/>
      <w:marRight w:val="0"/>
      <w:marTop w:val="0"/>
      <w:marBottom w:val="0"/>
      <w:divBdr>
        <w:top w:val="none" w:sz="0" w:space="0" w:color="auto"/>
        <w:left w:val="none" w:sz="0" w:space="0" w:color="auto"/>
        <w:bottom w:val="none" w:sz="0" w:space="0" w:color="auto"/>
        <w:right w:val="none" w:sz="0" w:space="0" w:color="auto"/>
      </w:divBdr>
    </w:div>
    <w:div w:id="1133063721">
      <w:bodyDiv w:val="1"/>
      <w:marLeft w:val="0"/>
      <w:marRight w:val="0"/>
      <w:marTop w:val="0"/>
      <w:marBottom w:val="0"/>
      <w:divBdr>
        <w:top w:val="none" w:sz="0" w:space="0" w:color="auto"/>
        <w:left w:val="none" w:sz="0" w:space="0" w:color="auto"/>
        <w:bottom w:val="none" w:sz="0" w:space="0" w:color="auto"/>
        <w:right w:val="none" w:sz="0" w:space="0" w:color="auto"/>
      </w:divBdr>
    </w:div>
    <w:div w:id="1206453525">
      <w:bodyDiv w:val="1"/>
      <w:marLeft w:val="0"/>
      <w:marRight w:val="0"/>
      <w:marTop w:val="0"/>
      <w:marBottom w:val="0"/>
      <w:divBdr>
        <w:top w:val="none" w:sz="0" w:space="0" w:color="auto"/>
        <w:left w:val="none" w:sz="0" w:space="0" w:color="auto"/>
        <w:bottom w:val="none" w:sz="0" w:space="0" w:color="auto"/>
        <w:right w:val="none" w:sz="0" w:space="0" w:color="auto"/>
      </w:divBdr>
    </w:div>
    <w:div w:id="1236815521">
      <w:bodyDiv w:val="1"/>
      <w:marLeft w:val="0"/>
      <w:marRight w:val="0"/>
      <w:marTop w:val="0"/>
      <w:marBottom w:val="0"/>
      <w:divBdr>
        <w:top w:val="none" w:sz="0" w:space="0" w:color="auto"/>
        <w:left w:val="none" w:sz="0" w:space="0" w:color="auto"/>
        <w:bottom w:val="none" w:sz="0" w:space="0" w:color="auto"/>
        <w:right w:val="none" w:sz="0" w:space="0" w:color="auto"/>
      </w:divBdr>
    </w:div>
    <w:div w:id="1281717590">
      <w:bodyDiv w:val="1"/>
      <w:marLeft w:val="0"/>
      <w:marRight w:val="0"/>
      <w:marTop w:val="0"/>
      <w:marBottom w:val="0"/>
      <w:divBdr>
        <w:top w:val="none" w:sz="0" w:space="0" w:color="auto"/>
        <w:left w:val="none" w:sz="0" w:space="0" w:color="auto"/>
        <w:bottom w:val="none" w:sz="0" w:space="0" w:color="auto"/>
        <w:right w:val="none" w:sz="0" w:space="0" w:color="auto"/>
      </w:divBdr>
    </w:div>
    <w:div w:id="1359891920">
      <w:bodyDiv w:val="1"/>
      <w:marLeft w:val="0"/>
      <w:marRight w:val="0"/>
      <w:marTop w:val="0"/>
      <w:marBottom w:val="0"/>
      <w:divBdr>
        <w:top w:val="none" w:sz="0" w:space="0" w:color="auto"/>
        <w:left w:val="none" w:sz="0" w:space="0" w:color="auto"/>
        <w:bottom w:val="none" w:sz="0" w:space="0" w:color="auto"/>
        <w:right w:val="none" w:sz="0" w:space="0" w:color="auto"/>
      </w:divBdr>
    </w:div>
    <w:div w:id="1366832703">
      <w:bodyDiv w:val="1"/>
      <w:marLeft w:val="0"/>
      <w:marRight w:val="0"/>
      <w:marTop w:val="0"/>
      <w:marBottom w:val="0"/>
      <w:divBdr>
        <w:top w:val="none" w:sz="0" w:space="0" w:color="auto"/>
        <w:left w:val="none" w:sz="0" w:space="0" w:color="auto"/>
        <w:bottom w:val="none" w:sz="0" w:space="0" w:color="auto"/>
        <w:right w:val="none" w:sz="0" w:space="0" w:color="auto"/>
      </w:divBdr>
    </w:div>
    <w:div w:id="1449742030">
      <w:bodyDiv w:val="1"/>
      <w:marLeft w:val="0"/>
      <w:marRight w:val="0"/>
      <w:marTop w:val="0"/>
      <w:marBottom w:val="0"/>
      <w:divBdr>
        <w:top w:val="none" w:sz="0" w:space="0" w:color="auto"/>
        <w:left w:val="none" w:sz="0" w:space="0" w:color="auto"/>
        <w:bottom w:val="none" w:sz="0" w:space="0" w:color="auto"/>
        <w:right w:val="none" w:sz="0" w:space="0" w:color="auto"/>
      </w:divBdr>
    </w:div>
    <w:div w:id="1471558511">
      <w:bodyDiv w:val="1"/>
      <w:marLeft w:val="0"/>
      <w:marRight w:val="0"/>
      <w:marTop w:val="0"/>
      <w:marBottom w:val="0"/>
      <w:divBdr>
        <w:top w:val="none" w:sz="0" w:space="0" w:color="auto"/>
        <w:left w:val="none" w:sz="0" w:space="0" w:color="auto"/>
        <w:bottom w:val="none" w:sz="0" w:space="0" w:color="auto"/>
        <w:right w:val="none" w:sz="0" w:space="0" w:color="auto"/>
      </w:divBdr>
    </w:div>
    <w:div w:id="1497071102">
      <w:bodyDiv w:val="1"/>
      <w:marLeft w:val="0"/>
      <w:marRight w:val="0"/>
      <w:marTop w:val="0"/>
      <w:marBottom w:val="0"/>
      <w:divBdr>
        <w:top w:val="none" w:sz="0" w:space="0" w:color="auto"/>
        <w:left w:val="none" w:sz="0" w:space="0" w:color="auto"/>
        <w:bottom w:val="none" w:sz="0" w:space="0" w:color="auto"/>
        <w:right w:val="none" w:sz="0" w:space="0" w:color="auto"/>
      </w:divBdr>
    </w:div>
    <w:div w:id="1516188105">
      <w:bodyDiv w:val="1"/>
      <w:marLeft w:val="0"/>
      <w:marRight w:val="0"/>
      <w:marTop w:val="0"/>
      <w:marBottom w:val="0"/>
      <w:divBdr>
        <w:top w:val="none" w:sz="0" w:space="0" w:color="auto"/>
        <w:left w:val="none" w:sz="0" w:space="0" w:color="auto"/>
        <w:bottom w:val="none" w:sz="0" w:space="0" w:color="auto"/>
        <w:right w:val="none" w:sz="0" w:space="0" w:color="auto"/>
      </w:divBdr>
    </w:div>
    <w:div w:id="1521746801">
      <w:bodyDiv w:val="1"/>
      <w:marLeft w:val="0"/>
      <w:marRight w:val="0"/>
      <w:marTop w:val="0"/>
      <w:marBottom w:val="0"/>
      <w:divBdr>
        <w:top w:val="none" w:sz="0" w:space="0" w:color="auto"/>
        <w:left w:val="none" w:sz="0" w:space="0" w:color="auto"/>
        <w:bottom w:val="none" w:sz="0" w:space="0" w:color="auto"/>
        <w:right w:val="none" w:sz="0" w:space="0" w:color="auto"/>
      </w:divBdr>
    </w:div>
    <w:div w:id="1533880511">
      <w:bodyDiv w:val="1"/>
      <w:marLeft w:val="0"/>
      <w:marRight w:val="0"/>
      <w:marTop w:val="0"/>
      <w:marBottom w:val="0"/>
      <w:divBdr>
        <w:top w:val="none" w:sz="0" w:space="0" w:color="auto"/>
        <w:left w:val="none" w:sz="0" w:space="0" w:color="auto"/>
        <w:bottom w:val="none" w:sz="0" w:space="0" w:color="auto"/>
        <w:right w:val="none" w:sz="0" w:space="0" w:color="auto"/>
      </w:divBdr>
    </w:div>
    <w:div w:id="1618172787">
      <w:bodyDiv w:val="1"/>
      <w:marLeft w:val="0"/>
      <w:marRight w:val="0"/>
      <w:marTop w:val="0"/>
      <w:marBottom w:val="0"/>
      <w:divBdr>
        <w:top w:val="none" w:sz="0" w:space="0" w:color="auto"/>
        <w:left w:val="none" w:sz="0" w:space="0" w:color="auto"/>
        <w:bottom w:val="none" w:sz="0" w:space="0" w:color="auto"/>
        <w:right w:val="none" w:sz="0" w:space="0" w:color="auto"/>
      </w:divBdr>
    </w:div>
    <w:div w:id="1646929339">
      <w:bodyDiv w:val="1"/>
      <w:marLeft w:val="0"/>
      <w:marRight w:val="0"/>
      <w:marTop w:val="0"/>
      <w:marBottom w:val="0"/>
      <w:divBdr>
        <w:top w:val="none" w:sz="0" w:space="0" w:color="auto"/>
        <w:left w:val="none" w:sz="0" w:space="0" w:color="auto"/>
        <w:bottom w:val="none" w:sz="0" w:space="0" w:color="auto"/>
        <w:right w:val="none" w:sz="0" w:space="0" w:color="auto"/>
      </w:divBdr>
    </w:div>
    <w:div w:id="1691636366">
      <w:bodyDiv w:val="1"/>
      <w:marLeft w:val="0"/>
      <w:marRight w:val="0"/>
      <w:marTop w:val="0"/>
      <w:marBottom w:val="0"/>
      <w:divBdr>
        <w:top w:val="none" w:sz="0" w:space="0" w:color="auto"/>
        <w:left w:val="none" w:sz="0" w:space="0" w:color="auto"/>
        <w:bottom w:val="none" w:sz="0" w:space="0" w:color="auto"/>
        <w:right w:val="none" w:sz="0" w:space="0" w:color="auto"/>
      </w:divBdr>
    </w:div>
    <w:div w:id="1778285976">
      <w:bodyDiv w:val="1"/>
      <w:marLeft w:val="0"/>
      <w:marRight w:val="0"/>
      <w:marTop w:val="0"/>
      <w:marBottom w:val="0"/>
      <w:divBdr>
        <w:top w:val="none" w:sz="0" w:space="0" w:color="auto"/>
        <w:left w:val="none" w:sz="0" w:space="0" w:color="auto"/>
        <w:bottom w:val="none" w:sz="0" w:space="0" w:color="auto"/>
        <w:right w:val="none" w:sz="0" w:space="0" w:color="auto"/>
      </w:divBdr>
    </w:div>
    <w:div w:id="1836528966">
      <w:bodyDiv w:val="1"/>
      <w:marLeft w:val="0"/>
      <w:marRight w:val="0"/>
      <w:marTop w:val="0"/>
      <w:marBottom w:val="0"/>
      <w:divBdr>
        <w:top w:val="none" w:sz="0" w:space="0" w:color="auto"/>
        <w:left w:val="none" w:sz="0" w:space="0" w:color="auto"/>
        <w:bottom w:val="none" w:sz="0" w:space="0" w:color="auto"/>
        <w:right w:val="none" w:sz="0" w:space="0" w:color="auto"/>
      </w:divBdr>
    </w:div>
    <w:div w:id="1844319026">
      <w:bodyDiv w:val="1"/>
      <w:marLeft w:val="0"/>
      <w:marRight w:val="0"/>
      <w:marTop w:val="0"/>
      <w:marBottom w:val="0"/>
      <w:divBdr>
        <w:top w:val="none" w:sz="0" w:space="0" w:color="auto"/>
        <w:left w:val="none" w:sz="0" w:space="0" w:color="auto"/>
        <w:bottom w:val="none" w:sz="0" w:space="0" w:color="auto"/>
        <w:right w:val="none" w:sz="0" w:space="0" w:color="auto"/>
      </w:divBdr>
    </w:div>
    <w:div w:id="1962225155">
      <w:bodyDiv w:val="1"/>
      <w:marLeft w:val="0"/>
      <w:marRight w:val="0"/>
      <w:marTop w:val="0"/>
      <w:marBottom w:val="0"/>
      <w:divBdr>
        <w:top w:val="none" w:sz="0" w:space="0" w:color="auto"/>
        <w:left w:val="none" w:sz="0" w:space="0" w:color="auto"/>
        <w:bottom w:val="none" w:sz="0" w:space="0" w:color="auto"/>
        <w:right w:val="none" w:sz="0" w:space="0" w:color="auto"/>
      </w:divBdr>
    </w:div>
    <w:div w:id="2020279015">
      <w:bodyDiv w:val="1"/>
      <w:marLeft w:val="0"/>
      <w:marRight w:val="0"/>
      <w:marTop w:val="0"/>
      <w:marBottom w:val="0"/>
      <w:divBdr>
        <w:top w:val="none" w:sz="0" w:space="0" w:color="auto"/>
        <w:left w:val="none" w:sz="0" w:space="0" w:color="auto"/>
        <w:bottom w:val="none" w:sz="0" w:space="0" w:color="auto"/>
        <w:right w:val="none" w:sz="0" w:space="0" w:color="auto"/>
      </w:divBdr>
    </w:div>
    <w:div w:id="2035645373">
      <w:bodyDiv w:val="1"/>
      <w:marLeft w:val="0"/>
      <w:marRight w:val="0"/>
      <w:marTop w:val="0"/>
      <w:marBottom w:val="0"/>
      <w:divBdr>
        <w:top w:val="none" w:sz="0" w:space="0" w:color="auto"/>
        <w:left w:val="none" w:sz="0" w:space="0" w:color="auto"/>
        <w:bottom w:val="none" w:sz="0" w:space="0" w:color="auto"/>
        <w:right w:val="none" w:sz="0" w:space="0" w:color="auto"/>
      </w:divBdr>
    </w:div>
    <w:div w:id="2079286261">
      <w:bodyDiv w:val="1"/>
      <w:marLeft w:val="0"/>
      <w:marRight w:val="0"/>
      <w:marTop w:val="0"/>
      <w:marBottom w:val="0"/>
      <w:divBdr>
        <w:top w:val="none" w:sz="0" w:space="0" w:color="auto"/>
        <w:left w:val="none" w:sz="0" w:space="0" w:color="auto"/>
        <w:bottom w:val="none" w:sz="0" w:space="0" w:color="auto"/>
        <w:right w:val="none" w:sz="0" w:space="0" w:color="auto"/>
      </w:divBdr>
    </w:div>
    <w:div w:id="20883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meetswift.webex.com/meetswift/onstage/g.php?MTID=e77bbaf9e37cd6597989409941b2bf713"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TIxNjY1Mi03Y2IxLTQyZDMtYTIyZi1mYjVjN2YzNDhkYjUiIG9yaWdpbj0idXNlclNlbGVjdGVkIj48ZWxlbWVudCB1aWQ9ImlkX2NsYXNzaWZpY2F0aW9uX25vbmJ1c2luZXNzIiB2YWx1ZT0iIiB4bWxucz0iaHR0cDovL3d3dy5ib2xkb25qYW1lcy5jb20vMjAwOC8wMS9zaWUvaW50ZXJuYWwvbGFiZWwiIC8+PC9zaXNsPjxVc2VyTmFtZT5PQUFEXGpqODMwPC9Vc2VyTmFtZT48RGF0ZVRpbWU+MjQuMDQuMjAxOCAxOTowNjowODwvRGF0ZVRpbWU+PExhYmVsU3RyaW5nPlB1YmxpYzwvTGFiZWxTdHJpbmc+PC9pdGVtPjwvbGFiZWxIaXN0b3J5Pg==</Value>
</WrappedLabelHistory>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16/12/2014 20:16:55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16/12/2014 20:16:55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16/12/2014 20:16:55</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SWSDocument" ma:contentTypeID="0x0101004C9DECB2D12E4C3EA904DFA9AD5B1250003B0334B05424834BA44D5117EF25DD4F" ma:contentTypeVersion="15" ma:contentTypeDescription="PlanetSwift Workspace Document" ma:contentTypeScope="" ma:versionID="774fd139389a6e3511459f04d4d16107">
  <xsd:schema xmlns:xsd="http://www.w3.org/2001/XMLSchema" xmlns:xs="http://www.w3.org/2001/XMLSchema" xmlns:p="http://schemas.microsoft.com/office/2006/metadata/properties" xmlns:ns1="http://schemas.microsoft.com/sharepoint/v3" xmlns:ns3="79950fd8-114b-4125-bc89-6e0caf5999ad" xmlns:ns4="3893cfbf-5935-464e-a2c5-0f7de141152c" targetNamespace="http://schemas.microsoft.com/office/2006/metadata/properties" ma:root="true" ma:fieldsID="265d7b55a816ad9ca3b51ce60e9fab0c" ns1:_="" ns3:_="" ns4:_="">
    <xsd:import namespace="http://schemas.microsoft.com/sharepoint/v3"/>
    <xsd:import namespace="79950fd8-114b-4125-bc89-6e0caf5999ad"/>
    <xsd:import namespace="3893cfbf-5935-464e-a2c5-0f7de141152c"/>
    <xsd:element name="properties">
      <xsd:complexType>
        <xsd:sequence>
          <xsd:element name="documentManagement">
            <xsd:complexType>
              <xsd:all>
                <xsd:element ref="ns1:Discuss" minOccurs="0"/>
                <xsd:element ref="ns3:Category" minOccurs="0"/>
                <xsd:element ref="ns3:Doc_x0020_typ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cuss" ma:index="8" nillable="true" ma:displayName="Discuss" ma:internalName="Discus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950fd8-114b-4125-bc89-6e0caf5999ad" elementFormDefault="qualified">
    <xsd:import namespace="http://schemas.microsoft.com/office/2006/documentManagement/types"/>
    <xsd:import namespace="http://schemas.microsoft.com/office/infopath/2007/PartnerControls"/>
    <xsd:element name="Category" ma:index="9" nillable="true" ma:displayName="Category" ma:list="{51fd23a1-f85a-49fd-96ee-6094035714ae}" ma:internalName="Category" ma:showField="Title">
      <xsd:simpleType>
        <xsd:restriction base="dms:Lookup"/>
      </xsd:simpleType>
    </xsd:element>
    <xsd:element name="Doc_x0020_type" ma:index="10" nillable="true" ma:displayName="Doc type" ma:list="{29dc51db-a2e6-48d0-aaf8-082636b2b52f}" ma:internalName="Doc_x0020_typ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893cfbf-5935-464e-a2c5-0f7de141152c"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3893cfbf-5935-464e-a2c5-0f7de141152c">SW-AAACL-45813</_dlc_DocId>
    <_dlc_DocIdUrl xmlns="3893cfbf-5935-464e-a2c5-0f7de141152c">
      <Url>https://planet2.swift.com/ourzone/workspaces/Standards Team/_layouts/15/DocIdRedir.aspx?ID=SW-AAACL-45813</Url>
      <Description>SW-AAACL-45813</Description>
    </_dlc_DocIdUrl>
    <Doc_x0020_type xmlns="79950fd8-114b-4125-bc89-6e0caf5999ad" xsi:nil="true"/>
    <Category xmlns="79950fd8-114b-4125-bc89-6e0caf5999ad" xsi:nil="true"/>
  </documentManagement>
</p:properties>
</file>

<file path=customXml/item6.xml><?xml version="1.0" encoding="utf-8"?>
<sisl xmlns:xsi="http://www.w3.org/2001/XMLSchema-instance" xmlns:xsd="http://www.w3.org/2001/XMLSchema" xmlns="http://www.boldonjames.com/2008/01/sie/internal/label" sislVersion="0" policy="5e216652-7cb1-42d3-a22f-fb5c7f348db5" origin="userSelected">
  <element uid="id_classification_nonbusiness" value=""/>
</sisl>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E874E-2213-4DEB-80BF-93641C2C03F4}">
  <ds:schemaRefs>
    <ds:schemaRef ds:uri="http://schemas.microsoft.com/sharepoint/v3/contenttype/forms"/>
  </ds:schemaRefs>
</ds:datastoreItem>
</file>

<file path=customXml/itemProps2.xml><?xml version="1.0" encoding="utf-8"?>
<ds:datastoreItem xmlns:ds="http://schemas.openxmlformats.org/officeDocument/2006/customXml" ds:itemID="{C0E4978F-66AA-4818-985A-6D4C7DF9F75E}">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CD3C267C-23D3-4002-A7FF-1312D9C5F2E6}">
  <ds:schemaRefs>
    <ds:schemaRef ds:uri="http://schemas.microsoft.com/sharepoint/events"/>
  </ds:schemaRefs>
</ds:datastoreItem>
</file>

<file path=customXml/itemProps4.xml><?xml version="1.0" encoding="utf-8"?>
<ds:datastoreItem xmlns:ds="http://schemas.openxmlformats.org/officeDocument/2006/customXml" ds:itemID="{E6A2FBCC-22AC-4DD1-8B75-58F8BC8AD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950fd8-114b-4125-bc89-6e0caf5999ad"/>
    <ds:schemaRef ds:uri="3893cfbf-5935-464e-a2c5-0f7de1411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769C8F-1E32-4A66-BE4E-B5FE6FB2FF09}">
  <ds:schemaRefs>
    <ds:schemaRef ds:uri="http://schemas.microsoft.com/sharepoint/v3"/>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3893cfbf-5935-464e-a2c5-0f7de141152c"/>
    <ds:schemaRef ds:uri="http://www.w3.org/XML/1998/namespace"/>
    <ds:schemaRef ds:uri="79950fd8-114b-4125-bc89-6e0caf5999ad"/>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B478E379-69A8-46F4-9CDD-419BF833C801}">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C0A2EC9D-2489-4B09-8544-B78096FAE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1965</TotalTime>
  <Pages>16</Pages>
  <Words>5274</Words>
  <Characters>25479</Characters>
  <Application>Microsoft Office Word</Application>
  <DocSecurity>0</DocSecurity>
  <Lines>212</Lines>
  <Paragraphs>61</Paragraphs>
  <ScaleCrop>false</ScaleCrop>
  <HeadingPairs>
    <vt:vector size="6" baseType="variant">
      <vt:variant>
        <vt:lpstr>Title</vt:lpstr>
      </vt:variant>
      <vt:variant>
        <vt:i4>1</vt:i4>
      </vt:variant>
      <vt:variant>
        <vt:lpstr>Titel</vt:lpstr>
      </vt:variant>
      <vt:variant>
        <vt:i4>1</vt:i4>
      </vt:variant>
      <vt:variant>
        <vt:lpstr>Tytuł</vt:lpstr>
      </vt:variant>
      <vt:variant>
        <vt:i4>1</vt:i4>
      </vt:variant>
    </vt:vector>
  </HeadingPairs>
  <TitlesOfParts>
    <vt:vector size="3" baseType="lpstr">
      <vt:lpstr>SMPG Agenda</vt:lpstr>
      <vt:lpstr>Place of settlement and place of safekeeping market practice</vt:lpstr>
      <vt:lpstr>Place of settlement and place of safekeeping market practice</vt:lpstr>
    </vt:vector>
  </TitlesOfParts>
  <Company>S.W.I.F.T.</Company>
  <LinksUpToDate>false</LinksUpToDate>
  <CharactersWithSpaces>30692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SMPG Agenda</dc:title>
  <dc:creator>Jacques.LITTRE@swift.com</dc:creator>
  <cp:lastModifiedBy>LITTRE Jacques</cp:lastModifiedBy>
  <cp:revision>26</cp:revision>
  <cp:lastPrinted>2020-09-14T13:44:00Z</cp:lastPrinted>
  <dcterms:created xsi:type="dcterms:W3CDTF">2020-09-21T09:16:00Z</dcterms:created>
  <dcterms:modified xsi:type="dcterms:W3CDTF">2021-03-29T13:23:00Z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0eba24da-19a6-4677-aa3b-fa81c55c0c51</vt:lpwstr>
  </property>
  <property fmtid="{D5CDD505-2E9C-101B-9397-08002B2CF9AE}" pid="3" name="bjSaver">
    <vt:lpwstr>0Pi5ooIZadUIktt5Y4f2GtQuNT/BKiW3</vt:lpwstr>
  </property>
  <property fmtid="{D5CDD505-2E9C-101B-9397-08002B2CF9AE}" pid="4" name="bjDocumentLabelXML">
    <vt:lpwstr>&lt;?xml version="1.0" encoding="us-ascii"?&gt;&lt;sisl xmlns:xsi="http://www.w3.org/2001/XMLSchema-instance" xmlns:xsd="http://www.w3.org/2001/XMLSchema" sislVersion="0" policy="5e216652-7cb1-42d3-a22f-fb5c7f348db5"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Public</vt:lpwstr>
  </property>
  <property fmtid="{D5CDD505-2E9C-101B-9397-08002B2CF9AE}" pid="7" name="DBG_Classification_ID">
    <vt:lpwstr>1</vt:lpwstr>
  </property>
  <property fmtid="{D5CDD505-2E9C-101B-9397-08002B2CF9AE}" pid="8" name="DBG_Classification_Name">
    <vt:lpwstr>Public</vt:lpwstr>
  </property>
  <property fmtid="{D5CDD505-2E9C-101B-9397-08002B2CF9AE}" pid="9" name="bjLabelHistoryID">
    <vt:lpwstr>{C0E4978F-66AA-4818-985A-6D4C7DF9F75E}</vt:lpwstr>
  </property>
  <property fmtid="{D5CDD505-2E9C-101B-9397-08002B2CF9AE}" pid="10" name="ContentTypeId">
    <vt:lpwstr>0x0101004C9DECB2D12E4C3EA904DFA9AD5B1250003B0334B05424834BA44D5117EF25DD4F</vt:lpwstr>
  </property>
  <property fmtid="{D5CDD505-2E9C-101B-9397-08002B2CF9AE}" pid="11" name="_dlc_DocIdItemGuid">
    <vt:lpwstr>55fd38ca-6e8a-4961-9d4d-845435ceb467</vt:lpwstr>
  </property>
</Properties>
</file>