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26" w:rsidRDefault="00EC5957" w:rsidP="00837D95">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2880" w:right="57"/>
        <w:rPr>
          <w:rFonts w:cs="Arial"/>
          <w:b/>
          <w:bCs/>
          <w:sz w:val="52"/>
          <w:szCs w:val="52"/>
          <w:u w:val="none"/>
          <w:lang w:val="sv-SE"/>
        </w:rPr>
      </w:pPr>
      <w:r>
        <w:rPr>
          <w:noProof/>
          <w:lang w:eastAsia="en-GB"/>
        </w:rPr>
        <mc:AlternateContent>
          <mc:Choice Requires="wpc">
            <w:drawing>
              <wp:anchor distT="0" distB="0" distL="114300" distR="114300" simplePos="0" relativeHeight="251670016" behindDoc="0" locked="0" layoutInCell="1" allowOverlap="1" wp14:anchorId="175D5C8B" wp14:editId="73B40700">
                <wp:simplePos x="0" y="0"/>
                <wp:positionH relativeFrom="column">
                  <wp:posOffset>-537845</wp:posOffset>
                </wp:positionH>
                <wp:positionV relativeFrom="paragraph">
                  <wp:posOffset>-516890</wp:posOffset>
                </wp:positionV>
                <wp:extent cx="2247900" cy="1847850"/>
                <wp:effectExtent l="0" t="0" r="0" b="0"/>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52" w:rsidRDefault="00591852">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020" y="9617"/>
                            <a:ext cx="2214880" cy="17024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42.35pt;margin-top:-40.7pt;width:177pt;height:145.5pt;z-index:251670016" coordsize="22479,18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479;height:18478;visibility:visible;mso-wrap-style:square">
                  <v:fill o:detectmouseclick="t"/>
                  <v:path o:connecttype="none"/>
                </v:shape>
                <v:rect id="Rectangle 5" o:spid="_x0000_s1028"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91852" w:rsidRDefault="00591852">
                        <w:r>
                          <w:rPr>
                            <w:color w:val="000000"/>
                          </w:rPr>
                          <w:t xml:space="preserve"> </w:t>
                        </w:r>
                      </w:p>
                    </w:txbxContent>
                  </v:textbox>
                </v:rect>
                <v:shape id="Picture 6" o:spid="_x0000_s1029" type="#_x0000_t75" style="position:absolute;left:330;top:96;width:22149;height:17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ixrBAAAA2gAAAA8AAABkcnMvZG93bnJldi54bWxEj8FqwzAQRO+B/oPYQi8hkVNomrqWQ1MI&#10;+Ji4hV4XaWObWisjKY7791UgkOMwM2+YYjvZXozkQ+dYwWqZgSDWznTcKPj+2i82IEJENtg7JgV/&#10;FGBbPswKzI278JHGOjYiQTjkqKCNccilDLoli2HpBuLknZy3GJP0jTQeLwlue/mcZWtpseO00OJA&#10;ny3p3/psFfDLWftRajrsWc/feFeNp59KqafH6eMdRKQp3sO3dmUUvML1SroBsv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WixrBAAAA2gAAAA8AAAAAAAAAAAAAAAAAnwIA&#10;AGRycy9kb3ducmV2LnhtbFBLBQYAAAAABAAEAPcAAACNAwAAAAA=&#10;">
                  <v:imagedata r:id="rId10" o:title=""/>
                </v:shape>
              </v:group>
            </w:pict>
          </mc:Fallback>
        </mc:AlternateContent>
      </w:r>
      <w:r w:rsidR="00F614EE" w:rsidRPr="000D0026">
        <w:rPr>
          <w:b/>
          <w:noProof/>
          <w:sz w:val="52"/>
          <w:szCs w:val="52"/>
          <w:u w:val="none"/>
          <w:lang w:eastAsia="en-GB"/>
        </w:rPr>
        <mc:AlternateContent>
          <mc:Choice Requires="wps">
            <w:drawing>
              <wp:anchor distT="0" distB="0" distL="114300" distR="114300" simplePos="0" relativeHeight="251654656" behindDoc="1" locked="0" layoutInCell="1" allowOverlap="1" wp14:anchorId="5C7D8847" wp14:editId="56E2009B">
                <wp:simplePos x="0" y="0"/>
                <wp:positionH relativeFrom="column">
                  <wp:posOffset>-71120</wp:posOffset>
                </wp:positionH>
                <wp:positionV relativeFrom="paragraph">
                  <wp:posOffset>6985</wp:posOffset>
                </wp:positionV>
                <wp:extent cx="6210300" cy="3810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55pt;width:48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" filled="f" stroked="f"/>
            </w:pict>
          </mc:Fallback>
        </mc:AlternateContent>
      </w:r>
      <w:r w:rsidR="006301BA" w:rsidRPr="000D0026">
        <w:rPr>
          <w:rFonts w:cs="Arial"/>
          <w:b/>
          <w:bCs/>
          <w:sz w:val="52"/>
          <w:szCs w:val="52"/>
          <w:u w:val="none"/>
          <w:lang w:val="sv-SE"/>
        </w:rPr>
        <w:t xml:space="preserve">SMPG </w:t>
      </w:r>
      <w:r w:rsidR="00693AB7">
        <w:rPr>
          <w:rFonts w:cs="Arial"/>
          <w:b/>
          <w:bCs/>
          <w:sz w:val="52"/>
          <w:szCs w:val="52"/>
          <w:u w:val="none"/>
          <w:lang w:val="sv-SE"/>
        </w:rPr>
        <w:t>La Hulpe</w:t>
      </w:r>
      <w:r w:rsidR="000D0026">
        <w:rPr>
          <w:rFonts w:cs="Arial"/>
          <w:b/>
          <w:bCs/>
          <w:sz w:val="52"/>
          <w:szCs w:val="52"/>
          <w:u w:val="none"/>
          <w:lang w:val="sv-SE"/>
        </w:rPr>
        <w:t xml:space="preserve"> meeting</w:t>
      </w:r>
    </w:p>
    <w:p w:rsidR="006301BA" w:rsidRPr="000D0026" w:rsidRDefault="00693AB7" w:rsidP="00837D95">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2880" w:right="57"/>
        <w:rPr>
          <w:rFonts w:cs="Arial"/>
          <w:b/>
          <w:bCs/>
          <w:sz w:val="52"/>
          <w:szCs w:val="52"/>
          <w:lang w:val="sv-SE"/>
        </w:rPr>
      </w:pPr>
      <w:r>
        <w:rPr>
          <w:rFonts w:cs="Arial"/>
          <w:b/>
          <w:bCs/>
          <w:sz w:val="52"/>
          <w:szCs w:val="52"/>
          <w:u w:val="none"/>
          <w:lang w:val="sv-SE"/>
        </w:rPr>
        <w:t xml:space="preserve">April 15 </w:t>
      </w:r>
      <w:r w:rsidR="00254228" w:rsidRPr="000D0026">
        <w:rPr>
          <w:rFonts w:cs="Arial"/>
          <w:b/>
          <w:bCs/>
          <w:sz w:val="52"/>
          <w:szCs w:val="52"/>
          <w:u w:val="none"/>
          <w:lang w:val="sv-SE"/>
        </w:rPr>
        <w:t xml:space="preserve">- </w:t>
      </w:r>
      <w:r>
        <w:rPr>
          <w:rFonts w:cs="Arial"/>
          <w:b/>
          <w:bCs/>
          <w:sz w:val="52"/>
          <w:szCs w:val="52"/>
          <w:u w:val="none"/>
          <w:lang w:val="sv-SE"/>
        </w:rPr>
        <w:t>17</w:t>
      </w:r>
      <w:r w:rsidR="006301BA" w:rsidRPr="000D0026">
        <w:rPr>
          <w:rFonts w:cs="Arial"/>
          <w:b/>
          <w:bCs/>
          <w:sz w:val="52"/>
          <w:szCs w:val="52"/>
          <w:u w:val="none"/>
          <w:lang w:val="sv-SE"/>
        </w:rPr>
        <w:t>, 201</w:t>
      </w:r>
      <w:r>
        <w:rPr>
          <w:rFonts w:cs="Arial"/>
          <w:b/>
          <w:bCs/>
          <w:sz w:val="52"/>
          <w:szCs w:val="52"/>
          <w:u w:val="none"/>
          <w:lang w:val="sv-SE"/>
        </w:rPr>
        <w:t>5</w:t>
      </w:r>
      <w:r w:rsidR="007F2FEA" w:rsidRPr="000D0026">
        <w:rPr>
          <w:rFonts w:cs="Arial"/>
          <w:b/>
          <w:bCs/>
          <w:sz w:val="52"/>
          <w:szCs w:val="52"/>
          <w:u w:val="none"/>
          <w:lang w:val="sv-SE"/>
        </w:rPr>
        <w:t xml:space="preserve">    </w:t>
      </w:r>
    </w:p>
    <w:p w:rsidR="00E422E3" w:rsidRPr="002D7A3E" w:rsidRDefault="00837D95" w:rsidP="004F306A">
      <w:pPr>
        <w:spacing w:before="120" w:after="120"/>
        <w:ind w:left="360" w:right="418"/>
        <w:jc w:val="center"/>
        <w:rPr>
          <w:b/>
          <w:bCs/>
          <w:color w:val="000000" w:themeColor="text1"/>
          <w:sz w:val="48"/>
          <w:szCs w:val="48"/>
          <w:lang w:val="en-GB"/>
        </w:rPr>
      </w:pPr>
      <w:r>
        <w:rPr>
          <w:rFonts w:ascii="Comic Sans MS" w:eastAsia="Arial Unicode MS" w:hAnsi="Comic Sans MS" w:cs="Arial Unicode MS"/>
          <w:bCs/>
          <w:noProof/>
          <w:sz w:val="28"/>
          <w:szCs w:val="28"/>
          <w:lang w:val="en-GB" w:eastAsia="en-GB"/>
        </w:rPr>
        <w:drawing>
          <wp:anchor distT="0" distB="0" distL="114300" distR="114300" simplePos="0" relativeHeight="251702784" behindDoc="0" locked="0" layoutInCell="1" allowOverlap="1" wp14:anchorId="52737940" wp14:editId="32FF6557">
            <wp:simplePos x="0" y="0"/>
            <wp:positionH relativeFrom="column">
              <wp:posOffset>1255395</wp:posOffset>
            </wp:positionH>
            <wp:positionV relativeFrom="paragraph">
              <wp:posOffset>193675</wp:posOffset>
            </wp:positionV>
            <wp:extent cx="1012330" cy="1000125"/>
            <wp:effectExtent l="0" t="0" r="0" b="0"/>
            <wp:wrapNone/>
            <wp:docPr id="14" name="Picture 14" descr="\\BE-FILE01\jlittre$\My Pictures\logo_w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FILE01\jlittre$\My Pictures\logo_wg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33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1852" w:rsidRPr="002D7A3E" w:rsidRDefault="00994938" w:rsidP="004F306A">
      <w:pPr>
        <w:spacing w:before="120" w:after="120"/>
        <w:ind w:left="360" w:right="418"/>
        <w:jc w:val="center"/>
        <w:rPr>
          <w:b/>
          <w:bCs/>
          <w:color w:val="000000" w:themeColor="text1"/>
          <w:sz w:val="48"/>
          <w:szCs w:val="48"/>
          <w:lang w:val="en-GB"/>
        </w:rPr>
      </w:pPr>
      <w:r>
        <w:rPr>
          <w:rFonts w:ascii="Comic Sans MS" w:hAnsi="Comic Sans MS" w:cs="Arial"/>
          <w:b/>
          <w:noProof/>
          <w:sz w:val="32"/>
          <w:szCs w:val="32"/>
          <w:u w:val="single"/>
          <w:lang w:val="en-GB" w:eastAsia="en-GB"/>
        </w:rPr>
        <w:drawing>
          <wp:anchor distT="0" distB="0" distL="114300" distR="114300" simplePos="0" relativeHeight="251701760" behindDoc="0" locked="0" layoutInCell="1" allowOverlap="1" wp14:anchorId="4967C112" wp14:editId="2C669DFE">
            <wp:simplePos x="0" y="0"/>
            <wp:positionH relativeFrom="column">
              <wp:posOffset>2274570</wp:posOffset>
            </wp:positionH>
            <wp:positionV relativeFrom="paragraph">
              <wp:posOffset>102235</wp:posOffset>
            </wp:positionV>
            <wp:extent cx="4267200" cy="1778768"/>
            <wp:effectExtent l="0" t="0" r="0" b="0"/>
            <wp:wrapNone/>
            <wp:docPr id="2" name="Picture 2" descr="\\BE-FILE01\jlittre$\MyData\01. STANDARDS\01. STD DEVELOPMENT DOMAINS\1. Securities\01. SMPG Global\06. Global Meetings\2015 La Hulpe\Chateau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5 La Hulpe\Chateau_Cropp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778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18A">
        <w:rPr>
          <w:b/>
          <w:bCs/>
          <w:noProof/>
          <w:color w:val="000000" w:themeColor="text1"/>
          <w:sz w:val="48"/>
          <w:szCs w:val="48"/>
          <w:lang w:val="en-GB" w:eastAsia="en-GB"/>
        </w:rPr>
        <mc:AlternateContent>
          <mc:Choice Requires="wps">
            <w:drawing>
              <wp:anchor distT="0" distB="0" distL="114300" distR="114300" simplePos="0" relativeHeight="251700736" behindDoc="0" locked="0" layoutInCell="1" allowOverlap="1" wp14:anchorId="48F06C04" wp14:editId="4A6CC253">
                <wp:simplePos x="0" y="0"/>
                <wp:positionH relativeFrom="column">
                  <wp:posOffset>-316230</wp:posOffset>
                </wp:positionH>
                <wp:positionV relativeFrom="paragraph">
                  <wp:posOffset>52705</wp:posOffset>
                </wp:positionV>
                <wp:extent cx="1695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17618A" w:rsidRPr="00994938" w:rsidRDefault="0017618A">
                            <w:pPr>
                              <w:rPr>
                                <w:b/>
                                <w:sz w:val="40"/>
                                <w:szCs w:val="40"/>
                              </w:rPr>
                            </w:pPr>
                            <w:r w:rsidRPr="00994938">
                              <w:rPr>
                                <w:b/>
                                <w:sz w:val="40"/>
                                <w:szCs w:val="40"/>
                              </w:rPr>
                              <w:t>Hosted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4.9pt;margin-top:4.15pt;width:133.5pt;height:110.5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" filled="f" stroked="f">
                <v:textbox style="mso-fit-shape-to-text:t">
                  <w:txbxContent>
                    <w:p w:rsidR="0017618A" w:rsidRPr="00994938" w:rsidRDefault="0017618A">
                      <w:pPr>
                        <w:rPr>
                          <w:b/>
                          <w:sz w:val="40"/>
                          <w:szCs w:val="40"/>
                        </w:rPr>
                      </w:pPr>
                      <w:r w:rsidRPr="00994938">
                        <w:rPr>
                          <w:b/>
                          <w:sz w:val="40"/>
                          <w:szCs w:val="40"/>
                        </w:rPr>
                        <w:t>Hosted by:</w:t>
                      </w:r>
                    </w:p>
                  </w:txbxContent>
                </v:textbox>
              </v:shape>
            </w:pict>
          </mc:Fallback>
        </mc:AlternateContent>
      </w:r>
    </w:p>
    <w:tbl>
      <w:tblPr>
        <w:tblW w:w="10236" w:type="dxa"/>
        <w:tblInd w:w="18" w:type="dxa"/>
        <w:tblLook w:val="01E0" w:firstRow="1" w:lastRow="1" w:firstColumn="1" w:lastColumn="1" w:noHBand="0" w:noVBand="0"/>
      </w:tblPr>
      <w:tblGrid>
        <w:gridCol w:w="3600"/>
        <w:gridCol w:w="6636"/>
      </w:tblGrid>
      <w:tr w:rsidR="00591852" w:rsidRPr="00065DC9" w:rsidTr="008D0726">
        <w:trPr>
          <w:trHeight w:val="2732"/>
        </w:trPr>
        <w:tc>
          <w:tcPr>
            <w:tcW w:w="3600" w:type="dxa"/>
          </w:tcPr>
          <w:p w:rsidR="0017618A" w:rsidRDefault="00067CF7" w:rsidP="00B604EC">
            <w:pPr>
              <w:tabs>
                <w:tab w:val="center" w:pos="1692"/>
              </w:tabs>
              <w:rPr>
                <w:noProof/>
                <w:lang w:val="en-GB" w:eastAsia="en-GB"/>
              </w:rPr>
            </w:pPr>
            <w:r w:rsidRPr="004F306A">
              <w:rPr>
                <w:rFonts w:cs="Arial"/>
                <w:b/>
                <w:noProof/>
                <w:sz w:val="32"/>
                <w:szCs w:val="32"/>
                <w:u w:val="single"/>
                <w:lang w:val="en-GB" w:eastAsia="en-GB"/>
              </w:rPr>
              <mc:AlternateContent>
                <mc:Choice Requires="wps">
                  <w:drawing>
                    <wp:anchor distT="0" distB="0" distL="114300" distR="114300" simplePos="0" relativeHeight="251653631" behindDoc="0" locked="0" layoutInCell="1" allowOverlap="1" wp14:anchorId="21E6359C" wp14:editId="17A3655E">
                      <wp:simplePos x="0" y="0"/>
                      <wp:positionH relativeFrom="column">
                        <wp:posOffset>-330200</wp:posOffset>
                      </wp:positionH>
                      <wp:positionV relativeFrom="paragraph">
                        <wp:posOffset>26035</wp:posOffset>
                      </wp:positionV>
                      <wp:extent cx="3362325" cy="140398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noFill/>
                                <a:miter lim="800000"/>
                                <a:headEnd/>
                                <a:tailEnd/>
                              </a:ln>
                            </wps:spPr>
                            <wps:txbx>
                              <w:txbxContent>
                                <w:p w:rsidR="004F306A" w:rsidRPr="00F30DC9" w:rsidRDefault="004F306A" w:rsidP="00F30DC9">
                                  <w:pPr>
                                    <w:autoSpaceDE w:val="0"/>
                                    <w:autoSpaceDN w:val="0"/>
                                    <w:adjustRightInd w:val="0"/>
                                    <w:spacing w:before="40" w:after="40"/>
                                    <w:ind w:right="677"/>
                                    <w:jc w:val="left"/>
                                    <w:rPr>
                                      <w:rFonts w:asciiTheme="majorHAnsi" w:hAnsiTheme="majorHAnsi" w:cstheme="majorHAnsi"/>
                                      <w:b/>
                                      <w:sz w:val="28"/>
                                      <w:szCs w:val="28"/>
                                      <w:u w:val="single"/>
                                      <w:lang w:eastAsia="ja-JP"/>
                                    </w:rPr>
                                  </w:pPr>
                                  <w:r w:rsidRPr="00F30DC9">
                                    <w:rPr>
                                      <w:rFonts w:asciiTheme="majorHAnsi" w:hAnsiTheme="majorHAnsi" w:cstheme="majorHAnsi"/>
                                      <w:b/>
                                      <w:sz w:val="28"/>
                                      <w:szCs w:val="28"/>
                                      <w:u w:val="single"/>
                                      <w:lang w:eastAsia="ja-JP"/>
                                    </w:rPr>
                                    <w:t>Meeting Venue</w:t>
                                  </w:r>
                                  <w:r w:rsidR="0017618A" w:rsidRPr="00F30DC9">
                                    <w:rPr>
                                      <w:rFonts w:asciiTheme="majorHAnsi" w:hAnsiTheme="majorHAnsi" w:cstheme="majorHAnsi"/>
                                      <w:b/>
                                      <w:sz w:val="28"/>
                                      <w:szCs w:val="28"/>
                                      <w:u w:val="single"/>
                                      <w:lang w:eastAsia="ja-JP"/>
                                    </w:rPr>
                                    <w:t>:</w:t>
                                  </w:r>
                                </w:p>
                                <w:p w:rsidR="004F306A" w:rsidRPr="00F30DC9" w:rsidRDefault="00B604EC"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SWIFT</w:t>
                                  </w:r>
                                </w:p>
                                <w:p w:rsidR="004F306A" w:rsidRPr="00F30DC9" w:rsidRDefault="00B604EC"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 xml:space="preserve">Avenue </w:t>
                                  </w:r>
                                  <w:r w:rsidR="00905E9E" w:rsidRPr="00F30DC9">
                                    <w:rPr>
                                      <w:rFonts w:asciiTheme="majorHAnsi" w:hAnsiTheme="majorHAnsi" w:cstheme="majorHAnsi"/>
                                      <w:sz w:val="28"/>
                                      <w:szCs w:val="28"/>
                                      <w:lang w:val="en-GB" w:eastAsia="ja-JP"/>
                                    </w:rPr>
                                    <w:t>Solvay 81</w:t>
                                  </w:r>
                                </w:p>
                                <w:p w:rsidR="00B604EC" w:rsidRPr="00F30DC9" w:rsidRDefault="00B604EC"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 xml:space="preserve">1310 La </w:t>
                                  </w:r>
                                  <w:proofErr w:type="spellStart"/>
                                  <w:r w:rsidRPr="00F30DC9">
                                    <w:rPr>
                                      <w:rFonts w:asciiTheme="majorHAnsi" w:hAnsiTheme="majorHAnsi" w:cstheme="majorHAnsi"/>
                                      <w:sz w:val="28"/>
                                      <w:szCs w:val="28"/>
                                      <w:lang w:val="en-GB" w:eastAsia="ja-JP"/>
                                    </w:rPr>
                                    <w:t>Hulpe</w:t>
                                  </w:r>
                                  <w:proofErr w:type="spellEnd"/>
                                  <w:r w:rsidRPr="00F30DC9">
                                    <w:rPr>
                                      <w:rFonts w:asciiTheme="majorHAnsi" w:hAnsiTheme="majorHAnsi" w:cstheme="majorHAnsi"/>
                                      <w:sz w:val="28"/>
                                      <w:szCs w:val="28"/>
                                      <w:lang w:val="en-GB" w:eastAsia="ja-JP"/>
                                    </w:rPr>
                                    <w:t>,</w:t>
                                  </w:r>
                                </w:p>
                                <w:p w:rsidR="004F306A" w:rsidRPr="00F30DC9" w:rsidRDefault="00B604EC" w:rsidP="00F30DC9">
                                  <w:pPr>
                                    <w:autoSpaceDE w:val="0"/>
                                    <w:autoSpaceDN w:val="0"/>
                                    <w:adjustRightInd w:val="0"/>
                                    <w:spacing w:before="40" w:after="40"/>
                                    <w:ind w:right="677"/>
                                    <w:jc w:val="left"/>
                                    <w:rPr>
                                      <w:rFonts w:asciiTheme="majorHAnsi" w:hAnsiTheme="majorHAnsi" w:cstheme="majorHAnsi"/>
                                      <w:sz w:val="28"/>
                                      <w:szCs w:val="28"/>
                                      <w:lang w:eastAsia="ja-JP"/>
                                    </w:rPr>
                                  </w:pPr>
                                  <w:r w:rsidRPr="00F30DC9">
                                    <w:rPr>
                                      <w:rFonts w:asciiTheme="majorHAnsi" w:hAnsiTheme="majorHAnsi" w:cstheme="majorHAnsi"/>
                                      <w:sz w:val="28"/>
                                      <w:szCs w:val="28"/>
                                      <w:lang w:eastAsia="ja-JP"/>
                                    </w:rPr>
                                    <w:t>Belgium</w:t>
                                  </w:r>
                                  <w:r w:rsidR="00F30DC9">
                                    <w:rPr>
                                      <w:rFonts w:asciiTheme="majorHAnsi" w:hAnsiTheme="majorHAnsi" w:cstheme="majorHAnsi"/>
                                      <w:sz w:val="28"/>
                                      <w:szCs w:val="28"/>
                                      <w:lang w:eastAsia="ja-JP"/>
                                    </w:rPr>
                                    <w:t>.</w:t>
                                  </w:r>
                                </w:p>
                                <w:p w:rsidR="00067CF7" w:rsidRPr="00F30DC9" w:rsidRDefault="00067CF7" w:rsidP="00F30DC9">
                                  <w:pPr>
                                    <w:autoSpaceDE w:val="0"/>
                                    <w:autoSpaceDN w:val="0"/>
                                    <w:adjustRightInd w:val="0"/>
                                    <w:spacing w:before="40" w:after="40"/>
                                    <w:ind w:right="677"/>
                                    <w:jc w:val="left"/>
                                    <w:rPr>
                                      <w:rFonts w:ascii="Comic Sans MS" w:hAnsi="Comic Sans MS" w:cs="Arial"/>
                                      <w:color w:val="0000FF"/>
                                      <w:sz w:val="28"/>
                                      <w:szCs w:val="28"/>
                                      <w:lang w:eastAsia="ja-JP"/>
                                    </w:rPr>
                                  </w:pPr>
                                  <w:r w:rsidRPr="00F30DC9">
                                    <w:rPr>
                                      <w:rFonts w:asciiTheme="majorHAnsi" w:hAnsiTheme="majorHAnsi" w:cstheme="majorHAnsi"/>
                                      <w:b/>
                                      <w:sz w:val="28"/>
                                      <w:szCs w:val="28"/>
                                      <w:u w:val="single"/>
                                      <w:lang w:eastAsia="ja-JP"/>
                                    </w:rPr>
                                    <w:t>Dress Code</w:t>
                                  </w:r>
                                  <w:r w:rsidRPr="00F30DC9">
                                    <w:rPr>
                                      <w:rFonts w:asciiTheme="majorHAnsi" w:hAnsiTheme="majorHAnsi" w:cstheme="majorHAnsi"/>
                                      <w:sz w:val="28"/>
                                      <w:szCs w:val="28"/>
                                      <w:lang w:eastAsia="ja-JP"/>
                                    </w:rPr>
                                    <w:t xml:space="preserve">: </w:t>
                                  </w:r>
                                  <w:r w:rsidRPr="00F30DC9">
                                    <w:rPr>
                                      <w:rFonts w:asciiTheme="majorHAnsi" w:hAnsiTheme="majorHAnsi" w:cstheme="majorHAnsi"/>
                                      <w:i/>
                                      <w:sz w:val="28"/>
                                      <w:szCs w:val="28"/>
                                      <w:lang w:eastAsia="ja-JP"/>
                                    </w:rPr>
                                    <w:t>Business Casual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6pt;margin-top:2.05pt;width:264.75pt;height:110.55pt;z-index:25165363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" stroked="f">
                      <v:textbox style="mso-fit-shape-to-text:t">
                        <w:txbxContent>
                          <w:p w:rsidR="004F306A" w:rsidRPr="00F30DC9" w:rsidRDefault="004F306A" w:rsidP="00F30DC9">
                            <w:pPr>
                              <w:autoSpaceDE w:val="0"/>
                              <w:autoSpaceDN w:val="0"/>
                              <w:adjustRightInd w:val="0"/>
                              <w:spacing w:before="40" w:after="40"/>
                              <w:ind w:right="677"/>
                              <w:jc w:val="left"/>
                              <w:rPr>
                                <w:rFonts w:asciiTheme="majorHAnsi" w:hAnsiTheme="majorHAnsi" w:cstheme="majorHAnsi"/>
                                <w:b/>
                                <w:sz w:val="28"/>
                                <w:szCs w:val="28"/>
                                <w:u w:val="single"/>
                                <w:lang w:eastAsia="ja-JP"/>
                              </w:rPr>
                            </w:pPr>
                            <w:r w:rsidRPr="00F30DC9">
                              <w:rPr>
                                <w:rFonts w:asciiTheme="majorHAnsi" w:hAnsiTheme="majorHAnsi" w:cstheme="majorHAnsi"/>
                                <w:b/>
                                <w:sz w:val="28"/>
                                <w:szCs w:val="28"/>
                                <w:u w:val="single"/>
                                <w:lang w:eastAsia="ja-JP"/>
                              </w:rPr>
                              <w:t>Meeting Venue</w:t>
                            </w:r>
                            <w:r w:rsidR="0017618A" w:rsidRPr="00F30DC9">
                              <w:rPr>
                                <w:rFonts w:asciiTheme="majorHAnsi" w:hAnsiTheme="majorHAnsi" w:cstheme="majorHAnsi"/>
                                <w:b/>
                                <w:sz w:val="28"/>
                                <w:szCs w:val="28"/>
                                <w:u w:val="single"/>
                                <w:lang w:eastAsia="ja-JP"/>
                              </w:rPr>
                              <w:t>:</w:t>
                            </w:r>
                          </w:p>
                          <w:p w:rsidR="004F306A" w:rsidRPr="00F30DC9" w:rsidRDefault="00B604EC"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SWIFT</w:t>
                            </w:r>
                          </w:p>
                          <w:p w:rsidR="004F306A" w:rsidRPr="00F30DC9" w:rsidRDefault="00B604EC"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 xml:space="preserve">Avenue </w:t>
                            </w:r>
                            <w:r w:rsidR="00905E9E" w:rsidRPr="00F30DC9">
                              <w:rPr>
                                <w:rFonts w:asciiTheme="majorHAnsi" w:hAnsiTheme="majorHAnsi" w:cstheme="majorHAnsi"/>
                                <w:sz w:val="28"/>
                                <w:szCs w:val="28"/>
                                <w:lang w:val="en-GB" w:eastAsia="ja-JP"/>
                              </w:rPr>
                              <w:t>Solvay 81</w:t>
                            </w:r>
                          </w:p>
                          <w:p w:rsidR="00B604EC" w:rsidRPr="00F30DC9" w:rsidRDefault="00B604EC"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 xml:space="preserve">1310 La </w:t>
                            </w:r>
                            <w:proofErr w:type="spellStart"/>
                            <w:r w:rsidRPr="00F30DC9">
                              <w:rPr>
                                <w:rFonts w:asciiTheme="majorHAnsi" w:hAnsiTheme="majorHAnsi" w:cstheme="majorHAnsi"/>
                                <w:sz w:val="28"/>
                                <w:szCs w:val="28"/>
                                <w:lang w:val="en-GB" w:eastAsia="ja-JP"/>
                              </w:rPr>
                              <w:t>Hulpe</w:t>
                            </w:r>
                            <w:proofErr w:type="spellEnd"/>
                            <w:r w:rsidRPr="00F30DC9">
                              <w:rPr>
                                <w:rFonts w:asciiTheme="majorHAnsi" w:hAnsiTheme="majorHAnsi" w:cstheme="majorHAnsi"/>
                                <w:sz w:val="28"/>
                                <w:szCs w:val="28"/>
                                <w:lang w:val="en-GB" w:eastAsia="ja-JP"/>
                              </w:rPr>
                              <w:t>,</w:t>
                            </w:r>
                          </w:p>
                          <w:p w:rsidR="004F306A" w:rsidRPr="00F30DC9" w:rsidRDefault="00B604EC" w:rsidP="00F30DC9">
                            <w:pPr>
                              <w:autoSpaceDE w:val="0"/>
                              <w:autoSpaceDN w:val="0"/>
                              <w:adjustRightInd w:val="0"/>
                              <w:spacing w:before="40" w:after="40"/>
                              <w:ind w:right="677"/>
                              <w:jc w:val="left"/>
                              <w:rPr>
                                <w:rFonts w:asciiTheme="majorHAnsi" w:hAnsiTheme="majorHAnsi" w:cstheme="majorHAnsi"/>
                                <w:sz w:val="28"/>
                                <w:szCs w:val="28"/>
                                <w:lang w:eastAsia="ja-JP"/>
                              </w:rPr>
                            </w:pPr>
                            <w:r w:rsidRPr="00F30DC9">
                              <w:rPr>
                                <w:rFonts w:asciiTheme="majorHAnsi" w:hAnsiTheme="majorHAnsi" w:cstheme="majorHAnsi"/>
                                <w:sz w:val="28"/>
                                <w:szCs w:val="28"/>
                                <w:lang w:eastAsia="ja-JP"/>
                              </w:rPr>
                              <w:t>Belgium</w:t>
                            </w:r>
                            <w:r w:rsidR="00F30DC9">
                              <w:rPr>
                                <w:rFonts w:asciiTheme="majorHAnsi" w:hAnsiTheme="majorHAnsi" w:cstheme="majorHAnsi"/>
                                <w:sz w:val="28"/>
                                <w:szCs w:val="28"/>
                                <w:lang w:eastAsia="ja-JP"/>
                              </w:rPr>
                              <w:t>.</w:t>
                            </w:r>
                          </w:p>
                          <w:p w:rsidR="00067CF7" w:rsidRPr="00F30DC9" w:rsidRDefault="00067CF7" w:rsidP="00F30DC9">
                            <w:pPr>
                              <w:autoSpaceDE w:val="0"/>
                              <w:autoSpaceDN w:val="0"/>
                              <w:adjustRightInd w:val="0"/>
                              <w:spacing w:before="40" w:after="40"/>
                              <w:ind w:right="677"/>
                              <w:jc w:val="left"/>
                              <w:rPr>
                                <w:rFonts w:ascii="Comic Sans MS" w:hAnsi="Comic Sans MS" w:cs="Arial"/>
                                <w:color w:val="0000FF"/>
                                <w:sz w:val="28"/>
                                <w:szCs w:val="28"/>
                                <w:lang w:eastAsia="ja-JP"/>
                              </w:rPr>
                            </w:pPr>
                            <w:r w:rsidRPr="00F30DC9">
                              <w:rPr>
                                <w:rFonts w:asciiTheme="majorHAnsi" w:hAnsiTheme="majorHAnsi" w:cstheme="majorHAnsi"/>
                                <w:b/>
                                <w:sz w:val="28"/>
                                <w:szCs w:val="28"/>
                                <w:u w:val="single"/>
                                <w:lang w:eastAsia="ja-JP"/>
                              </w:rPr>
                              <w:t>Dress Code</w:t>
                            </w:r>
                            <w:r w:rsidRPr="00F30DC9">
                              <w:rPr>
                                <w:rFonts w:asciiTheme="majorHAnsi" w:hAnsiTheme="majorHAnsi" w:cstheme="majorHAnsi"/>
                                <w:sz w:val="28"/>
                                <w:szCs w:val="28"/>
                                <w:lang w:eastAsia="ja-JP"/>
                              </w:rPr>
                              <w:t xml:space="preserve">: </w:t>
                            </w:r>
                            <w:r w:rsidRPr="00F30DC9">
                              <w:rPr>
                                <w:rFonts w:asciiTheme="majorHAnsi" w:hAnsiTheme="majorHAnsi" w:cstheme="majorHAnsi"/>
                                <w:i/>
                                <w:sz w:val="28"/>
                                <w:szCs w:val="28"/>
                                <w:lang w:eastAsia="ja-JP"/>
                              </w:rPr>
                              <w:t>Business Casual</w:t>
                            </w:r>
                          </w:p>
                        </w:txbxContent>
                      </v:textbox>
                    </v:shape>
                  </w:pict>
                </mc:Fallback>
              </mc:AlternateContent>
            </w:r>
          </w:p>
          <w:p w:rsidR="00067CF7" w:rsidRDefault="00067CF7" w:rsidP="00B604EC">
            <w:pPr>
              <w:tabs>
                <w:tab w:val="center" w:pos="1692"/>
              </w:tabs>
              <w:rPr>
                <w:noProof/>
                <w:lang w:val="en-GB" w:eastAsia="en-GB"/>
              </w:rPr>
            </w:pPr>
          </w:p>
        </w:tc>
        <w:tc>
          <w:tcPr>
            <w:tcW w:w="6636" w:type="dxa"/>
          </w:tcPr>
          <w:p w:rsidR="00591852" w:rsidRDefault="008D0726" w:rsidP="00A27259">
            <w:pPr>
              <w:autoSpaceDE w:val="0"/>
              <w:autoSpaceDN w:val="0"/>
              <w:adjustRightInd w:val="0"/>
              <w:ind w:right="678"/>
              <w:jc w:val="left"/>
              <w:rPr>
                <w:rFonts w:cs="Arial"/>
                <w:b/>
                <w:sz w:val="32"/>
                <w:szCs w:val="32"/>
                <w:u w:val="single"/>
                <w:lang w:eastAsia="ja-JP"/>
              </w:rPr>
            </w:pPr>
            <w:r>
              <w:rPr>
                <w:noProof/>
                <w:lang w:val="en-GB" w:eastAsia="en-GB"/>
              </w:rPr>
              <w:drawing>
                <wp:anchor distT="0" distB="0" distL="114300" distR="114300" simplePos="0" relativeHeight="251696640" behindDoc="0" locked="0" layoutInCell="1" allowOverlap="1" wp14:anchorId="72748A78" wp14:editId="7BF11271">
                  <wp:simplePos x="0" y="0"/>
                  <wp:positionH relativeFrom="column">
                    <wp:posOffset>3479800</wp:posOffset>
                  </wp:positionH>
                  <wp:positionV relativeFrom="paragraph">
                    <wp:posOffset>37465</wp:posOffset>
                  </wp:positionV>
                  <wp:extent cx="2355215" cy="0"/>
                  <wp:effectExtent l="0" t="0" r="0" b="0"/>
                  <wp:wrapNone/>
                  <wp:docPr id="1" name="Picture 1" descr="\\BE-FILE01\jlittre$\MyData\01. STANDARDS\01. STD DEVELOPMENT DOMAINS\1. Securities\01. SMPG Global\06. Global Meetings\2014 Boston\Logo\EventSuite_SSGX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4 Boston\Logo\EventSuite_SSGX_Web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677E" w:rsidRPr="002D59A9" w:rsidRDefault="00AC429A" w:rsidP="00B604EC">
            <w:pPr>
              <w:autoSpaceDE w:val="0"/>
              <w:autoSpaceDN w:val="0"/>
              <w:adjustRightInd w:val="0"/>
              <w:ind w:right="678"/>
              <w:jc w:val="left"/>
              <w:rPr>
                <w:rFonts w:ascii="Times New Roman" w:eastAsia="Times New Roman" w:hAnsi="Times New Roman"/>
                <w:snapToGrid w:val="0"/>
                <w:color w:val="000000"/>
                <w:w w:val="0"/>
                <w:sz w:val="0"/>
                <w:szCs w:val="0"/>
                <w:u w:color="000000"/>
                <w:bdr w:val="none" w:sz="0" w:space="0" w:color="000000"/>
                <w:shd w:val="clear" w:color="000000" w:fill="000000"/>
                <w:lang w:val="en-GB" w:eastAsia="x-none" w:bidi="x-none"/>
              </w:rPr>
            </w:pP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67CF7" w:rsidRPr="002D59A9" w:rsidRDefault="00067CF7" w:rsidP="00B604EC">
            <w:pPr>
              <w:autoSpaceDE w:val="0"/>
              <w:autoSpaceDN w:val="0"/>
              <w:adjustRightInd w:val="0"/>
              <w:ind w:right="678"/>
              <w:jc w:val="left"/>
              <w:rPr>
                <w:rFonts w:ascii="Times New Roman" w:eastAsia="Times New Roman" w:hAnsi="Times New Roman"/>
                <w:snapToGrid w:val="0"/>
                <w:color w:val="000000"/>
                <w:w w:val="0"/>
                <w:sz w:val="0"/>
                <w:szCs w:val="0"/>
                <w:u w:color="000000"/>
                <w:bdr w:val="none" w:sz="0" w:space="0" w:color="000000"/>
                <w:shd w:val="clear" w:color="000000" w:fill="000000"/>
                <w:lang w:val="en-GB" w:eastAsia="x-none" w:bidi="x-none"/>
              </w:rPr>
            </w:pPr>
          </w:p>
          <w:p w:rsidR="00067CF7" w:rsidRPr="002D59A9" w:rsidRDefault="00067CF7" w:rsidP="00B604EC">
            <w:pPr>
              <w:autoSpaceDE w:val="0"/>
              <w:autoSpaceDN w:val="0"/>
              <w:adjustRightInd w:val="0"/>
              <w:ind w:right="678"/>
              <w:jc w:val="left"/>
              <w:rPr>
                <w:rFonts w:ascii="Comic Sans MS" w:hAnsi="Comic Sans MS" w:cs="Arial"/>
                <w:b/>
                <w:sz w:val="32"/>
                <w:szCs w:val="32"/>
                <w:u w:val="single"/>
                <w:lang w:val="en-GB" w:eastAsia="ja-JP"/>
              </w:rPr>
            </w:pPr>
          </w:p>
          <w:p w:rsidR="00837D95" w:rsidRPr="002D59A9" w:rsidRDefault="00837D95" w:rsidP="00B604EC">
            <w:pPr>
              <w:autoSpaceDE w:val="0"/>
              <w:autoSpaceDN w:val="0"/>
              <w:adjustRightInd w:val="0"/>
              <w:ind w:right="678"/>
              <w:jc w:val="left"/>
              <w:rPr>
                <w:rFonts w:ascii="Comic Sans MS" w:hAnsi="Comic Sans MS" w:cs="Arial"/>
                <w:b/>
                <w:sz w:val="32"/>
                <w:szCs w:val="32"/>
                <w:u w:val="single"/>
                <w:lang w:val="en-GB" w:eastAsia="ja-JP"/>
              </w:rPr>
            </w:pPr>
          </w:p>
        </w:tc>
      </w:tr>
    </w:tbl>
    <w:p w:rsidR="00837D95" w:rsidRDefault="00837D95" w:rsidP="00837D95"/>
    <w:p w:rsidR="008D0726" w:rsidRPr="00837D95" w:rsidRDefault="00067CF7" w:rsidP="00837D95">
      <w:pPr>
        <w:pStyle w:val="ListParagraph"/>
        <w:numPr>
          <w:ilvl w:val="0"/>
          <w:numId w:val="34"/>
        </w:numPr>
        <w:pBdr>
          <w:top w:val="single" w:sz="4" w:space="4" w:color="auto"/>
          <w:bottom w:val="single" w:sz="4" w:space="4" w:color="auto"/>
        </w:pBdr>
        <w:jc w:val="center"/>
        <w:rPr>
          <w:b/>
          <w:sz w:val="36"/>
          <w:szCs w:val="36"/>
        </w:rPr>
      </w:pPr>
      <w:r w:rsidRPr="00837D95">
        <w:rPr>
          <w:b/>
          <w:sz w:val="36"/>
          <w:szCs w:val="36"/>
        </w:rPr>
        <w:t>Meeting Global Agenda</w:t>
      </w:r>
    </w:p>
    <w:p w:rsidR="00B527EB" w:rsidRDefault="00B527EB" w:rsidP="00671E61">
      <w:pPr>
        <w:rPr>
          <w:b/>
          <w:bCs/>
          <w:color w:val="FF0000"/>
          <w:lang w:val="de-DE"/>
        </w:rPr>
      </w:pPr>
    </w:p>
    <w:p w:rsidR="0017618A" w:rsidRDefault="0017618A" w:rsidP="00671E61">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210"/>
        <w:gridCol w:w="10"/>
        <w:gridCol w:w="1731"/>
        <w:gridCol w:w="47"/>
        <w:gridCol w:w="2610"/>
        <w:gridCol w:w="2430"/>
        <w:gridCol w:w="3060"/>
        <w:gridCol w:w="30"/>
      </w:tblGrid>
      <w:tr w:rsidR="006301BA" w:rsidRPr="00B36457" w:rsidTr="00234554">
        <w:trPr>
          <w:cantSplit/>
        </w:trPr>
        <w:tc>
          <w:tcPr>
            <w:tcW w:w="10098" w:type="dxa"/>
            <w:gridSpan w:val="7"/>
            <w:tcBorders>
              <w:top w:val="single" w:sz="8" w:space="0" w:color="auto"/>
              <w:left w:val="single" w:sz="8" w:space="0" w:color="auto"/>
              <w:bottom w:val="double" w:sz="4" w:space="0" w:color="auto"/>
              <w:right w:val="single" w:sz="8" w:space="0" w:color="auto"/>
            </w:tcBorders>
            <w:shd w:val="clear" w:color="auto" w:fill="92885C"/>
            <w:tcMar>
              <w:top w:w="0" w:type="dxa"/>
              <w:left w:w="108" w:type="dxa"/>
              <w:bottom w:w="0" w:type="dxa"/>
              <w:right w:w="108" w:type="dxa"/>
            </w:tcMar>
            <w:vAlign w:val="center"/>
          </w:tcPr>
          <w:p w:rsidR="006301BA" w:rsidRPr="000D0026" w:rsidRDefault="002E3CDC" w:rsidP="00364F14">
            <w:pPr>
              <w:spacing w:before="120" w:after="120"/>
              <w:rPr>
                <w:rFonts w:eastAsia="Times New Roman" w:cs="Arial"/>
                <w:b/>
                <w:color w:val="FFFFFF" w:themeColor="background1"/>
                <w:sz w:val="32"/>
                <w:szCs w:val="32"/>
              </w:rPr>
            </w:pPr>
            <w:r>
              <w:rPr>
                <w:b/>
                <w:color w:val="FFFFFF" w:themeColor="background1"/>
                <w:sz w:val="32"/>
                <w:szCs w:val="32"/>
              </w:rPr>
              <w:t>Wednesday</w:t>
            </w:r>
            <w:r w:rsidR="006301BA" w:rsidRPr="000D0026">
              <w:rPr>
                <w:b/>
                <w:color w:val="FFFFFF" w:themeColor="background1"/>
                <w:sz w:val="32"/>
                <w:szCs w:val="32"/>
              </w:rPr>
              <w:t xml:space="preserve"> </w:t>
            </w:r>
            <w:r w:rsidR="0017618A">
              <w:rPr>
                <w:b/>
                <w:color w:val="FFFFFF" w:themeColor="background1"/>
                <w:sz w:val="32"/>
                <w:szCs w:val="32"/>
              </w:rPr>
              <w:t>15</w:t>
            </w:r>
            <w:r w:rsidR="006301BA" w:rsidRPr="000D0026">
              <w:rPr>
                <w:b/>
                <w:color w:val="FFFFFF" w:themeColor="background1"/>
                <w:sz w:val="32"/>
                <w:szCs w:val="32"/>
              </w:rPr>
              <w:t xml:space="preserve">th of </w:t>
            </w:r>
            <w:r w:rsidR="0017618A">
              <w:rPr>
                <w:b/>
                <w:color w:val="FFFFFF" w:themeColor="background1"/>
                <w:sz w:val="32"/>
                <w:szCs w:val="32"/>
              </w:rPr>
              <w:t>April</w:t>
            </w:r>
          </w:p>
        </w:tc>
        <w:tc>
          <w:tcPr>
            <w:tcW w:w="30" w:type="dxa"/>
            <w:vAlign w:val="center"/>
          </w:tcPr>
          <w:p w:rsidR="006301BA" w:rsidRPr="00B36457" w:rsidRDefault="006301BA" w:rsidP="00364F14">
            <w:pPr>
              <w:spacing w:before="120" w:after="120"/>
              <w:rPr>
                <w:rFonts w:ascii="Calibri" w:hAnsi="Calibri"/>
                <w:b/>
                <w:sz w:val="32"/>
                <w:szCs w:val="32"/>
              </w:rPr>
            </w:pPr>
            <w:r w:rsidRPr="00B36457">
              <w:rPr>
                <w:b/>
                <w:sz w:val="32"/>
                <w:szCs w:val="32"/>
              </w:rPr>
              <w:t> </w:t>
            </w:r>
          </w:p>
        </w:tc>
      </w:tr>
      <w:tr w:rsidR="00364F14" w:rsidRPr="00905E9E" w:rsidTr="00BA00F0">
        <w:trPr>
          <w:gridAfter w:val="1"/>
          <w:wAfter w:w="30" w:type="dxa"/>
          <w:cantSplit/>
        </w:trPr>
        <w:tc>
          <w:tcPr>
            <w:tcW w:w="210" w:type="dxa"/>
            <w:shd w:val="clear" w:color="auto" w:fill="FFFFFF" w:themeFill="background1"/>
            <w:vAlign w:val="center"/>
          </w:tcPr>
          <w:p w:rsidR="00364F14" w:rsidRPr="00905E9E" w:rsidRDefault="00364F14" w:rsidP="00BA00F0">
            <w:pPr>
              <w:spacing w:before="40" w:after="20"/>
              <w:rPr>
                <w:i/>
              </w:rPr>
            </w:pPr>
          </w:p>
        </w:tc>
        <w:tc>
          <w:tcPr>
            <w:tcW w:w="174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BA00F0">
            <w:pPr>
              <w:spacing w:before="60" w:after="60"/>
              <w:jc w:val="left"/>
              <w:rPr>
                <w:b/>
                <w:bCs/>
                <w:i/>
                <w:szCs w:val="22"/>
                <w:lang w:val="de-DE"/>
              </w:rPr>
            </w:pPr>
            <w:r w:rsidRPr="00234554">
              <w:rPr>
                <w:b/>
                <w:bCs/>
                <w:i/>
                <w:szCs w:val="22"/>
                <w:lang w:val="de-DE"/>
              </w:rPr>
              <w:t>8:15 (sharp)</w:t>
            </w:r>
          </w:p>
        </w:tc>
        <w:tc>
          <w:tcPr>
            <w:tcW w:w="814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B40328" w:rsidP="00BA00F0">
            <w:pPr>
              <w:spacing w:before="60" w:after="60"/>
              <w:jc w:val="left"/>
              <w:rPr>
                <w:b/>
                <w:i/>
                <w:szCs w:val="22"/>
              </w:rPr>
            </w:pPr>
            <w:r>
              <w:rPr>
                <w:b/>
                <w:i/>
                <w:szCs w:val="22"/>
              </w:rPr>
              <w:t>B</w:t>
            </w:r>
            <w:r w:rsidR="00364F14" w:rsidRPr="00234554">
              <w:rPr>
                <w:b/>
                <w:i/>
                <w:szCs w:val="22"/>
              </w:rPr>
              <w:t>us leave</w:t>
            </w:r>
            <w:r w:rsidR="00364F14">
              <w:rPr>
                <w:b/>
                <w:i/>
                <w:szCs w:val="22"/>
              </w:rPr>
              <w:t>s</w:t>
            </w:r>
            <w:r w:rsidR="00364F14" w:rsidRPr="00234554">
              <w:rPr>
                <w:b/>
                <w:i/>
                <w:szCs w:val="22"/>
              </w:rPr>
              <w:t xml:space="preserve"> from the Hotel “Chateau du Lac”</w:t>
            </w:r>
            <w:r w:rsidR="00364F14">
              <w:rPr>
                <w:b/>
                <w:i/>
                <w:szCs w:val="22"/>
              </w:rPr>
              <w:t xml:space="preserve"> to SWIFT</w:t>
            </w:r>
          </w:p>
        </w:tc>
      </w:tr>
      <w:tr w:rsidR="000D0026" w:rsidRPr="000D0026" w:rsidTr="00234554">
        <w:trPr>
          <w:cantSplit/>
        </w:trPr>
        <w:tc>
          <w:tcPr>
            <w:tcW w:w="10098" w:type="dxa"/>
            <w:gridSpan w:val="7"/>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6301BA" w:rsidRPr="00067CF7" w:rsidRDefault="0017618A" w:rsidP="00837D95">
            <w:pPr>
              <w:spacing w:before="60" w:after="60"/>
              <w:rPr>
                <w:b/>
                <w:color w:val="FFFFFF" w:themeColor="background1"/>
                <w:sz w:val="28"/>
                <w:szCs w:val="28"/>
              </w:rPr>
            </w:pPr>
            <w:r w:rsidRPr="00067CF7">
              <w:rPr>
                <w:rFonts w:cs="Arial"/>
                <w:b/>
                <w:color w:val="FFFFFF" w:themeColor="background1"/>
                <w:sz w:val="28"/>
                <w:szCs w:val="28"/>
              </w:rPr>
              <w:t>Morning</w:t>
            </w:r>
            <w:r w:rsidR="00067CF7">
              <w:rPr>
                <w:rFonts w:cs="Arial"/>
                <w:b/>
                <w:color w:val="FFFFFF" w:themeColor="background1"/>
                <w:sz w:val="28"/>
                <w:szCs w:val="28"/>
              </w:rPr>
              <w:t xml:space="preserve"> Session</w:t>
            </w:r>
          </w:p>
        </w:tc>
        <w:tc>
          <w:tcPr>
            <w:tcW w:w="30" w:type="dxa"/>
            <w:vAlign w:val="center"/>
          </w:tcPr>
          <w:p w:rsidR="006301BA" w:rsidRPr="000D0026" w:rsidRDefault="006301BA" w:rsidP="00C50CCF">
            <w:pPr>
              <w:spacing w:before="40" w:after="40"/>
              <w:rPr>
                <w:rFonts w:ascii="Calibri" w:hAnsi="Calibri"/>
                <w:color w:val="FFFFFF" w:themeColor="background1"/>
                <w:szCs w:val="22"/>
              </w:rPr>
            </w:pPr>
            <w:r w:rsidRPr="000D0026">
              <w:rPr>
                <w:color w:val="FFFFFF" w:themeColor="background1"/>
              </w:rPr>
              <w:t> </w:t>
            </w:r>
          </w:p>
        </w:tc>
      </w:tr>
      <w:tr w:rsidR="00905E9E" w:rsidRPr="00AD75B6" w:rsidTr="00234554">
        <w:trPr>
          <w:gridAfter w:val="1"/>
          <w:wAfter w:w="30" w:type="dxa"/>
          <w:cantSplit/>
        </w:trPr>
        <w:tc>
          <w:tcPr>
            <w:tcW w:w="210" w:type="dxa"/>
            <w:shd w:val="clear" w:color="auto" w:fill="FFFFFF" w:themeFill="background1"/>
            <w:vAlign w:val="center"/>
          </w:tcPr>
          <w:p w:rsidR="00905E9E" w:rsidRPr="00AD75B6" w:rsidRDefault="00905E9E" w:rsidP="00D25D40">
            <w:pPr>
              <w:spacing w:before="40" w:after="20"/>
            </w:pPr>
          </w:p>
        </w:tc>
        <w:tc>
          <w:tcPr>
            <w:tcW w:w="174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05E9E" w:rsidRPr="00234554" w:rsidRDefault="00905E9E" w:rsidP="00D02211">
            <w:pPr>
              <w:spacing w:before="60" w:after="60"/>
              <w:rPr>
                <w:b/>
                <w:bCs/>
                <w:szCs w:val="22"/>
                <w:lang w:val="de-DE"/>
              </w:rPr>
            </w:pPr>
            <w:r w:rsidRPr="00234554">
              <w:rPr>
                <w:b/>
                <w:bCs/>
                <w:szCs w:val="22"/>
                <w:lang w:val="de-DE"/>
              </w:rPr>
              <w:t>8:30 – 9:00</w:t>
            </w:r>
          </w:p>
        </w:tc>
        <w:tc>
          <w:tcPr>
            <w:tcW w:w="814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05E9E" w:rsidRPr="00234554" w:rsidRDefault="00B40328" w:rsidP="00D02211">
            <w:pPr>
              <w:spacing w:before="60" w:after="60"/>
              <w:rPr>
                <w:szCs w:val="22"/>
              </w:rPr>
            </w:pPr>
            <w:r>
              <w:rPr>
                <w:szCs w:val="22"/>
              </w:rPr>
              <w:t>B</w:t>
            </w:r>
            <w:r w:rsidR="00261E02" w:rsidRPr="00234554">
              <w:rPr>
                <w:szCs w:val="22"/>
              </w:rPr>
              <w:t>us arrives</w:t>
            </w:r>
            <w:r w:rsidR="00905E9E" w:rsidRPr="00234554">
              <w:rPr>
                <w:szCs w:val="22"/>
              </w:rPr>
              <w:t xml:space="preserve"> at SWIFT</w:t>
            </w:r>
            <w:r w:rsidR="00261E02" w:rsidRPr="00234554">
              <w:rPr>
                <w:szCs w:val="22"/>
              </w:rPr>
              <w:t xml:space="preserve"> (Solvay entrance)</w:t>
            </w:r>
            <w:r>
              <w:rPr>
                <w:szCs w:val="22"/>
              </w:rPr>
              <w:t>,</w:t>
            </w:r>
            <w:r w:rsidR="00261E02" w:rsidRPr="00234554">
              <w:rPr>
                <w:szCs w:val="22"/>
              </w:rPr>
              <w:t xml:space="preserve"> and </w:t>
            </w:r>
            <w:r w:rsidR="00EF07FA" w:rsidRPr="00234554">
              <w:rPr>
                <w:szCs w:val="22"/>
              </w:rPr>
              <w:t xml:space="preserve">visitors </w:t>
            </w:r>
            <w:r w:rsidR="00261E02" w:rsidRPr="00234554">
              <w:rPr>
                <w:szCs w:val="22"/>
              </w:rPr>
              <w:t xml:space="preserve">walk to </w:t>
            </w:r>
            <w:r w:rsidR="00EF07FA" w:rsidRPr="00234554">
              <w:rPr>
                <w:szCs w:val="22"/>
              </w:rPr>
              <w:t xml:space="preserve">the </w:t>
            </w:r>
            <w:r>
              <w:rPr>
                <w:szCs w:val="22"/>
              </w:rPr>
              <w:t>c</w:t>
            </w:r>
            <w:r w:rsidR="00261E02" w:rsidRPr="00234554">
              <w:rPr>
                <w:szCs w:val="22"/>
              </w:rPr>
              <w:t>hâteau</w:t>
            </w:r>
            <w:r>
              <w:rPr>
                <w:szCs w:val="22"/>
              </w:rPr>
              <w:t xml:space="preserve"> in the grounds of SWIFT</w:t>
            </w:r>
            <w:r w:rsidR="00EF07FA" w:rsidRPr="00234554">
              <w:rPr>
                <w:szCs w:val="22"/>
              </w:rPr>
              <w:t>.</w:t>
            </w:r>
          </w:p>
          <w:p w:rsidR="00261E02" w:rsidRPr="00234554" w:rsidRDefault="00234554" w:rsidP="00234554">
            <w:pPr>
              <w:spacing w:before="60" w:after="60"/>
              <w:rPr>
                <w:i/>
                <w:szCs w:val="22"/>
              </w:rPr>
            </w:pPr>
            <w:r w:rsidRPr="00234554">
              <w:rPr>
                <w:i/>
                <w:szCs w:val="22"/>
              </w:rPr>
              <w:t>(</w:t>
            </w:r>
            <w:r w:rsidR="00261E02" w:rsidRPr="00234554">
              <w:rPr>
                <w:i/>
                <w:szCs w:val="22"/>
              </w:rPr>
              <w:t>Coffee, drinks, croissants and fruit available</w:t>
            </w:r>
            <w:r w:rsidR="00EF07FA" w:rsidRPr="00234554">
              <w:rPr>
                <w:i/>
                <w:szCs w:val="22"/>
              </w:rPr>
              <w:t xml:space="preserve"> before start </w:t>
            </w:r>
            <w:r>
              <w:rPr>
                <w:i/>
                <w:szCs w:val="22"/>
              </w:rPr>
              <w:t>of General Session</w:t>
            </w:r>
            <w:r w:rsidRPr="00234554">
              <w:rPr>
                <w:i/>
                <w:szCs w:val="22"/>
              </w:rPr>
              <w:t>)</w:t>
            </w:r>
          </w:p>
        </w:tc>
      </w:tr>
      <w:tr w:rsidR="008C3B62" w:rsidRPr="00AD75B6" w:rsidTr="00234554">
        <w:trPr>
          <w:gridAfter w:val="1"/>
          <w:wAfter w:w="30" w:type="dxa"/>
        </w:trPr>
        <w:tc>
          <w:tcPr>
            <w:tcW w:w="210" w:type="dxa"/>
            <w:shd w:val="clear" w:color="auto" w:fill="FFFFFF" w:themeFill="background1"/>
            <w:vAlign w:val="center"/>
          </w:tcPr>
          <w:p w:rsidR="008C3B62" w:rsidRDefault="008C3B62" w:rsidP="00D25D40">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3B62" w:rsidRPr="00234554" w:rsidRDefault="00261E02" w:rsidP="00261E02">
            <w:pPr>
              <w:spacing w:before="60" w:after="60"/>
              <w:rPr>
                <w:rFonts w:eastAsia="Times New Roman" w:cs="Arial"/>
                <w:b/>
                <w:szCs w:val="22"/>
              </w:rPr>
            </w:pPr>
            <w:r w:rsidRPr="00234554">
              <w:rPr>
                <w:b/>
                <w:bCs/>
                <w:szCs w:val="22"/>
                <w:lang w:val="de-DE"/>
              </w:rPr>
              <w:t>9</w:t>
            </w:r>
            <w:r w:rsidR="00403423" w:rsidRPr="00234554">
              <w:rPr>
                <w:b/>
                <w:bCs/>
                <w:szCs w:val="22"/>
                <w:lang w:val="de-DE"/>
              </w:rPr>
              <w:t>:</w:t>
            </w:r>
            <w:r w:rsidRPr="00234554">
              <w:rPr>
                <w:b/>
                <w:bCs/>
                <w:szCs w:val="22"/>
                <w:lang w:val="de-DE"/>
              </w:rPr>
              <w:t>00</w:t>
            </w:r>
          </w:p>
        </w:tc>
        <w:tc>
          <w:tcPr>
            <w:tcW w:w="8147" w:type="dxa"/>
            <w:gridSpan w:val="4"/>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3B62" w:rsidRPr="00234554" w:rsidRDefault="00EF07FA" w:rsidP="00837D95">
            <w:pPr>
              <w:spacing w:before="60" w:after="60"/>
              <w:rPr>
                <w:b/>
                <w:szCs w:val="22"/>
              </w:rPr>
            </w:pPr>
            <w:r w:rsidRPr="00234554">
              <w:rPr>
                <w:b/>
                <w:szCs w:val="22"/>
              </w:rPr>
              <w:t>Start of General Session</w:t>
            </w:r>
          </w:p>
        </w:tc>
      </w:tr>
      <w:tr w:rsidR="006301BA" w:rsidRPr="00AD75B6" w:rsidTr="00234554">
        <w:trPr>
          <w:gridAfter w:val="1"/>
          <w:wAfter w:w="30" w:type="dxa"/>
        </w:trPr>
        <w:tc>
          <w:tcPr>
            <w:tcW w:w="210" w:type="dxa"/>
            <w:vAlign w:val="center"/>
          </w:tcPr>
          <w:p w:rsidR="006301BA" w:rsidRDefault="006301BA" w:rsidP="00C50CCF">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234554" w:rsidRDefault="00EF07FA" w:rsidP="00671E61">
            <w:pPr>
              <w:spacing w:before="40" w:after="20"/>
              <w:rPr>
                <w:rFonts w:eastAsia="Times New Roman" w:cs="Arial"/>
                <w:b/>
                <w:szCs w:val="22"/>
              </w:rPr>
            </w:pPr>
            <w:r w:rsidRPr="00234554">
              <w:rPr>
                <w:rFonts w:cs="Arial"/>
                <w:b/>
                <w:szCs w:val="22"/>
              </w:rPr>
              <w:t>9</w:t>
            </w:r>
            <w:r w:rsidR="000E7A2F" w:rsidRPr="00234554">
              <w:rPr>
                <w:rFonts w:cs="Arial"/>
                <w:b/>
                <w:szCs w:val="22"/>
              </w:rPr>
              <w:t>:</w:t>
            </w:r>
            <w:r w:rsidR="00671E61" w:rsidRPr="00234554">
              <w:rPr>
                <w:rFonts w:cs="Arial"/>
                <w:b/>
                <w:szCs w:val="22"/>
              </w:rPr>
              <w:t>0</w:t>
            </w:r>
            <w:r w:rsidR="000E7A2F" w:rsidRPr="00234554">
              <w:rPr>
                <w:rFonts w:cs="Arial"/>
                <w:b/>
                <w:szCs w:val="22"/>
              </w:rPr>
              <w:t>0</w:t>
            </w:r>
            <w:r w:rsidR="006301BA" w:rsidRPr="00234554">
              <w:rPr>
                <w:rFonts w:cs="Arial"/>
                <w:b/>
                <w:szCs w:val="22"/>
              </w:rPr>
              <w:t xml:space="preserve"> – </w:t>
            </w:r>
            <w:r w:rsidR="008C3B62" w:rsidRPr="00234554">
              <w:rPr>
                <w:rFonts w:cs="Arial"/>
                <w:b/>
                <w:szCs w:val="22"/>
              </w:rPr>
              <w:t>1</w:t>
            </w:r>
            <w:r w:rsidRPr="00234554">
              <w:rPr>
                <w:rFonts w:cs="Arial"/>
                <w:b/>
                <w:szCs w:val="22"/>
              </w:rPr>
              <w:t>2</w:t>
            </w:r>
            <w:r w:rsidR="00D643F7" w:rsidRPr="00234554">
              <w:rPr>
                <w:rFonts w:cs="Arial"/>
                <w:b/>
                <w:szCs w:val="22"/>
              </w:rPr>
              <w:t>:</w:t>
            </w:r>
            <w:r w:rsidR="00F33D33" w:rsidRPr="00234554">
              <w:rPr>
                <w:rFonts w:cs="Arial"/>
                <w:b/>
                <w:szCs w:val="22"/>
              </w:rPr>
              <w:t>3</w:t>
            </w:r>
            <w:r w:rsidR="005264C0" w:rsidRPr="00234554">
              <w:rPr>
                <w:rFonts w:cs="Arial"/>
                <w:b/>
                <w:szCs w:val="22"/>
              </w:rPr>
              <w:t>0</w:t>
            </w:r>
          </w:p>
        </w:tc>
        <w:tc>
          <w:tcPr>
            <w:tcW w:w="814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234554" w:rsidRDefault="006301BA" w:rsidP="00D32536">
            <w:pPr>
              <w:spacing w:before="40" w:after="40"/>
              <w:jc w:val="left"/>
              <w:rPr>
                <w:rFonts w:cs="Arial"/>
                <w:b/>
                <w:szCs w:val="22"/>
                <w:u w:val="single"/>
              </w:rPr>
            </w:pPr>
            <w:r w:rsidRPr="00234554">
              <w:rPr>
                <w:rFonts w:cs="Arial"/>
                <w:b/>
                <w:szCs w:val="22"/>
                <w:u w:val="single"/>
              </w:rPr>
              <w:t>General Session</w:t>
            </w:r>
            <w:r w:rsidR="00EF07FA" w:rsidRPr="00234554">
              <w:rPr>
                <w:rFonts w:cs="Arial"/>
                <w:b/>
                <w:szCs w:val="22"/>
                <w:u w:val="single"/>
              </w:rPr>
              <w:t xml:space="preserve"> Agenda</w:t>
            </w:r>
          </w:p>
          <w:p w:rsidR="00EF07FA" w:rsidRPr="00D32536" w:rsidRDefault="00EF07FA" w:rsidP="00D02211">
            <w:pPr>
              <w:pStyle w:val="ListParagraph"/>
              <w:numPr>
                <w:ilvl w:val="0"/>
                <w:numId w:val="28"/>
              </w:numPr>
              <w:spacing w:before="60" w:after="60"/>
              <w:rPr>
                <w:rFonts w:ascii="Arial" w:hAnsi="Arial" w:cs="Arial"/>
                <w:sz w:val="20"/>
                <w:szCs w:val="20"/>
              </w:rPr>
            </w:pPr>
            <w:r w:rsidRPr="00D32536">
              <w:rPr>
                <w:rFonts w:ascii="Arial" w:hAnsi="Arial" w:cs="Arial"/>
                <w:sz w:val="20"/>
                <w:szCs w:val="20"/>
              </w:rPr>
              <w:t>SMPG Welcome Address (Karla Mc Kenna – SMPG Chair, ISITC) – 5’</w:t>
            </w:r>
          </w:p>
          <w:p w:rsidR="00446ED9" w:rsidRPr="00D32536" w:rsidRDefault="00446ED9" w:rsidP="00D02211">
            <w:pPr>
              <w:pStyle w:val="ListParagraph"/>
              <w:numPr>
                <w:ilvl w:val="0"/>
                <w:numId w:val="28"/>
              </w:numPr>
              <w:spacing w:before="60" w:after="60"/>
              <w:rPr>
                <w:rFonts w:ascii="Arial" w:hAnsi="Arial" w:cs="Arial"/>
                <w:sz w:val="20"/>
                <w:szCs w:val="20"/>
              </w:rPr>
            </w:pPr>
            <w:r w:rsidRPr="00D32536">
              <w:rPr>
                <w:rFonts w:ascii="Arial" w:hAnsi="Arial" w:cs="Arial"/>
                <w:sz w:val="20"/>
                <w:szCs w:val="20"/>
              </w:rPr>
              <w:t xml:space="preserve">Welcome </w:t>
            </w:r>
            <w:r w:rsidR="00EF07FA" w:rsidRPr="00D32536">
              <w:rPr>
                <w:rFonts w:ascii="Arial" w:hAnsi="Arial" w:cs="Arial"/>
                <w:sz w:val="20"/>
                <w:szCs w:val="20"/>
              </w:rPr>
              <w:t xml:space="preserve">Address by Host </w:t>
            </w:r>
            <w:r w:rsidRPr="00D32536">
              <w:rPr>
                <w:rFonts w:ascii="Arial" w:hAnsi="Arial" w:cs="Arial"/>
                <w:sz w:val="20"/>
                <w:szCs w:val="20"/>
              </w:rPr>
              <w:t xml:space="preserve">(Stephen Lindsay – </w:t>
            </w:r>
            <w:r w:rsidR="00EF07FA" w:rsidRPr="00D32536">
              <w:rPr>
                <w:rFonts w:ascii="Arial" w:hAnsi="Arial" w:cs="Arial"/>
                <w:sz w:val="20"/>
                <w:szCs w:val="20"/>
              </w:rPr>
              <w:t>Head of Stan</w:t>
            </w:r>
            <w:r w:rsidR="00DB4A55" w:rsidRPr="00D32536">
              <w:rPr>
                <w:rFonts w:ascii="Arial" w:hAnsi="Arial" w:cs="Arial"/>
                <w:sz w:val="20"/>
                <w:szCs w:val="20"/>
              </w:rPr>
              <w:t>dards</w:t>
            </w:r>
            <w:r w:rsidR="00EF07FA" w:rsidRPr="00D32536">
              <w:rPr>
                <w:rFonts w:ascii="Arial" w:hAnsi="Arial" w:cs="Arial"/>
                <w:sz w:val="20"/>
                <w:szCs w:val="20"/>
              </w:rPr>
              <w:t>,</w:t>
            </w:r>
            <w:r w:rsidRPr="00D32536">
              <w:rPr>
                <w:rFonts w:ascii="Arial" w:hAnsi="Arial" w:cs="Arial"/>
                <w:sz w:val="20"/>
                <w:szCs w:val="20"/>
              </w:rPr>
              <w:t>SWIFT)</w:t>
            </w:r>
            <w:r w:rsidR="00D02211">
              <w:rPr>
                <w:rFonts w:ascii="Arial" w:hAnsi="Arial" w:cs="Arial"/>
                <w:sz w:val="20"/>
                <w:szCs w:val="20"/>
              </w:rPr>
              <w:t xml:space="preserve"> </w:t>
            </w:r>
            <w:r w:rsidR="00EF07FA" w:rsidRPr="00D32536">
              <w:rPr>
                <w:rFonts w:ascii="Arial" w:hAnsi="Arial" w:cs="Arial"/>
                <w:sz w:val="20"/>
                <w:szCs w:val="20"/>
              </w:rPr>
              <w:t>–</w:t>
            </w:r>
            <w:r w:rsidR="00DB4A55" w:rsidRPr="00D32536">
              <w:rPr>
                <w:rFonts w:ascii="Arial" w:hAnsi="Arial" w:cs="Arial"/>
                <w:sz w:val="20"/>
                <w:szCs w:val="20"/>
              </w:rPr>
              <w:t xml:space="preserve"> </w:t>
            </w:r>
            <w:r w:rsidR="00D02211">
              <w:rPr>
                <w:rFonts w:ascii="Arial" w:hAnsi="Arial" w:cs="Arial"/>
                <w:sz w:val="20"/>
                <w:szCs w:val="20"/>
              </w:rPr>
              <w:t>5</w:t>
            </w:r>
            <w:r w:rsidR="00EF07FA" w:rsidRPr="00D32536">
              <w:rPr>
                <w:rFonts w:ascii="Arial" w:hAnsi="Arial" w:cs="Arial"/>
                <w:sz w:val="20"/>
                <w:szCs w:val="20"/>
              </w:rPr>
              <w:t>’</w:t>
            </w:r>
          </w:p>
          <w:p w:rsidR="00446ED9" w:rsidRPr="00D32536" w:rsidRDefault="00446ED9" w:rsidP="00D02211">
            <w:pPr>
              <w:pStyle w:val="ListParagraph"/>
              <w:numPr>
                <w:ilvl w:val="0"/>
                <w:numId w:val="28"/>
              </w:numPr>
              <w:spacing w:before="60" w:after="60"/>
              <w:rPr>
                <w:rFonts w:ascii="Arial" w:hAnsi="Arial" w:cs="Arial"/>
                <w:sz w:val="20"/>
                <w:szCs w:val="20"/>
              </w:rPr>
            </w:pPr>
            <w:r w:rsidRPr="00D32536">
              <w:rPr>
                <w:rFonts w:ascii="Arial" w:hAnsi="Arial" w:cs="Arial"/>
                <w:sz w:val="20"/>
                <w:szCs w:val="20"/>
              </w:rPr>
              <w:t>Meeting Schedule</w:t>
            </w:r>
            <w:r w:rsidR="00EF07FA" w:rsidRPr="00D32536">
              <w:rPr>
                <w:rFonts w:ascii="Arial" w:hAnsi="Arial" w:cs="Arial"/>
                <w:sz w:val="20"/>
                <w:szCs w:val="20"/>
              </w:rPr>
              <w:t xml:space="preserve"> Overview</w:t>
            </w:r>
            <w:r w:rsidRPr="00D32536">
              <w:rPr>
                <w:rFonts w:ascii="Arial" w:hAnsi="Arial" w:cs="Arial"/>
                <w:sz w:val="20"/>
                <w:szCs w:val="20"/>
              </w:rPr>
              <w:t xml:space="preserve">  (Evelyne </w:t>
            </w:r>
            <w:r w:rsidR="00EF07FA" w:rsidRPr="00D32536">
              <w:rPr>
                <w:rFonts w:ascii="Arial" w:hAnsi="Arial" w:cs="Arial"/>
                <w:sz w:val="20"/>
                <w:szCs w:val="20"/>
              </w:rPr>
              <w:t xml:space="preserve">Piron </w:t>
            </w:r>
            <w:r w:rsidRPr="00D32536">
              <w:rPr>
                <w:rFonts w:ascii="Arial" w:hAnsi="Arial" w:cs="Arial"/>
                <w:sz w:val="20"/>
                <w:szCs w:val="20"/>
              </w:rPr>
              <w:t>/ Jacques</w:t>
            </w:r>
            <w:r w:rsidR="00EF07FA" w:rsidRPr="00D32536">
              <w:rPr>
                <w:rFonts w:ascii="Arial" w:hAnsi="Arial" w:cs="Arial"/>
                <w:sz w:val="20"/>
                <w:szCs w:val="20"/>
              </w:rPr>
              <w:t xml:space="preserve"> Littré</w:t>
            </w:r>
            <w:r w:rsidRPr="00D32536">
              <w:rPr>
                <w:rFonts w:ascii="Arial" w:hAnsi="Arial" w:cs="Arial"/>
                <w:sz w:val="20"/>
                <w:szCs w:val="20"/>
              </w:rPr>
              <w:t xml:space="preserve"> - SWIFT)</w:t>
            </w:r>
            <w:r w:rsidR="00EF07FA" w:rsidRPr="00D32536">
              <w:rPr>
                <w:rFonts w:ascii="Arial" w:hAnsi="Arial" w:cs="Arial"/>
                <w:sz w:val="20"/>
                <w:szCs w:val="20"/>
              </w:rPr>
              <w:t xml:space="preserve"> – 5’</w:t>
            </w:r>
          </w:p>
          <w:p w:rsidR="005B064B" w:rsidRPr="00D32536" w:rsidRDefault="005B064B" w:rsidP="005B064B">
            <w:pPr>
              <w:pStyle w:val="ListParagraph"/>
              <w:numPr>
                <w:ilvl w:val="0"/>
                <w:numId w:val="28"/>
              </w:numPr>
              <w:spacing w:before="60" w:after="60"/>
              <w:rPr>
                <w:rFonts w:ascii="Arial" w:hAnsi="Arial" w:cs="Arial"/>
                <w:sz w:val="20"/>
                <w:szCs w:val="20"/>
              </w:rPr>
            </w:pPr>
            <w:r w:rsidRPr="00D32536">
              <w:rPr>
                <w:rFonts w:ascii="Arial" w:hAnsi="Arial" w:cs="Arial"/>
                <w:sz w:val="20"/>
                <w:szCs w:val="20"/>
              </w:rPr>
              <w:t xml:space="preserve">Best Practices for ISO 20022 Implementation (Stephen Lindsay – Head of </w:t>
            </w:r>
            <w:proofErr w:type="spellStart"/>
            <w:r w:rsidRPr="00D32536">
              <w:rPr>
                <w:rFonts w:ascii="Arial" w:hAnsi="Arial" w:cs="Arial"/>
                <w:sz w:val="20"/>
                <w:szCs w:val="20"/>
              </w:rPr>
              <w:t>Standards,SWIFT</w:t>
            </w:r>
            <w:proofErr w:type="spellEnd"/>
            <w:r w:rsidRPr="00D32536">
              <w:rPr>
                <w:rFonts w:ascii="Arial" w:hAnsi="Arial" w:cs="Arial"/>
                <w:sz w:val="20"/>
                <w:szCs w:val="20"/>
              </w:rPr>
              <w:t>) – 30’</w:t>
            </w:r>
          </w:p>
          <w:p w:rsidR="005B064B" w:rsidRPr="00D32536" w:rsidRDefault="005B064B" w:rsidP="005B064B">
            <w:pPr>
              <w:pStyle w:val="ListParagraph"/>
              <w:numPr>
                <w:ilvl w:val="0"/>
                <w:numId w:val="28"/>
              </w:numPr>
              <w:spacing w:before="60" w:after="60"/>
              <w:rPr>
                <w:rFonts w:ascii="Arial" w:hAnsi="Arial" w:cs="Arial"/>
                <w:sz w:val="20"/>
                <w:szCs w:val="20"/>
              </w:rPr>
            </w:pPr>
            <w:r w:rsidRPr="00D32536">
              <w:rPr>
                <w:rFonts w:ascii="Arial" w:hAnsi="Arial" w:cs="Arial"/>
                <w:sz w:val="20"/>
                <w:szCs w:val="20"/>
              </w:rPr>
              <w:t>CSD Regulation Update &amp; Settlement Discipline (Alexander Westphal – ECSDA) – 30’</w:t>
            </w:r>
          </w:p>
          <w:p w:rsidR="00DB4A55" w:rsidRPr="00D32536" w:rsidRDefault="00446ED9" w:rsidP="00D02211">
            <w:pPr>
              <w:pStyle w:val="ListParagraph"/>
              <w:numPr>
                <w:ilvl w:val="0"/>
                <w:numId w:val="28"/>
              </w:numPr>
              <w:spacing w:before="60" w:after="60"/>
              <w:rPr>
                <w:rFonts w:ascii="Arial" w:hAnsi="Arial" w:cs="Arial"/>
                <w:sz w:val="20"/>
                <w:szCs w:val="20"/>
              </w:rPr>
            </w:pPr>
            <w:r w:rsidRPr="00D32536">
              <w:rPr>
                <w:rFonts w:ascii="Arial" w:hAnsi="Arial" w:cs="Arial"/>
                <w:sz w:val="20"/>
                <w:szCs w:val="20"/>
              </w:rPr>
              <w:t xml:space="preserve">SMPG Regional Updates EMEA </w:t>
            </w:r>
            <w:r w:rsidR="00DB4A55" w:rsidRPr="00D32536">
              <w:rPr>
                <w:rFonts w:ascii="Arial" w:hAnsi="Arial" w:cs="Arial"/>
                <w:sz w:val="20"/>
                <w:szCs w:val="20"/>
              </w:rPr>
              <w:t>(SMPG APAC / JP Regional Directors) – 15’</w:t>
            </w:r>
          </w:p>
          <w:p w:rsidR="00446ED9" w:rsidRDefault="00DB4A55" w:rsidP="00D02211">
            <w:pPr>
              <w:pStyle w:val="ListParagraph"/>
              <w:numPr>
                <w:ilvl w:val="0"/>
                <w:numId w:val="28"/>
              </w:numPr>
              <w:spacing w:before="60" w:after="60"/>
              <w:rPr>
                <w:rFonts w:ascii="Arial" w:hAnsi="Arial" w:cs="Arial"/>
                <w:sz w:val="20"/>
                <w:szCs w:val="20"/>
              </w:rPr>
            </w:pPr>
            <w:r w:rsidRPr="00D32536">
              <w:rPr>
                <w:rFonts w:ascii="Arial" w:hAnsi="Arial" w:cs="Arial"/>
                <w:sz w:val="20"/>
                <w:szCs w:val="20"/>
              </w:rPr>
              <w:t>SMPG Regional Updates APAC</w:t>
            </w:r>
            <w:r w:rsidR="00446ED9" w:rsidRPr="00D32536">
              <w:rPr>
                <w:rFonts w:ascii="Arial" w:hAnsi="Arial" w:cs="Arial"/>
                <w:sz w:val="20"/>
                <w:szCs w:val="20"/>
              </w:rPr>
              <w:t xml:space="preserve"> (SMPG </w:t>
            </w:r>
            <w:r w:rsidRPr="00D32536">
              <w:rPr>
                <w:rFonts w:ascii="Arial" w:hAnsi="Arial" w:cs="Arial"/>
                <w:sz w:val="20"/>
                <w:szCs w:val="20"/>
              </w:rPr>
              <w:t>EMEA Regional Directors</w:t>
            </w:r>
            <w:r w:rsidR="00446ED9" w:rsidRPr="00D32536">
              <w:rPr>
                <w:rFonts w:ascii="Arial" w:hAnsi="Arial" w:cs="Arial"/>
                <w:sz w:val="20"/>
                <w:szCs w:val="20"/>
              </w:rPr>
              <w:t>)</w:t>
            </w:r>
            <w:r w:rsidRPr="00D32536">
              <w:rPr>
                <w:rFonts w:ascii="Arial" w:hAnsi="Arial" w:cs="Arial"/>
                <w:sz w:val="20"/>
                <w:szCs w:val="20"/>
              </w:rPr>
              <w:t xml:space="preserve"> – 15’</w:t>
            </w:r>
          </w:p>
          <w:p w:rsidR="00DB783B" w:rsidRPr="00D32536" w:rsidRDefault="009C5746" w:rsidP="00DB783B">
            <w:pPr>
              <w:pStyle w:val="ListParagraph"/>
              <w:numPr>
                <w:ilvl w:val="0"/>
                <w:numId w:val="28"/>
              </w:numPr>
              <w:spacing w:before="60" w:after="60"/>
              <w:rPr>
                <w:rFonts w:ascii="Arial" w:hAnsi="Arial" w:cs="Arial"/>
                <w:sz w:val="20"/>
                <w:szCs w:val="20"/>
              </w:rPr>
            </w:pPr>
            <w:r>
              <w:rPr>
                <w:rFonts w:cs="Arial"/>
                <w:sz w:val="20"/>
              </w:rPr>
              <w:t xml:space="preserve"> </w:t>
            </w:r>
            <w:r w:rsidR="00DB783B" w:rsidRPr="00D32536">
              <w:rPr>
                <w:rFonts w:ascii="Arial" w:hAnsi="Arial" w:cs="Arial"/>
                <w:sz w:val="20"/>
                <w:szCs w:val="20"/>
                <w:lang w:val="en-US"/>
              </w:rPr>
              <w:t xml:space="preserve">LEI Presentation  (Gerard </w:t>
            </w:r>
            <w:proofErr w:type="spellStart"/>
            <w:r w:rsidR="00DB783B" w:rsidRPr="00D32536">
              <w:rPr>
                <w:rFonts w:ascii="Arial" w:hAnsi="Arial" w:cs="Arial"/>
                <w:sz w:val="20"/>
                <w:szCs w:val="20"/>
                <w:lang w:val="en-US"/>
              </w:rPr>
              <w:t>Hartsink</w:t>
            </w:r>
            <w:proofErr w:type="spellEnd"/>
            <w:r w:rsidR="00DB783B" w:rsidRPr="00D32536">
              <w:rPr>
                <w:rFonts w:ascii="Arial" w:hAnsi="Arial" w:cs="Arial"/>
                <w:sz w:val="20"/>
                <w:szCs w:val="20"/>
                <w:lang w:val="en-US"/>
              </w:rPr>
              <w:t xml:space="preserve"> – Global LEI Foundation) – 30’</w:t>
            </w:r>
          </w:p>
          <w:p w:rsidR="009C5746" w:rsidRPr="009C5746" w:rsidRDefault="009C5746" w:rsidP="009C5746">
            <w:pPr>
              <w:spacing w:before="60" w:after="60"/>
              <w:rPr>
                <w:rFonts w:cs="Arial"/>
                <w:sz w:val="20"/>
              </w:rPr>
            </w:pPr>
            <w:r>
              <w:rPr>
                <w:rFonts w:cs="Arial"/>
                <w:sz w:val="20"/>
              </w:rPr>
              <w:t xml:space="preserve">---------  </w:t>
            </w:r>
            <w:r w:rsidRPr="009C5746">
              <w:rPr>
                <w:rFonts w:cs="Arial"/>
                <w:sz w:val="20"/>
              </w:rPr>
              <w:t xml:space="preserve">BREAK </w:t>
            </w:r>
            <w:r>
              <w:rPr>
                <w:rFonts w:cs="Arial"/>
                <w:sz w:val="20"/>
              </w:rPr>
              <w:t xml:space="preserve">  </w:t>
            </w:r>
            <w:r w:rsidRPr="009C5746">
              <w:rPr>
                <w:rFonts w:cs="Arial"/>
                <w:sz w:val="20"/>
              </w:rPr>
              <w:t>--</w:t>
            </w:r>
            <w:r>
              <w:rPr>
                <w:rFonts w:cs="Arial"/>
                <w:sz w:val="20"/>
              </w:rPr>
              <w:t>------</w:t>
            </w:r>
          </w:p>
          <w:p w:rsidR="00446ED9" w:rsidRPr="00D32536" w:rsidRDefault="00446ED9" w:rsidP="00D02211">
            <w:pPr>
              <w:pStyle w:val="ListParagraph"/>
              <w:numPr>
                <w:ilvl w:val="0"/>
                <w:numId w:val="28"/>
              </w:numPr>
              <w:spacing w:before="60" w:after="60"/>
              <w:rPr>
                <w:rFonts w:ascii="Arial" w:hAnsi="Arial" w:cs="Arial"/>
                <w:sz w:val="20"/>
                <w:szCs w:val="20"/>
              </w:rPr>
            </w:pPr>
            <w:r w:rsidRPr="00D32536">
              <w:rPr>
                <w:rFonts w:ascii="Arial" w:hAnsi="Arial" w:cs="Arial"/>
                <w:sz w:val="20"/>
                <w:szCs w:val="20"/>
              </w:rPr>
              <w:t>SMPG Steering Committee Elections (Karla</w:t>
            </w:r>
            <w:r w:rsidR="00F30DC9">
              <w:rPr>
                <w:rFonts w:ascii="Arial" w:hAnsi="Arial" w:cs="Arial"/>
                <w:sz w:val="20"/>
                <w:szCs w:val="20"/>
              </w:rPr>
              <w:t xml:space="preserve"> </w:t>
            </w:r>
            <w:r w:rsidR="00F30DC9" w:rsidRPr="00D32536">
              <w:rPr>
                <w:rFonts w:ascii="Arial" w:hAnsi="Arial" w:cs="Arial"/>
                <w:sz w:val="20"/>
                <w:szCs w:val="20"/>
              </w:rPr>
              <w:t>Mc Kenna</w:t>
            </w:r>
            <w:r w:rsidRPr="00D32536">
              <w:rPr>
                <w:rFonts w:ascii="Arial" w:hAnsi="Arial" w:cs="Arial"/>
                <w:sz w:val="20"/>
                <w:szCs w:val="20"/>
              </w:rPr>
              <w:t xml:space="preserve"> / Jacq</w:t>
            </w:r>
            <w:r w:rsidR="00B40328">
              <w:rPr>
                <w:rFonts w:ascii="Arial" w:hAnsi="Arial" w:cs="Arial"/>
                <w:sz w:val="20"/>
                <w:szCs w:val="20"/>
              </w:rPr>
              <w:t xml:space="preserve">ues </w:t>
            </w:r>
            <w:r w:rsidR="00B40328" w:rsidRPr="00D32536">
              <w:rPr>
                <w:rFonts w:ascii="Arial" w:hAnsi="Arial" w:cs="Arial"/>
                <w:sz w:val="20"/>
                <w:szCs w:val="20"/>
              </w:rPr>
              <w:t>Littré</w:t>
            </w:r>
            <w:r w:rsidRPr="00D32536">
              <w:rPr>
                <w:rFonts w:ascii="Arial" w:hAnsi="Arial" w:cs="Arial"/>
                <w:sz w:val="20"/>
                <w:szCs w:val="20"/>
              </w:rPr>
              <w:t>)</w:t>
            </w:r>
            <w:r w:rsidR="00DB4A55" w:rsidRPr="00D32536">
              <w:rPr>
                <w:rFonts w:ascii="Arial" w:hAnsi="Arial" w:cs="Arial"/>
                <w:sz w:val="20"/>
                <w:szCs w:val="20"/>
              </w:rPr>
              <w:t xml:space="preserve"> – 45’</w:t>
            </w:r>
          </w:p>
          <w:p w:rsidR="00446ED9" w:rsidRPr="009C5746" w:rsidRDefault="00446ED9" w:rsidP="009C5746">
            <w:pPr>
              <w:pStyle w:val="ListParagraph"/>
              <w:numPr>
                <w:ilvl w:val="0"/>
                <w:numId w:val="28"/>
              </w:numPr>
              <w:spacing w:before="60" w:after="60"/>
              <w:rPr>
                <w:rFonts w:ascii="Arial" w:hAnsi="Arial" w:cs="Arial"/>
                <w:sz w:val="20"/>
                <w:szCs w:val="20"/>
              </w:rPr>
            </w:pPr>
            <w:r w:rsidRPr="00D32536">
              <w:rPr>
                <w:rFonts w:ascii="Arial" w:hAnsi="Arial" w:cs="Arial"/>
                <w:sz w:val="20"/>
                <w:szCs w:val="20"/>
              </w:rPr>
              <w:t>MyStandards – Status on WG Usage Guidelines</w:t>
            </w:r>
            <w:r w:rsidR="00DB4A55" w:rsidRPr="00D32536">
              <w:rPr>
                <w:rFonts w:ascii="Arial" w:hAnsi="Arial" w:cs="Arial"/>
                <w:sz w:val="20"/>
                <w:szCs w:val="20"/>
              </w:rPr>
              <w:t xml:space="preserve"> </w:t>
            </w:r>
            <w:r w:rsidR="00B40328">
              <w:rPr>
                <w:rFonts w:ascii="Arial" w:hAnsi="Arial" w:cs="Arial"/>
                <w:sz w:val="20"/>
                <w:szCs w:val="20"/>
              </w:rPr>
              <w:t>Publication</w:t>
            </w:r>
            <w:r w:rsidR="00DB4A55" w:rsidRPr="00D32536">
              <w:rPr>
                <w:rFonts w:ascii="Arial" w:hAnsi="Arial" w:cs="Arial"/>
                <w:sz w:val="20"/>
                <w:szCs w:val="20"/>
              </w:rPr>
              <w:t xml:space="preserve"> </w:t>
            </w:r>
            <w:r w:rsidRPr="00D32536">
              <w:rPr>
                <w:rFonts w:ascii="Arial" w:hAnsi="Arial" w:cs="Arial"/>
                <w:sz w:val="20"/>
                <w:szCs w:val="20"/>
              </w:rPr>
              <w:t xml:space="preserve">(Janice </w:t>
            </w:r>
            <w:r w:rsidR="00D32536">
              <w:rPr>
                <w:rFonts w:ascii="Arial" w:hAnsi="Arial" w:cs="Arial"/>
                <w:sz w:val="20"/>
                <w:szCs w:val="20"/>
              </w:rPr>
              <w:t xml:space="preserve">Chapman </w:t>
            </w:r>
            <w:r w:rsidRPr="00D32536">
              <w:rPr>
                <w:rFonts w:ascii="Arial" w:hAnsi="Arial" w:cs="Arial"/>
                <w:sz w:val="20"/>
                <w:szCs w:val="20"/>
              </w:rPr>
              <w:t xml:space="preserve">/ </w:t>
            </w:r>
            <w:r w:rsidRPr="00D32536">
              <w:rPr>
                <w:rFonts w:ascii="Arial" w:hAnsi="Arial" w:cs="Arial"/>
                <w:sz w:val="20"/>
                <w:szCs w:val="20"/>
              </w:rPr>
              <w:lastRenderedPageBreak/>
              <w:t xml:space="preserve">Evelyne </w:t>
            </w:r>
            <w:r w:rsidR="00D32536">
              <w:rPr>
                <w:rFonts w:ascii="Arial" w:hAnsi="Arial" w:cs="Arial"/>
                <w:sz w:val="20"/>
                <w:szCs w:val="20"/>
              </w:rPr>
              <w:t xml:space="preserve">Piron / Jacques Littré </w:t>
            </w:r>
            <w:r w:rsidRPr="00D32536">
              <w:rPr>
                <w:rFonts w:ascii="Arial" w:hAnsi="Arial" w:cs="Arial"/>
                <w:sz w:val="20"/>
                <w:szCs w:val="20"/>
              </w:rPr>
              <w:t>- SWIFT)</w:t>
            </w:r>
            <w:r w:rsidR="00D02211">
              <w:rPr>
                <w:rFonts w:ascii="Arial" w:hAnsi="Arial" w:cs="Arial"/>
                <w:sz w:val="20"/>
                <w:szCs w:val="20"/>
              </w:rPr>
              <w:t xml:space="preserve"> – 20’</w:t>
            </w:r>
          </w:p>
        </w:tc>
      </w:tr>
      <w:tr w:rsidR="00590F93" w:rsidRPr="000D0026" w:rsidTr="00234554">
        <w:trPr>
          <w:cantSplit/>
        </w:trPr>
        <w:tc>
          <w:tcPr>
            <w:tcW w:w="10098" w:type="dxa"/>
            <w:gridSpan w:val="7"/>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590F93" w:rsidRPr="00025F04" w:rsidRDefault="00590F93" w:rsidP="00891F56">
            <w:pPr>
              <w:spacing w:before="40" w:after="20"/>
              <w:rPr>
                <w:b/>
                <w:color w:val="FFFFFF" w:themeColor="background1"/>
                <w:sz w:val="28"/>
                <w:szCs w:val="28"/>
              </w:rPr>
            </w:pPr>
            <w:r w:rsidRPr="00025F04">
              <w:rPr>
                <w:rFonts w:cs="Arial"/>
                <w:b/>
                <w:color w:val="FFFFFF" w:themeColor="background1"/>
                <w:sz w:val="28"/>
                <w:szCs w:val="28"/>
              </w:rPr>
              <w:lastRenderedPageBreak/>
              <w:t>Afternoon</w:t>
            </w:r>
            <w:r w:rsidR="00025F04">
              <w:rPr>
                <w:rFonts w:cs="Arial"/>
                <w:b/>
                <w:color w:val="FFFFFF" w:themeColor="background1"/>
                <w:sz w:val="28"/>
                <w:szCs w:val="28"/>
              </w:rPr>
              <w:t xml:space="preserve"> Session</w:t>
            </w:r>
          </w:p>
        </w:tc>
        <w:tc>
          <w:tcPr>
            <w:tcW w:w="30" w:type="dxa"/>
            <w:vAlign w:val="center"/>
          </w:tcPr>
          <w:p w:rsidR="00590F93" w:rsidRPr="000D0026" w:rsidRDefault="00590F93" w:rsidP="00891F56">
            <w:pPr>
              <w:spacing w:before="40" w:after="40"/>
              <w:rPr>
                <w:rFonts w:ascii="Calibri" w:hAnsi="Calibri"/>
                <w:color w:val="FFFFFF" w:themeColor="background1"/>
                <w:szCs w:val="22"/>
              </w:rPr>
            </w:pPr>
            <w:r w:rsidRPr="000D0026">
              <w:rPr>
                <w:color w:val="FFFFFF" w:themeColor="background1"/>
              </w:rPr>
              <w:t> </w:t>
            </w:r>
          </w:p>
        </w:tc>
      </w:tr>
      <w:tr w:rsidR="006301BA" w:rsidRPr="00AD75B6" w:rsidTr="00234554">
        <w:trPr>
          <w:gridAfter w:val="1"/>
          <w:wAfter w:w="30" w:type="dxa"/>
          <w:cantSplit/>
        </w:trPr>
        <w:tc>
          <w:tcPr>
            <w:tcW w:w="210" w:type="dxa"/>
            <w:shd w:val="clear" w:color="auto" w:fill="FFFFFF" w:themeFill="background1"/>
            <w:vAlign w:val="center"/>
          </w:tcPr>
          <w:p w:rsidR="006301BA" w:rsidRDefault="006301BA" w:rsidP="00590F93">
            <w:pPr>
              <w:spacing w:before="60" w:after="6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234554" w:rsidRDefault="00590F93" w:rsidP="00590F93">
            <w:pPr>
              <w:spacing w:before="60" w:after="60"/>
              <w:rPr>
                <w:rFonts w:eastAsia="Times New Roman" w:cs="Arial"/>
                <w:b/>
                <w:szCs w:val="22"/>
              </w:rPr>
            </w:pPr>
            <w:r w:rsidRPr="00234554">
              <w:rPr>
                <w:rFonts w:cs="Arial"/>
                <w:b/>
                <w:szCs w:val="22"/>
              </w:rPr>
              <w:t>12:30 – 13</w:t>
            </w:r>
            <w:r w:rsidR="00671E61" w:rsidRPr="00234554">
              <w:rPr>
                <w:rFonts w:cs="Arial"/>
                <w:b/>
                <w:szCs w:val="22"/>
              </w:rPr>
              <w:t>:</w:t>
            </w:r>
            <w:r w:rsidRPr="00234554">
              <w:rPr>
                <w:rFonts w:cs="Arial"/>
                <w:b/>
                <w:szCs w:val="22"/>
              </w:rPr>
              <w:t>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234554" w:rsidRDefault="00590F93" w:rsidP="00590F93">
            <w:pPr>
              <w:spacing w:before="60" w:after="60"/>
              <w:rPr>
                <w:b/>
                <w:szCs w:val="22"/>
              </w:rPr>
            </w:pPr>
            <w:r w:rsidRPr="00234554">
              <w:rPr>
                <w:b/>
                <w:szCs w:val="22"/>
              </w:rPr>
              <w:t>Lunch</w:t>
            </w:r>
          </w:p>
        </w:tc>
      </w:tr>
      <w:tr w:rsidR="00590F93" w:rsidRPr="00AD75B6" w:rsidTr="00234554">
        <w:trPr>
          <w:gridAfter w:val="1"/>
          <w:wAfter w:w="30" w:type="dxa"/>
          <w:cantSplit/>
        </w:trPr>
        <w:tc>
          <w:tcPr>
            <w:tcW w:w="220" w:type="dxa"/>
            <w:gridSpan w:val="2"/>
            <w:vAlign w:val="center"/>
          </w:tcPr>
          <w:p w:rsidR="00590F93" w:rsidRPr="00234554" w:rsidRDefault="00590F93" w:rsidP="00590F93">
            <w:pPr>
              <w:spacing w:before="120" w:after="120"/>
              <w:rPr>
                <w:rFonts w:ascii="Calibri" w:hAnsi="Calibri"/>
                <w:szCs w:val="22"/>
              </w:rPr>
            </w:pPr>
            <w:r w:rsidRPr="00234554">
              <w:rPr>
                <w:szCs w:val="22"/>
              </w:rPr>
              <w:t> </w:t>
            </w:r>
          </w:p>
        </w:tc>
        <w:tc>
          <w:tcPr>
            <w:tcW w:w="17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90F93" w:rsidRPr="00234554" w:rsidRDefault="00590F93" w:rsidP="00590F93">
            <w:pPr>
              <w:spacing w:before="120" w:after="120"/>
              <w:rPr>
                <w:rFonts w:eastAsia="Times New Roman" w:cs="Arial"/>
                <w:b/>
                <w:szCs w:val="22"/>
              </w:rPr>
            </w:pPr>
            <w:r w:rsidRPr="00234554">
              <w:rPr>
                <w:rFonts w:cs="Arial"/>
                <w:b/>
                <w:szCs w:val="22"/>
              </w:rPr>
              <w:t>13:30 – 1</w:t>
            </w:r>
            <w:r w:rsidR="0074084C" w:rsidRPr="00234554">
              <w:rPr>
                <w:rFonts w:cs="Arial"/>
                <w:b/>
                <w:szCs w:val="22"/>
              </w:rPr>
              <w:t>5:15</w:t>
            </w:r>
          </w:p>
        </w:tc>
        <w:tc>
          <w:tcPr>
            <w:tcW w:w="261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rFonts w:eastAsia="Times New Roman" w:cs="Arial"/>
                <w:szCs w:val="22"/>
              </w:rPr>
            </w:pPr>
            <w:r w:rsidRPr="00234554">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rFonts w:eastAsia="Times New Roman" w:cs="Arial"/>
                <w:szCs w:val="22"/>
              </w:rPr>
            </w:pPr>
            <w:r w:rsidRPr="00234554">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szCs w:val="22"/>
              </w:rPr>
            </w:pPr>
            <w:r w:rsidRPr="00234554">
              <w:rPr>
                <w:szCs w:val="22"/>
              </w:rPr>
              <w:t>Settlement and Reconciliation WG</w:t>
            </w:r>
          </w:p>
        </w:tc>
      </w:tr>
      <w:tr w:rsidR="0017618A" w:rsidRPr="00AD75B6" w:rsidTr="00234554">
        <w:trPr>
          <w:gridAfter w:val="1"/>
          <w:wAfter w:w="30" w:type="dxa"/>
          <w:cantSplit/>
        </w:trPr>
        <w:tc>
          <w:tcPr>
            <w:tcW w:w="210" w:type="dxa"/>
            <w:shd w:val="clear" w:color="auto" w:fill="FFFFFF" w:themeFill="background1"/>
            <w:vAlign w:val="center"/>
          </w:tcPr>
          <w:p w:rsidR="0017618A" w:rsidRDefault="0017618A" w:rsidP="00025F04">
            <w:pPr>
              <w:spacing w:before="60" w:after="6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74084C" w:rsidP="00025F04">
            <w:pPr>
              <w:spacing w:before="60" w:after="60"/>
              <w:rPr>
                <w:rFonts w:eastAsia="Times New Roman" w:cs="Arial"/>
                <w:b/>
                <w:szCs w:val="22"/>
              </w:rPr>
            </w:pPr>
            <w:r w:rsidRPr="00234554">
              <w:rPr>
                <w:b/>
                <w:bCs/>
                <w:szCs w:val="22"/>
                <w:lang w:val="de-DE"/>
              </w:rPr>
              <w:t>15:15</w:t>
            </w:r>
            <w:r w:rsidR="00590F93" w:rsidRPr="00234554">
              <w:rPr>
                <w:b/>
                <w:bCs/>
                <w:szCs w:val="22"/>
                <w:lang w:val="de-DE"/>
              </w:rPr>
              <w:t xml:space="preserve"> -  1</w:t>
            </w:r>
            <w:r w:rsidRPr="00234554">
              <w:rPr>
                <w:b/>
                <w:bCs/>
                <w:szCs w:val="22"/>
                <w:lang w:val="de-DE"/>
              </w:rPr>
              <w:t>5:30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74084C" w:rsidP="00025F04">
            <w:pPr>
              <w:spacing w:before="60" w:after="60"/>
              <w:rPr>
                <w:b/>
                <w:szCs w:val="22"/>
              </w:rPr>
            </w:pPr>
            <w:r w:rsidRPr="00234554">
              <w:rPr>
                <w:b/>
                <w:szCs w:val="22"/>
              </w:rPr>
              <w:t>Coffee Break</w:t>
            </w:r>
          </w:p>
        </w:tc>
      </w:tr>
      <w:tr w:rsidR="0074084C" w:rsidRPr="00AD75B6" w:rsidTr="00234554">
        <w:trPr>
          <w:gridAfter w:val="1"/>
          <w:wAfter w:w="30" w:type="dxa"/>
          <w:cantSplit/>
        </w:trPr>
        <w:tc>
          <w:tcPr>
            <w:tcW w:w="220" w:type="dxa"/>
            <w:gridSpan w:val="2"/>
            <w:vAlign w:val="center"/>
          </w:tcPr>
          <w:p w:rsidR="0074084C" w:rsidRPr="00234554" w:rsidRDefault="0074084C" w:rsidP="00BA00F0">
            <w:pPr>
              <w:spacing w:before="120" w:after="120"/>
              <w:rPr>
                <w:rFonts w:ascii="Calibri" w:hAnsi="Calibri"/>
                <w:szCs w:val="22"/>
              </w:rPr>
            </w:pPr>
            <w:r w:rsidRPr="00234554">
              <w:rPr>
                <w:szCs w:val="22"/>
              </w:rPr>
              <w:t> </w:t>
            </w:r>
          </w:p>
        </w:tc>
        <w:tc>
          <w:tcPr>
            <w:tcW w:w="17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084C" w:rsidRPr="00234554" w:rsidRDefault="0074084C" w:rsidP="00BA00F0">
            <w:pPr>
              <w:spacing w:before="120" w:after="120"/>
              <w:rPr>
                <w:rFonts w:eastAsia="Times New Roman" w:cs="Arial"/>
                <w:b/>
                <w:szCs w:val="22"/>
              </w:rPr>
            </w:pPr>
            <w:r w:rsidRPr="00234554">
              <w:rPr>
                <w:rFonts w:cs="Arial"/>
                <w:b/>
                <w:szCs w:val="22"/>
              </w:rPr>
              <w:t>15:30 – 16:45</w:t>
            </w:r>
          </w:p>
        </w:tc>
        <w:tc>
          <w:tcPr>
            <w:tcW w:w="2610" w:type="dxa"/>
            <w:tcBorders>
              <w:top w:val="nil"/>
              <w:left w:val="nil"/>
              <w:bottom w:val="single" w:sz="8" w:space="0" w:color="auto"/>
              <w:right w:val="single" w:sz="8" w:space="0" w:color="auto"/>
            </w:tcBorders>
            <w:shd w:val="clear" w:color="auto" w:fill="FFFFFF"/>
            <w:vAlign w:val="center"/>
          </w:tcPr>
          <w:p w:rsidR="0074084C" w:rsidRPr="00234554" w:rsidRDefault="0074084C" w:rsidP="00BA00F0">
            <w:pPr>
              <w:pStyle w:val="BlockText"/>
              <w:shd w:val="clear" w:color="auto" w:fill="FFFFFF"/>
              <w:spacing w:before="120" w:after="120"/>
              <w:jc w:val="center"/>
              <w:rPr>
                <w:rFonts w:eastAsia="Times New Roman" w:cs="Arial"/>
                <w:szCs w:val="22"/>
              </w:rPr>
            </w:pPr>
            <w:r w:rsidRPr="00234554">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74084C" w:rsidRPr="00234554" w:rsidRDefault="0074084C" w:rsidP="00BA00F0">
            <w:pPr>
              <w:pStyle w:val="BlockText"/>
              <w:shd w:val="clear" w:color="auto" w:fill="FFFFFF"/>
              <w:spacing w:before="120" w:after="120"/>
              <w:jc w:val="center"/>
              <w:rPr>
                <w:rFonts w:eastAsia="Times New Roman" w:cs="Arial"/>
                <w:szCs w:val="22"/>
              </w:rPr>
            </w:pPr>
            <w:r w:rsidRPr="00234554">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vAlign w:val="center"/>
          </w:tcPr>
          <w:p w:rsidR="0074084C" w:rsidRPr="00234554" w:rsidRDefault="0074084C" w:rsidP="00BA00F0">
            <w:pPr>
              <w:pStyle w:val="BlockText"/>
              <w:shd w:val="clear" w:color="auto" w:fill="FFFFFF"/>
              <w:spacing w:before="120" w:after="120"/>
              <w:jc w:val="center"/>
              <w:rPr>
                <w:szCs w:val="22"/>
              </w:rPr>
            </w:pPr>
            <w:r w:rsidRPr="00234554">
              <w:rPr>
                <w:szCs w:val="22"/>
              </w:rPr>
              <w:t>Settlement and Reconciliation WG</w:t>
            </w:r>
          </w:p>
        </w:tc>
      </w:tr>
      <w:tr w:rsidR="0074084C" w:rsidRPr="00AD75B6" w:rsidTr="00234554">
        <w:trPr>
          <w:gridAfter w:val="1"/>
          <w:wAfter w:w="30" w:type="dxa"/>
          <w:cantSplit/>
        </w:trPr>
        <w:tc>
          <w:tcPr>
            <w:tcW w:w="210" w:type="dxa"/>
            <w:shd w:val="clear" w:color="auto" w:fill="FFFFFF" w:themeFill="background1"/>
            <w:vAlign w:val="center"/>
          </w:tcPr>
          <w:p w:rsidR="0074084C" w:rsidRDefault="0074084C" w:rsidP="00BA00F0">
            <w:pPr>
              <w:spacing w:before="60" w:after="6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4084C" w:rsidRPr="00234554" w:rsidRDefault="0074084C" w:rsidP="00BA00F0">
            <w:pPr>
              <w:spacing w:before="60" w:after="60"/>
              <w:rPr>
                <w:rFonts w:eastAsia="Times New Roman" w:cs="Arial"/>
                <w:b/>
                <w:szCs w:val="22"/>
              </w:rPr>
            </w:pPr>
            <w:r w:rsidRPr="00234554">
              <w:rPr>
                <w:b/>
                <w:bCs/>
                <w:szCs w:val="22"/>
                <w:lang w:val="de-DE"/>
              </w:rPr>
              <w:t>16:45 -  17:00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4084C" w:rsidRPr="00234554" w:rsidRDefault="0074084C" w:rsidP="0074084C">
            <w:pPr>
              <w:spacing w:before="60" w:after="60"/>
              <w:rPr>
                <w:b/>
                <w:szCs w:val="22"/>
              </w:rPr>
            </w:pPr>
            <w:r w:rsidRPr="00234554">
              <w:rPr>
                <w:b/>
                <w:szCs w:val="22"/>
              </w:rPr>
              <w:t xml:space="preserve">Go to the SWIFTLab (Adèle building by bus or walk if weather permits </w:t>
            </w:r>
            <w:proofErr w:type="gramStart"/>
            <w:r w:rsidRPr="00234554">
              <w:rPr>
                <w:b/>
                <w:szCs w:val="22"/>
              </w:rPr>
              <w:t>it ?</w:t>
            </w:r>
            <w:proofErr w:type="gramEnd"/>
            <w:r w:rsidRPr="00234554">
              <w:rPr>
                <w:b/>
                <w:szCs w:val="22"/>
              </w:rPr>
              <w:t>)</w:t>
            </w:r>
          </w:p>
        </w:tc>
      </w:tr>
      <w:tr w:rsidR="0017618A" w:rsidRPr="00AD75B6" w:rsidTr="00234554">
        <w:trPr>
          <w:gridAfter w:val="1"/>
          <w:wAfter w:w="30" w:type="dxa"/>
          <w:cantSplit/>
        </w:trPr>
        <w:tc>
          <w:tcPr>
            <w:tcW w:w="210" w:type="dxa"/>
            <w:vAlign w:val="center"/>
          </w:tcPr>
          <w:p w:rsidR="0017618A" w:rsidRDefault="0017618A" w:rsidP="0074084C">
            <w:pPr>
              <w:spacing w:before="240" w:after="24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7618A" w:rsidRPr="00234554" w:rsidRDefault="00025F04" w:rsidP="0074084C">
            <w:pPr>
              <w:spacing w:before="240" w:after="240"/>
              <w:rPr>
                <w:rFonts w:eastAsia="Times New Roman" w:cs="Arial"/>
                <w:b/>
                <w:szCs w:val="22"/>
              </w:rPr>
            </w:pPr>
            <w:r w:rsidRPr="00234554">
              <w:rPr>
                <w:rFonts w:cs="Arial"/>
                <w:b/>
                <w:szCs w:val="22"/>
              </w:rPr>
              <w:t>17:00 – 19:0</w:t>
            </w:r>
            <w:r w:rsidR="0017618A" w:rsidRPr="00234554">
              <w:rPr>
                <w:rFonts w:cs="Arial"/>
                <w:b/>
                <w:szCs w:val="22"/>
              </w:rPr>
              <w:t>0</w:t>
            </w:r>
          </w:p>
        </w:tc>
        <w:tc>
          <w:tcPr>
            <w:tcW w:w="81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7618A" w:rsidRPr="00234554" w:rsidRDefault="0074084C" w:rsidP="0074084C">
            <w:pPr>
              <w:spacing w:before="240" w:after="240"/>
              <w:rPr>
                <w:rFonts w:cs="Arial"/>
                <w:b/>
                <w:szCs w:val="22"/>
              </w:rPr>
            </w:pPr>
            <w:r w:rsidRPr="00234554">
              <w:rPr>
                <w:rFonts w:cs="Arial"/>
                <w:szCs w:val="22"/>
              </w:rPr>
              <w:t xml:space="preserve">Introduction and presentation of the </w:t>
            </w:r>
            <w:r w:rsidRPr="00234554">
              <w:rPr>
                <w:rFonts w:cs="Arial"/>
                <w:b/>
                <w:szCs w:val="22"/>
              </w:rPr>
              <w:t>SWIFTLab</w:t>
            </w:r>
          </w:p>
          <w:p w:rsidR="0074084C" w:rsidRPr="00234554" w:rsidRDefault="00234554" w:rsidP="0074084C">
            <w:pPr>
              <w:spacing w:before="240" w:after="240"/>
              <w:rPr>
                <w:rFonts w:cs="Arial"/>
                <w:i/>
                <w:szCs w:val="22"/>
              </w:rPr>
            </w:pPr>
            <w:r w:rsidRPr="00234554">
              <w:rPr>
                <w:rFonts w:cs="Arial"/>
                <w:i/>
                <w:szCs w:val="22"/>
              </w:rPr>
              <w:t>(Drinks and finger food buffet will be available)</w:t>
            </w:r>
          </w:p>
        </w:tc>
      </w:tr>
      <w:tr w:rsidR="0017618A" w:rsidRPr="00AD75B6" w:rsidTr="00234554">
        <w:trPr>
          <w:gridAfter w:val="1"/>
          <w:wAfter w:w="30" w:type="dxa"/>
          <w:cantSplit/>
        </w:trPr>
        <w:tc>
          <w:tcPr>
            <w:tcW w:w="210" w:type="dxa"/>
            <w:shd w:val="clear" w:color="auto" w:fill="FFFFFF" w:themeFill="background1"/>
            <w:vAlign w:val="center"/>
          </w:tcPr>
          <w:p w:rsidR="0017618A" w:rsidRDefault="0017618A" w:rsidP="001E35D1">
            <w:pPr>
              <w:spacing w:before="40" w:after="2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234554" w:rsidP="001E35D1">
            <w:pPr>
              <w:spacing w:before="40" w:after="20"/>
              <w:rPr>
                <w:rFonts w:eastAsia="Times New Roman" w:cs="Arial"/>
                <w:b/>
                <w:szCs w:val="22"/>
              </w:rPr>
            </w:pPr>
            <w:r>
              <w:rPr>
                <w:rFonts w:eastAsia="Times New Roman" w:cs="Arial"/>
                <w:b/>
                <w:szCs w:val="22"/>
              </w:rPr>
              <w:t>19:00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234554" w:rsidP="00234554">
            <w:pPr>
              <w:spacing w:before="40" w:after="20"/>
              <w:rPr>
                <w:b/>
                <w:szCs w:val="22"/>
              </w:rPr>
            </w:pPr>
            <w:r>
              <w:rPr>
                <w:b/>
                <w:szCs w:val="22"/>
              </w:rPr>
              <w:t>Bus back to the  Hotel “Chateau du Lac”</w:t>
            </w:r>
          </w:p>
        </w:tc>
      </w:tr>
      <w:tr w:rsidR="00234554" w:rsidRPr="00AD75B6" w:rsidTr="00975587">
        <w:trPr>
          <w:gridAfter w:val="1"/>
          <w:wAfter w:w="30" w:type="dxa"/>
          <w:cantSplit/>
        </w:trPr>
        <w:tc>
          <w:tcPr>
            <w:tcW w:w="220" w:type="dxa"/>
            <w:gridSpan w:val="2"/>
            <w:vAlign w:val="center"/>
          </w:tcPr>
          <w:p w:rsidR="00234554" w:rsidRPr="00234554" w:rsidRDefault="00234554" w:rsidP="00234554">
            <w:pPr>
              <w:spacing w:before="120" w:after="120"/>
              <w:rPr>
                <w:rFonts w:ascii="Calibri" w:hAnsi="Calibri"/>
                <w:szCs w:val="22"/>
              </w:rPr>
            </w:pPr>
            <w:r w:rsidRPr="00234554">
              <w:rPr>
                <w:szCs w:val="22"/>
              </w:rPr>
              <w:t> </w:t>
            </w:r>
          </w:p>
        </w:tc>
        <w:tc>
          <w:tcPr>
            <w:tcW w:w="17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34554" w:rsidRPr="00234554" w:rsidRDefault="00234554" w:rsidP="00234554">
            <w:pPr>
              <w:spacing w:before="120" w:after="120"/>
              <w:rPr>
                <w:rFonts w:eastAsia="Times New Roman" w:cs="Arial"/>
                <w:b/>
                <w:szCs w:val="22"/>
              </w:rPr>
            </w:pPr>
          </w:p>
        </w:tc>
        <w:tc>
          <w:tcPr>
            <w:tcW w:w="8100" w:type="dxa"/>
            <w:gridSpan w:val="3"/>
            <w:tcBorders>
              <w:top w:val="nil"/>
              <w:left w:val="nil"/>
              <w:bottom w:val="single" w:sz="8" w:space="0" w:color="auto"/>
              <w:right w:val="single" w:sz="8" w:space="0" w:color="auto"/>
            </w:tcBorders>
            <w:shd w:val="clear" w:color="auto" w:fill="FFFFFF"/>
            <w:vAlign w:val="center"/>
          </w:tcPr>
          <w:p w:rsidR="00234554" w:rsidRPr="001B1986" w:rsidRDefault="00234554" w:rsidP="00234554">
            <w:pPr>
              <w:pStyle w:val="BlockText"/>
              <w:shd w:val="clear" w:color="auto" w:fill="FFFFFF"/>
              <w:spacing w:before="120" w:after="120"/>
              <w:jc w:val="center"/>
              <w:rPr>
                <w:sz w:val="28"/>
                <w:szCs w:val="28"/>
              </w:rPr>
            </w:pPr>
            <w:r w:rsidRPr="001B1986">
              <w:rPr>
                <w:sz w:val="28"/>
                <w:szCs w:val="28"/>
              </w:rPr>
              <w:t>Free evening</w:t>
            </w:r>
          </w:p>
          <w:p w:rsidR="00234554" w:rsidRPr="00234554" w:rsidRDefault="00234554" w:rsidP="002D7A3E">
            <w:pPr>
              <w:pStyle w:val="BlockText"/>
              <w:shd w:val="clear" w:color="auto" w:fill="FFFFFF"/>
              <w:spacing w:before="120" w:after="120"/>
              <w:jc w:val="center"/>
              <w:rPr>
                <w:i/>
                <w:szCs w:val="22"/>
              </w:rPr>
            </w:pPr>
            <w:r w:rsidRPr="00234554">
              <w:rPr>
                <w:i/>
                <w:szCs w:val="22"/>
              </w:rPr>
              <w:t xml:space="preserve">(Several restaurants </w:t>
            </w:r>
            <w:r w:rsidR="001B1986">
              <w:rPr>
                <w:i/>
                <w:szCs w:val="22"/>
              </w:rPr>
              <w:t xml:space="preserve">are </w:t>
            </w:r>
            <w:r w:rsidR="002D7A3E">
              <w:rPr>
                <w:i/>
                <w:szCs w:val="22"/>
              </w:rPr>
              <w:t xml:space="preserve">within </w:t>
            </w:r>
            <w:r w:rsidRPr="00234554">
              <w:rPr>
                <w:i/>
                <w:szCs w:val="22"/>
              </w:rPr>
              <w:t>walking distance of the hotel</w:t>
            </w:r>
            <w:r w:rsidR="001314CA">
              <w:rPr>
                <w:i/>
                <w:szCs w:val="22"/>
              </w:rPr>
              <w:t xml:space="preserve"> - see section </w:t>
            </w:r>
            <w:r w:rsidR="005D71B2">
              <w:rPr>
                <w:i/>
                <w:szCs w:val="22"/>
              </w:rPr>
              <w:t>IV below</w:t>
            </w:r>
            <w:r w:rsidRPr="00234554">
              <w:rPr>
                <w:i/>
                <w:szCs w:val="22"/>
              </w:rPr>
              <w:t>)</w:t>
            </w:r>
          </w:p>
        </w:tc>
      </w:tr>
    </w:tbl>
    <w:p w:rsidR="00107C03" w:rsidRDefault="00107C03" w:rsidP="003F1382">
      <w:pPr>
        <w:pStyle w:val="BlockText"/>
        <w:shd w:val="clear" w:color="auto" w:fill="FFFFFF"/>
        <w:spacing w:before="0"/>
        <w:rPr>
          <w:rFonts w:eastAsia="Times New Roman"/>
          <w:b/>
          <w:bCs/>
          <w:sz w:val="20"/>
        </w:rPr>
      </w:pPr>
    </w:p>
    <w:p w:rsidR="00D86372" w:rsidRDefault="00D86372" w:rsidP="003F1382">
      <w:pPr>
        <w:pStyle w:val="BlockText"/>
        <w:shd w:val="clear" w:color="auto" w:fill="FFFFFF"/>
        <w:spacing w:before="0"/>
        <w:rPr>
          <w:rFonts w:eastAsia="Times New Roman"/>
          <w:b/>
          <w:bCs/>
          <w:sz w:val="20"/>
        </w:rPr>
      </w:pPr>
    </w:p>
    <w:tbl>
      <w:tblPr>
        <w:tblW w:w="0" w:type="auto"/>
        <w:tblCellMar>
          <w:left w:w="0" w:type="dxa"/>
          <w:right w:w="0" w:type="dxa"/>
        </w:tblCellMar>
        <w:tblLook w:val="00A0" w:firstRow="1" w:lastRow="0" w:firstColumn="1" w:lastColumn="0" w:noHBand="0" w:noVBand="0"/>
      </w:tblPr>
      <w:tblGrid>
        <w:gridCol w:w="198"/>
        <w:gridCol w:w="12"/>
        <w:gridCol w:w="1788"/>
        <w:gridCol w:w="2610"/>
        <w:gridCol w:w="2430"/>
        <w:gridCol w:w="3060"/>
      </w:tblGrid>
      <w:tr w:rsidR="006301BA" w:rsidRPr="00B36457" w:rsidTr="001B1986">
        <w:trPr>
          <w:cantSplit/>
          <w:trHeight w:val="391"/>
        </w:trPr>
        <w:tc>
          <w:tcPr>
            <w:tcW w:w="10098" w:type="dxa"/>
            <w:gridSpan w:val="6"/>
            <w:tcBorders>
              <w:top w:val="single" w:sz="8" w:space="0" w:color="auto"/>
              <w:left w:val="single" w:sz="8" w:space="0" w:color="auto"/>
              <w:bottom w:val="double" w:sz="4" w:space="0" w:color="auto"/>
              <w:right w:val="single" w:sz="8" w:space="0" w:color="auto"/>
            </w:tcBorders>
            <w:shd w:val="clear" w:color="auto" w:fill="92885C"/>
            <w:tcMar>
              <w:top w:w="0" w:type="dxa"/>
              <w:left w:w="108" w:type="dxa"/>
              <w:bottom w:w="0" w:type="dxa"/>
              <w:right w:w="108" w:type="dxa"/>
            </w:tcMar>
            <w:vAlign w:val="center"/>
          </w:tcPr>
          <w:p w:rsidR="006301BA" w:rsidRPr="00B36457" w:rsidRDefault="00DF6C83" w:rsidP="00364F14">
            <w:pPr>
              <w:spacing w:before="120" w:after="120"/>
              <w:rPr>
                <w:rFonts w:eastAsia="Times New Roman" w:cs="Arial"/>
                <w:b/>
                <w:sz w:val="32"/>
                <w:szCs w:val="32"/>
              </w:rPr>
            </w:pPr>
            <w:r>
              <w:rPr>
                <w:rFonts w:eastAsia="Times New Roman"/>
                <w:b/>
                <w:bCs/>
                <w:sz w:val="20"/>
              </w:rPr>
              <w:t xml:space="preserve"> </w:t>
            </w:r>
            <w:r w:rsidR="00B527EB">
              <w:rPr>
                <w:rFonts w:eastAsia="Times New Roman"/>
                <w:b/>
                <w:bCs/>
                <w:sz w:val="20"/>
              </w:rPr>
              <w:br w:type="page"/>
            </w:r>
            <w:r w:rsidR="002E3CDC">
              <w:rPr>
                <w:b/>
                <w:color w:val="FFFFFF" w:themeColor="background1"/>
                <w:sz w:val="32"/>
                <w:szCs w:val="32"/>
              </w:rPr>
              <w:t>Thursday</w:t>
            </w:r>
            <w:r w:rsidR="006301BA" w:rsidRPr="000D0026">
              <w:rPr>
                <w:b/>
                <w:color w:val="FFFFFF" w:themeColor="background1"/>
                <w:sz w:val="32"/>
                <w:szCs w:val="32"/>
              </w:rPr>
              <w:t xml:space="preserve"> </w:t>
            </w:r>
            <w:r w:rsidR="001B1986">
              <w:rPr>
                <w:b/>
                <w:color w:val="FFFFFF" w:themeColor="background1"/>
                <w:sz w:val="32"/>
                <w:szCs w:val="32"/>
              </w:rPr>
              <w:t>16</w:t>
            </w:r>
            <w:r w:rsidR="006301BA" w:rsidRPr="000D0026">
              <w:rPr>
                <w:b/>
                <w:color w:val="FFFFFF" w:themeColor="background1"/>
                <w:sz w:val="32"/>
                <w:szCs w:val="32"/>
              </w:rPr>
              <w:t xml:space="preserve">th of </w:t>
            </w:r>
            <w:r w:rsidR="001B1986">
              <w:rPr>
                <w:b/>
                <w:color w:val="FFFFFF" w:themeColor="background1"/>
                <w:sz w:val="32"/>
                <w:szCs w:val="32"/>
              </w:rPr>
              <w:t>April</w:t>
            </w:r>
          </w:p>
        </w:tc>
      </w:tr>
      <w:tr w:rsidR="00364F14" w:rsidRPr="00905E9E" w:rsidTr="00BA00F0">
        <w:trPr>
          <w:cantSplit/>
        </w:trPr>
        <w:tc>
          <w:tcPr>
            <w:tcW w:w="210" w:type="dxa"/>
            <w:gridSpan w:val="2"/>
            <w:shd w:val="clear" w:color="auto" w:fill="FFFFFF" w:themeFill="background1"/>
            <w:vAlign w:val="center"/>
          </w:tcPr>
          <w:p w:rsidR="00364F14" w:rsidRPr="00905E9E" w:rsidRDefault="00364F14" w:rsidP="00364F14">
            <w:pPr>
              <w:spacing w:beforeLines="60" w:before="144" w:afterLines="60" w:after="144"/>
              <w:rPr>
                <w:i/>
              </w:rPr>
            </w:pPr>
          </w:p>
        </w:tc>
        <w:tc>
          <w:tcPr>
            <w:tcW w:w="1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364F14">
            <w:pPr>
              <w:spacing w:beforeLines="60" w:before="144" w:afterLines="60" w:after="144"/>
              <w:jc w:val="left"/>
              <w:rPr>
                <w:b/>
                <w:bCs/>
                <w:i/>
                <w:szCs w:val="22"/>
                <w:lang w:val="de-DE"/>
              </w:rPr>
            </w:pPr>
            <w:r w:rsidRPr="00234554">
              <w:rPr>
                <w:b/>
                <w:bCs/>
                <w:i/>
                <w:szCs w:val="22"/>
                <w:lang w:val="de-DE"/>
              </w:rPr>
              <w:t>8:15 (sharp)</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364F14">
            <w:pPr>
              <w:spacing w:beforeLines="60" w:before="144" w:afterLines="60" w:after="144"/>
              <w:jc w:val="left"/>
              <w:rPr>
                <w:b/>
                <w:i/>
                <w:szCs w:val="22"/>
              </w:rPr>
            </w:pPr>
            <w:r w:rsidRPr="00234554">
              <w:rPr>
                <w:b/>
                <w:i/>
                <w:szCs w:val="22"/>
              </w:rPr>
              <w:t>The bus leave</w:t>
            </w:r>
            <w:r>
              <w:rPr>
                <w:b/>
                <w:i/>
                <w:szCs w:val="22"/>
              </w:rPr>
              <w:t>s</w:t>
            </w:r>
            <w:r w:rsidRPr="00234554">
              <w:rPr>
                <w:b/>
                <w:i/>
                <w:szCs w:val="22"/>
              </w:rPr>
              <w:t xml:space="preserve"> from the Hotel “Chateau du Lac”</w:t>
            </w:r>
            <w:r>
              <w:rPr>
                <w:b/>
                <w:i/>
                <w:szCs w:val="22"/>
              </w:rPr>
              <w:t xml:space="preserve"> to SWIFT</w:t>
            </w:r>
          </w:p>
        </w:tc>
      </w:tr>
      <w:tr w:rsidR="00D46F82" w:rsidRPr="00AD75B6" w:rsidTr="001B1986">
        <w:trPr>
          <w:cantSplit/>
        </w:trPr>
        <w:tc>
          <w:tcPr>
            <w:tcW w:w="10098" w:type="dxa"/>
            <w:gridSpan w:val="6"/>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D46F82" w:rsidRPr="001B1986" w:rsidRDefault="00D46F82" w:rsidP="00B90F6D">
            <w:pPr>
              <w:spacing w:before="60" w:after="60"/>
              <w:rPr>
                <w:b/>
                <w:color w:val="FFFFFF" w:themeColor="background1"/>
                <w:sz w:val="28"/>
                <w:szCs w:val="28"/>
              </w:rPr>
            </w:pPr>
            <w:r w:rsidRPr="001B1986">
              <w:rPr>
                <w:rFonts w:cs="Arial"/>
                <w:b/>
                <w:color w:val="FFFFFF" w:themeColor="background1"/>
                <w:sz w:val="28"/>
                <w:szCs w:val="28"/>
              </w:rPr>
              <w:t xml:space="preserve">Morning </w:t>
            </w:r>
            <w:r w:rsidR="001B1986">
              <w:rPr>
                <w:rFonts w:cs="Arial"/>
                <w:b/>
                <w:color w:val="FFFFFF" w:themeColor="background1"/>
                <w:sz w:val="28"/>
                <w:szCs w:val="28"/>
              </w:rPr>
              <w:t>Session</w:t>
            </w:r>
          </w:p>
        </w:tc>
      </w:tr>
      <w:tr w:rsidR="001B1986" w:rsidRPr="00B90F6D" w:rsidTr="001B1986">
        <w:trPr>
          <w:cantSplit/>
        </w:trPr>
        <w:tc>
          <w:tcPr>
            <w:tcW w:w="198" w:type="dxa"/>
            <w:vAlign w:val="center"/>
          </w:tcPr>
          <w:p w:rsidR="001B1986" w:rsidRPr="00B90F6D" w:rsidRDefault="001B1986"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09:00 – 10:45</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BA00F0">
            <w:pPr>
              <w:pStyle w:val="BlockText"/>
              <w:shd w:val="clear" w:color="auto" w:fill="FFFFFF"/>
              <w:spacing w:before="120" w:after="120"/>
              <w:jc w:val="center"/>
              <w:rPr>
                <w:szCs w:val="22"/>
              </w:rPr>
            </w:pPr>
            <w:r w:rsidRPr="00B90F6D">
              <w:rPr>
                <w:szCs w:val="22"/>
              </w:rPr>
              <w:t>Settlement and Reconciliation WG</w:t>
            </w:r>
          </w:p>
        </w:tc>
      </w:tr>
      <w:tr w:rsidR="00D46F82" w:rsidRPr="00B90F6D" w:rsidTr="001B1986">
        <w:trPr>
          <w:cantSplit/>
        </w:trPr>
        <w:tc>
          <w:tcPr>
            <w:tcW w:w="198" w:type="dxa"/>
            <w:shd w:val="clear" w:color="auto" w:fill="FFFFFF" w:themeFill="background1"/>
            <w:vAlign w:val="center"/>
          </w:tcPr>
          <w:p w:rsidR="00D46F82" w:rsidRPr="00B90F6D" w:rsidRDefault="00D46F82" w:rsidP="001B1986">
            <w:pPr>
              <w:spacing w:before="60"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60" w:afterLines="60" w:after="144"/>
              <w:rPr>
                <w:rFonts w:eastAsia="Times New Roman" w:cs="Arial"/>
                <w:b/>
                <w:szCs w:val="22"/>
              </w:rPr>
            </w:pPr>
            <w:r w:rsidRPr="00B90F6D">
              <w:rPr>
                <w:rFonts w:cs="Arial"/>
                <w:b/>
                <w:szCs w:val="22"/>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60" w:afterLines="60" w:after="144"/>
              <w:rPr>
                <w:b/>
                <w:szCs w:val="22"/>
              </w:rPr>
            </w:pPr>
            <w:r w:rsidRPr="00B90F6D">
              <w:rPr>
                <w:b/>
                <w:szCs w:val="22"/>
              </w:rPr>
              <w:t>Coffee Break</w:t>
            </w:r>
          </w:p>
        </w:tc>
      </w:tr>
      <w:tr w:rsidR="001B1986" w:rsidRPr="00B90F6D" w:rsidTr="001B1986">
        <w:trPr>
          <w:cantSplit/>
        </w:trPr>
        <w:tc>
          <w:tcPr>
            <w:tcW w:w="198" w:type="dxa"/>
            <w:vAlign w:val="center"/>
          </w:tcPr>
          <w:p w:rsidR="001B1986" w:rsidRPr="00B90F6D" w:rsidRDefault="001B1986"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11:00 – 12:30</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BA00F0">
            <w:pPr>
              <w:pStyle w:val="BlockText"/>
              <w:shd w:val="clear" w:color="auto" w:fill="FFFFFF"/>
              <w:spacing w:before="120" w:after="120"/>
              <w:jc w:val="center"/>
              <w:rPr>
                <w:szCs w:val="22"/>
              </w:rPr>
            </w:pPr>
            <w:r w:rsidRPr="00B90F6D">
              <w:rPr>
                <w:szCs w:val="22"/>
              </w:rPr>
              <w:t>Settlement and Reconciliation WG</w:t>
            </w:r>
          </w:p>
        </w:tc>
      </w:tr>
      <w:tr w:rsidR="00D46F82" w:rsidRPr="00B90F6D" w:rsidTr="001B1986">
        <w:trPr>
          <w:cantSplit/>
        </w:trPr>
        <w:tc>
          <w:tcPr>
            <w:tcW w:w="198" w:type="dxa"/>
            <w:tcBorders>
              <w:top w:val="nil"/>
              <w:left w:val="nil"/>
              <w:bottom w:val="double" w:sz="4" w:space="0" w:color="auto"/>
              <w:right w:val="nil"/>
            </w:tcBorders>
            <w:shd w:val="clear" w:color="auto" w:fill="FFFFFF" w:themeFill="background1"/>
            <w:vAlign w:val="center"/>
          </w:tcPr>
          <w:p w:rsidR="00D46F82" w:rsidRPr="00B90F6D" w:rsidRDefault="00D46F82"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b/>
                <w:szCs w:val="22"/>
              </w:rPr>
            </w:pPr>
            <w:r w:rsidRPr="00B90F6D">
              <w:rPr>
                <w:rFonts w:cs="Arial"/>
                <w:b/>
                <w:szCs w:val="22"/>
              </w:rPr>
              <w:t>12:30 – 13:30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szCs w:val="22"/>
              </w:rPr>
            </w:pPr>
            <w:r w:rsidRPr="00B90F6D">
              <w:rPr>
                <w:rFonts w:cs="Arial"/>
                <w:b/>
                <w:szCs w:val="22"/>
              </w:rPr>
              <w:t>Lunch</w:t>
            </w:r>
          </w:p>
        </w:tc>
      </w:tr>
      <w:tr w:rsidR="001B1986" w:rsidRPr="00B90F6D" w:rsidTr="001B1986">
        <w:trPr>
          <w:cantSplit/>
        </w:trPr>
        <w:tc>
          <w:tcPr>
            <w:tcW w:w="10098" w:type="dxa"/>
            <w:gridSpan w:val="6"/>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D46F82" w:rsidRPr="00B90F6D" w:rsidRDefault="00D46F82" w:rsidP="00B90F6D">
            <w:pPr>
              <w:spacing w:before="60" w:after="60"/>
              <w:rPr>
                <w:b/>
                <w:color w:val="FFFFFF" w:themeColor="background1"/>
                <w:sz w:val="28"/>
                <w:szCs w:val="28"/>
              </w:rPr>
            </w:pPr>
            <w:r w:rsidRPr="00B90F6D">
              <w:rPr>
                <w:rFonts w:cs="Arial"/>
                <w:b/>
                <w:color w:val="FFFFFF" w:themeColor="background1"/>
                <w:sz w:val="28"/>
                <w:szCs w:val="28"/>
              </w:rPr>
              <w:t xml:space="preserve">Afternoon </w:t>
            </w:r>
            <w:r w:rsidR="001B1986" w:rsidRPr="00B90F6D">
              <w:rPr>
                <w:rFonts w:cs="Arial"/>
                <w:b/>
                <w:color w:val="FFFFFF" w:themeColor="background1"/>
                <w:sz w:val="28"/>
                <w:szCs w:val="28"/>
              </w:rPr>
              <w:t>Session</w:t>
            </w:r>
          </w:p>
        </w:tc>
      </w:tr>
      <w:tr w:rsidR="001B1986" w:rsidRPr="00AD75B6" w:rsidTr="001B1986">
        <w:trPr>
          <w:cantSplit/>
        </w:trPr>
        <w:tc>
          <w:tcPr>
            <w:tcW w:w="198" w:type="dxa"/>
            <w:vAlign w:val="center"/>
          </w:tcPr>
          <w:p w:rsidR="001B1986" w:rsidRDefault="001B1986" w:rsidP="001B1986">
            <w:pPr>
              <w:spacing w:beforeLines="40" w:before="96" w:afterLines="60" w:after="144"/>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13:30 – 15:15</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szCs w:val="22"/>
              </w:rPr>
            </w:pPr>
            <w:r w:rsidRPr="00B90F6D">
              <w:rPr>
                <w:szCs w:val="22"/>
              </w:rPr>
              <w:t>Settlement and Reconciliation WG</w:t>
            </w:r>
          </w:p>
        </w:tc>
      </w:tr>
      <w:tr w:rsidR="00D46F82" w:rsidRPr="00AD75B6" w:rsidTr="001B1986">
        <w:trPr>
          <w:cantSplit/>
          <w:trHeight w:val="132"/>
        </w:trPr>
        <w:tc>
          <w:tcPr>
            <w:tcW w:w="198" w:type="dxa"/>
            <w:shd w:val="clear" w:color="auto" w:fill="FFFFFF" w:themeFill="background1"/>
            <w:vAlign w:val="center"/>
          </w:tcPr>
          <w:p w:rsidR="00D46F82" w:rsidRDefault="00D46F82" w:rsidP="001B1986">
            <w:pPr>
              <w:spacing w:beforeLines="40" w:before="96" w:afterLines="60" w:after="144"/>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b/>
                <w:szCs w:val="22"/>
              </w:rPr>
            </w:pPr>
            <w:r w:rsidRPr="00B90F6D">
              <w:rPr>
                <w:rFonts w:cs="Arial"/>
                <w:b/>
                <w:szCs w:val="22"/>
              </w:rPr>
              <w:t>15:15 – 15:30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b/>
                <w:szCs w:val="22"/>
              </w:rPr>
            </w:pPr>
            <w:r w:rsidRPr="00B90F6D">
              <w:rPr>
                <w:rFonts w:cs="Arial"/>
                <w:b/>
                <w:szCs w:val="22"/>
              </w:rPr>
              <w:t>Coffee Break</w:t>
            </w:r>
          </w:p>
        </w:tc>
      </w:tr>
      <w:tr w:rsidR="001B1986" w:rsidRPr="00AD75B6" w:rsidTr="001B1986">
        <w:trPr>
          <w:cantSplit/>
          <w:trHeight w:val="132"/>
        </w:trPr>
        <w:tc>
          <w:tcPr>
            <w:tcW w:w="198" w:type="dxa"/>
            <w:tcBorders>
              <w:top w:val="nil"/>
              <w:left w:val="nil"/>
              <w:bottom w:val="nil"/>
              <w:right w:val="nil"/>
            </w:tcBorders>
            <w:vAlign w:val="center"/>
          </w:tcPr>
          <w:p w:rsidR="001B1986" w:rsidRDefault="001B1986" w:rsidP="001B1986">
            <w:pPr>
              <w:spacing w:beforeLines="40" w:before="96" w:afterLines="60" w:after="144"/>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15:30 – 17:</w:t>
            </w:r>
            <w:r w:rsidR="00B90F6D" w:rsidRPr="00B90F6D">
              <w:rPr>
                <w:rFonts w:cs="Arial"/>
                <w:b/>
                <w:szCs w:val="22"/>
              </w:rPr>
              <w:t>30</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BA00F0">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BA00F0">
            <w:pPr>
              <w:pStyle w:val="BlockText"/>
              <w:shd w:val="clear" w:color="auto" w:fill="FFFFFF"/>
              <w:spacing w:before="120" w:after="120"/>
              <w:jc w:val="center"/>
              <w:rPr>
                <w:szCs w:val="22"/>
              </w:rPr>
            </w:pPr>
            <w:r w:rsidRPr="00B90F6D">
              <w:rPr>
                <w:szCs w:val="22"/>
              </w:rPr>
              <w:t>Settlement and Reconciliation WG</w:t>
            </w:r>
          </w:p>
        </w:tc>
      </w:tr>
      <w:tr w:rsidR="005264C0" w:rsidRPr="001B1986" w:rsidTr="001B1986">
        <w:trPr>
          <w:cantSplit/>
        </w:trPr>
        <w:tc>
          <w:tcPr>
            <w:tcW w:w="10098" w:type="dxa"/>
            <w:gridSpan w:val="6"/>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5264C0" w:rsidRPr="001B1986" w:rsidRDefault="005264C0" w:rsidP="00B90F6D">
            <w:pPr>
              <w:spacing w:before="60" w:after="60"/>
              <w:rPr>
                <w:b/>
                <w:color w:val="FFFFFF" w:themeColor="background1"/>
                <w:sz w:val="28"/>
                <w:szCs w:val="28"/>
              </w:rPr>
            </w:pPr>
            <w:r w:rsidRPr="001B1986">
              <w:rPr>
                <w:rFonts w:cs="Arial"/>
                <w:b/>
                <w:color w:val="FFFFFF" w:themeColor="background1"/>
                <w:sz w:val="28"/>
                <w:szCs w:val="28"/>
              </w:rPr>
              <w:t>Evening</w:t>
            </w:r>
          </w:p>
        </w:tc>
      </w:tr>
      <w:tr w:rsidR="00F33D33" w:rsidRPr="00AD75B6" w:rsidTr="00B90F6D">
        <w:trPr>
          <w:cantSplit/>
        </w:trPr>
        <w:tc>
          <w:tcPr>
            <w:tcW w:w="198" w:type="dxa"/>
            <w:shd w:val="clear" w:color="auto" w:fill="FFFFFF" w:themeFill="background1"/>
            <w:vAlign w:val="center"/>
          </w:tcPr>
          <w:p w:rsidR="00F33D33" w:rsidRPr="00AD75B6" w:rsidRDefault="00F33D33" w:rsidP="001B1986">
            <w:pPr>
              <w:spacing w:before="60" w:afterLines="60" w:after="144"/>
            </w:pPr>
          </w:p>
        </w:tc>
        <w:tc>
          <w:tcPr>
            <w:tcW w:w="180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33D33" w:rsidRPr="00B90F6D" w:rsidRDefault="00F33D33" w:rsidP="00B90F6D">
            <w:pPr>
              <w:spacing w:before="60" w:after="60"/>
              <w:jc w:val="left"/>
              <w:rPr>
                <w:rFonts w:cs="Arial"/>
                <w:b/>
                <w:szCs w:val="22"/>
              </w:rPr>
            </w:pPr>
            <w:r w:rsidRPr="00B90F6D">
              <w:rPr>
                <w:rFonts w:cs="Arial"/>
                <w:b/>
                <w:szCs w:val="22"/>
              </w:rPr>
              <w:t>17:</w:t>
            </w:r>
            <w:r w:rsidR="00B90F6D" w:rsidRPr="00B90F6D">
              <w:rPr>
                <w:rFonts w:cs="Arial"/>
                <w:b/>
                <w:szCs w:val="22"/>
              </w:rPr>
              <w:t>30</w:t>
            </w: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33D33" w:rsidRPr="00B90F6D" w:rsidRDefault="00B90F6D" w:rsidP="00B90F6D">
            <w:pPr>
              <w:spacing w:before="60" w:after="60"/>
              <w:jc w:val="left"/>
              <w:rPr>
                <w:rFonts w:cs="Arial"/>
                <w:b/>
                <w:szCs w:val="22"/>
              </w:rPr>
            </w:pPr>
            <w:r>
              <w:rPr>
                <w:rFonts w:cs="Arial"/>
                <w:b/>
                <w:szCs w:val="22"/>
              </w:rPr>
              <w:t xml:space="preserve">Leave </w:t>
            </w:r>
            <w:r w:rsidRPr="00B90F6D">
              <w:rPr>
                <w:rFonts w:cs="Arial"/>
                <w:b/>
                <w:szCs w:val="22"/>
              </w:rPr>
              <w:t>for evening event and dinner</w:t>
            </w:r>
          </w:p>
        </w:tc>
      </w:tr>
      <w:tr w:rsidR="005264C0" w:rsidRPr="00AD75B6" w:rsidTr="00B90F6D">
        <w:trPr>
          <w:cantSplit/>
        </w:trPr>
        <w:tc>
          <w:tcPr>
            <w:tcW w:w="198" w:type="dxa"/>
            <w:shd w:val="clear" w:color="auto" w:fill="FFFFFF" w:themeFill="background1"/>
            <w:vAlign w:val="center"/>
          </w:tcPr>
          <w:p w:rsidR="005264C0" w:rsidRDefault="005264C0" w:rsidP="00B90F6D">
            <w:pPr>
              <w:spacing w:before="120" w:after="120"/>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5264C0" w:rsidRPr="00B90F6D" w:rsidRDefault="00B90F6D" w:rsidP="00B90F6D">
            <w:pPr>
              <w:spacing w:before="120" w:after="120"/>
              <w:rPr>
                <w:rFonts w:cs="Arial"/>
                <w:b/>
                <w:szCs w:val="22"/>
              </w:rPr>
            </w:pPr>
            <w:r>
              <w:rPr>
                <w:rFonts w:cs="Arial"/>
                <w:b/>
                <w:szCs w:val="22"/>
              </w:rPr>
              <w:t>17:30</w:t>
            </w:r>
            <w:r w:rsidR="005264C0" w:rsidRPr="00B90F6D">
              <w:rPr>
                <w:rFonts w:cs="Arial"/>
                <w:b/>
                <w:szCs w:val="22"/>
              </w:rPr>
              <w:t xml:space="preserve"> – 2</w:t>
            </w:r>
            <w:r w:rsidR="00F33D33" w:rsidRPr="00B90F6D">
              <w:rPr>
                <w:rFonts w:cs="Arial"/>
                <w:b/>
                <w:szCs w:val="22"/>
              </w:rPr>
              <w:t>2</w:t>
            </w:r>
            <w:r w:rsidR="005264C0" w:rsidRPr="00B90F6D">
              <w:rPr>
                <w:rFonts w:cs="Arial"/>
                <w:b/>
                <w:szCs w:val="22"/>
              </w:rPr>
              <w:t>:00</w:t>
            </w:r>
          </w:p>
        </w:tc>
        <w:tc>
          <w:tcPr>
            <w:tcW w:w="8100"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5264C0" w:rsidRPr="00B90F6D" w:rsidRDefault="005264C0" w:rsidP="00B90F6D">
            <w:pPr>
              <w:spacing w:before="120" w:after="120"/>
              <w:jc w:val="center"/>
              <w:rPr>
                <w:rFonts w:cs="Arial"/>
                <w:b/>
                <w:i/>
                <w:sz w:val="28"/>
                <w:szCs w:val="28"/>
              </w:rPr>
            </w:pPr>
            <w:r w:rsidRPr="00B90F6D">
              <w:rPr>
                <w:rFonts w:cs="Arial"/>
                <w:b/>
                <w:i/>
                <w:sz w:val="28"/>
                <w:szCs w:val="28"/>
              </w:rPr>
              <w:t>Evening Event</w:t>
            </w:r>
            <w:r w:rsidR="00424ABE" w:rsidRPr="00B90F6D">
              <w:rPr>
                <w:rFonts w:cs="Arial"/>
                <w:b/>
                <w:i/>
                <w:sz w:val="28"/>
                <w:szCs w:val="28"/>
              </w:rPr>
              <w:t xml:space="preserve"> and Dinner</w:t>
            </w:r>
          </w:p>
        </w:tc>
      </w:tr>
      <w:tr w:rsidR="00B90F6D" w:rsidRPr="00AD75B6" w:rsidTr="00B90F6D">
        <w:trPr>
          <w:cantSplit/>
        </w:trPr>
        <w:tc>
          <w:tcPr>
            <w:tcW w:w="198" w:type="dxa"/>
            <w:shd w:val="clear" w:color="auto" w:fill="FFFFFF" w:themeFill="background1"/>
            <w:vAlign w:val="center"/>
          </w:tcPr>
          <w:p w:rsidR="00B90F6D" w:rsidRPr="00B90F6D" w:rsidRDefault="00B90F6D" w:rsidP="00B90F6D">
            <w:pPr>
              <w:spacing w:before="60" w:afterLines="60" w:after="144"/>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90F6D" w:rsidRPr="00B90F6D" w:rsidRDefault="00B90F6D" w:rsidP="00B90F6D">
            <w:pPr>
              <w:spacing w:before="60" w:after="60"/>
              <w:rPr>
                <w:rFonts w:cs="Arial"/>
                <w:b/>
                <w:szCs w:val="22"/>
              </w:rPr>
            </w:pPr>
            <w:r>
              <w:rPr>
                <w:rFonts w:cs="Arial"/>
                <w:b/>
                <w:szCs w:val="22"/>
              </w:rPr>
              <w:t>+/- 22:00</w:t>
            </w: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90F6D" w:rsidRPr="00B90F6D" w:rsidRDefault="00B90F6D" w:rsidP="00B90F6D">
            <w:pPr>
              <w:spacing w:before="60" w:after="60"/>
              <w:jc w:val="left"/>
              <w:rPr>
                <w:rFonts w:cs="Arial"/>
                <w:b/>
                <w:szCs w:val="22"/>
              </w:rPr>
            </w:pPr>
            <w:r>
              <w:rPr>
                <w:b/>
                <w:szCs w:val="22"/>
              </w:rPr>
              <w:t>Bus back to the  Hotel “Chateau du Lac”</w:t>
            </w:r>
          </w:p>
        </w:tc>
      </w:tr>
    </w:tbl>
    <w:p w:rsidR="00911A83" w:rsidRDefault="00911A83" w:rsidP="002E3CDC">
      <w:pPr>
        <w:pStyle w:val="BlockText"/>
        <w:shd w:val="clear" w:color="auto" w:fill="FFFFFF"/>
        <w:spacing w:beforeLines="40" w:before="96" w:afterLines="20" w:after="48"/>
        <w:jc w:val="center"/>
        <w:rPr>
          <w:b/>
          <w:sz w:val="24"/>
          <w:szCs w:val="24"/>
        </w:rPr>
      </w:pPr>
    </w:p>
    <w:p w:rsidR="002E3CDC" w:rsidRDefault="002E3CDC" w:rsidP="002E3CDC">
      <w:pPr>
        <w:pStyle w:val="BlockText"/>
        <w:shd w:val="clear" w:color="auto" w:fill="FFFFFF"/>
        <w:spacing w:beforeLines="40" w:before="96" w:afterLines="20" w:after="48"/>
        <w:jc w:val="center"/>
        <w:rPr>
          <w:b/>
          <w:sz w:val="24"/>
          <w:szCs w:val="24"/>
        </w:rPr>
      </w:pPr>
    </w:p>
    <w:tbl>
      <w:tblPr>
        <w:tblW w:w="0" w:type="auto"/>
        <w:tblCellMar>
          <w:left w:w="0" w:type="dxa"/>
          <w:right w:w="0" w:type="dxa"/>
        </w:tblCellMar>
        <w:tblLook w:val="00A0" w:firstRow="1" w:lastRow="0" w:firstColumn="1" w:lastColumn="0" w:noHBand="0" w:noVBand="0"/>
      </w:tblPr>
      <w:tblGrid>
        <w:gridCol w:w="210"/>
        <w:gridCol w:w="1741"/>
        <w:gridCol w:w="47"/>
        <w:gridCol w:w="2700"/>
        <w:gridCol w:w="2700"/>
        <w:gridCol w:w="2700"/>
      </w:tblGrid>
      <w:tr w:rsidR="00364F14" w:rsidRPr="00364F14" w:rsidTr="00364F14">
        <w:trPr>
          <w:cantSplit/>
          <w:trHeight w:val="391"/>
        </w:trPr>
        <w:tc>
          <w:tcPr>
            <w:tcW w:w="10098" w:type="dxa"/>
            <w:gridSpan w:val="6"/>
            <w:tcBorders>
              <w:left w:val="single" w:sz="8" w:space="0" w:color="auto"/>
              <w:bottom w:val="double" w:sz="4" w:space="0" w:color="auto"/>
              <w:right w:val="single" w:sz="8" w:space="0" w:color="auto"/>
            </w:tcBorders>
            <w:shd w:val="clear" w:color="auto" w:fill="92885C"/>
            <w:tcMar>
              <w:top w:w="0" w:type="dxa"/>
              <w:left w:w="108" w:type="dxa"/>
              <w:bottom w:w="0" w:type="dxa"/>
              <w:right w:w="108" w:type="dxa"/>
            </w:tcMar>
            <w:vAlign w:val="center"/>
          </w:tcPr>
          <w:p w:rsidR="008070B1" w:rsidRPr="00364F14" w:rsidRDefault="008070B1" w:rsidP="00364F14">
            <w:pPr>
              <w:spacing w:before="120" w:after="120"/>
              <w:rPr>
                <w:rFonts w:eastAsia="Times New Roman" w:cs="Arial"/>
                <w:b/>
                <w:color w:val="FFFFFF" w:themeColor="background1"/>
                <w:sz w:val="28"/>
                <w:szCs w:val="28"/>
              </w:rPr>
            </w:pPr>
            <w:r w:rsidRPr="00364F14">
              <w:rPr>
                <w:b/>
                <w:color w:val="FFFFFF" w:themeColor="background1"/>
                <w:sz w:val="28"/>
                <w:szCs w:val="28"/>
              </w:rPr>
              <w:t xml:space="preserve">Friday </w:t>
            </w:r>
            <w:r w:rsidR="00364F14">
              <w:rPr>
                <w:b/>
                <w:color w:val="FFFFFF" w:themeColor="background1"/>
                <w:sz w:val="28"/>
                <w:szCs w:val="28"/>
              </w:rPr>
              <w:t>17</w:t>
            </w:r>
            <w:r w:rsidRPr="00364F14">
              <w:rPr>
                <w:b/>
                <w:color w:val="FFFFFF" w:themeColor="background1"/>
                <w:sz w:val="28"/>
                <w:szCs w:val="28"/>
              </w:rPr>
              <w:t xml:space="preserve">th of </w:t>
            </w:r>
            <w:r w:rsidR="00364F14">
              <w:rPr>
                <w:b/>
                <w:color w:val="FFFFFF" w:themeColor="background1"/>
                <w:sz w:val="28"/>
                <w:szCs w:val="28"/>
              </w:rPr>
              <w:t>April</w:t>
            </w:r>
          </w:p>
        </w:tc>
      </w:tr>
      <w:tr w:rsidR="00364F14" w:rsidRPr="00905E9E" w:rsidTr="00BA00F0">
        <w:trPr>
          <w:cantSplit/>
        </w:trPr>
        <w:tc>
          <w:tcPr>
            <w:tcW w:w="210" w:type="dxa"/>
            <w:shd w:val="clear" w:color="auto" w:fill="FFFFFF" w:themeFill="background1"/>
            <w:vAlign w:val="center"/>
          </w:tcPr>
          <w:p w:rsidR="00364F14" w:rsidRPr="00905E9E" w:rsidRDefault="00364F14" w:rsidP="00364F14">
            <w:pPr>
              <w:spacing w:beforeLines="60" w:before="144" w:afterLines="60" w:after="144"/>
              <w:rPr>
                <w:i/>
              </w:rPr>
            </w:pPr>
          </w:p>
        </w:tc>
        <w:tc>
          <w:tcPr>
            <w:tcW w:w="17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364F14">
            <w:pPr>
              <w:spacing w:beforeLines="60" w:before="144" w:afterLines="60" w:after="144"/>
              <w:jc w:val="left"/>
              <w:rPr>
                <w:b/>
                <w:bCs/>
                <w:i/>
                <w:szCs w:val="22"/>
                <w:lang w:val="de-DE"/>
              </w:rPr>
            </w:pPr>
            <w:r w:rsidRPr="00234554">
              <w:rPr>
                <w:b/>
                <w:bCs/>
                <w:i/>
                <w:szCs w:val="22"/>
                <w:lang w:val="de-DE"/>
              </w:rPr>
              <w:t>8:15 (sharp)</w:t>
            </w:r>
          </w:p>
        </w:tc>
        <w:tc>
          <w:tcPr>
            <w:tcW w:w="814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364F14">
            <w:pPr>
              <w:spacing w:beforeLines="60" w:before="144" w:afterLines="60" w:after="144"/>
              <w:jc w:val="left"/>
              <w:rPr>
                <w:b/>
                <w:i/>
                <w:szCs w:val="22"/>
              </w:rPr>
            </w:pPr>
            <w:r w:rsidRPr="00234554">
              <w:rPr>
                <w:b/>
                <w:i/>
                <w:szCs w:val="22"/>
              </w:rPr>
              <w:t>The bus leave</w:t>
            </w:r>
            <w:r>
              <w:rPr>
                <w:b/>
                <w:i/>
                <w:szCs w:val="22"/>
              </w:rPr>
              <w:t>s</w:t>
            </w:r>
            <w:r w:rsidRPr="00234554">
              <w:rPr>
                <w:b/>
                <w:i/>
                <w:szCs w:val="22"/>
              </w:rPr>
              <w:t xml:space="preserve"> from the Hotel “Chateau du Lac”</w:t>
            </w:r>
            <w:r>
              <w:rPr>
                <w:b/>
                <w:i/>
                <w:szCs w:val="22"/>
              </w:rPr>
              <w:t xml:space="preserve"> to SWIFT</w:t>
            </w:r>
          </w:p>
        </w:tc>
      </w:tr>
      <w:tr w:rsidR="00364F14" w:rsidRPr="00364F14" w:rsidTr="00B90F6D">
        <w:trPr>
          <w:cantSplit/>
        </w:trPr>
        <w:tc>
          <w:tcPr>
            <w:tcW w:w="10098" w:type="dxa"/>
            <w:gridSpan w:val="6"/>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8070B1" w:rsidRPr="00364F14" w:rsidRDefault="008070B1" w:rsidP="00364F14">
            <w:pPr>
              <w:spacing w:before="60" w:after="60"/>
              <w:rPr>
                <w:b/>
                <w:color w:val="FFFFFF" w:themeColor="background1"/>
                <w:sz w:val="28"/>
                <w:szCs w:val="28"/>
              </w:rPr>
            </w:pPr>
            <w:r w:rsidRPr="00364F14">
              <w:rPr>
                <w:rFonts w:cs="Arial"/>
                <w:b/>
                <w:color w:val="FFFFFF" w:themeColor="background1"/>
                <w:sz w:val="28"/>
                <w:szCs w:val="28"/>
              </w:rPr>
              <w:t xml:space="preserve">Morning </w:t>
            </w:r>
            <w:r w:rsidR="00B90F6D" w:rsidRPr="00364F14">
              <w:rPr>
                <w:rFonts w:cs="Arial"/>
                <w:b/>
                <w:color w:val="FFFFFF" w:themeColor="background1"/>
                <w:sz w:val="28"/>
                <w:szCs w:val="28"/>
              </w:rPr>
              <w:t>Session</w:t>
            </w:r>
          </w:p>
        </w:tc>
      </w:tr>
      <w:tr w:rsidR="00364F14" w:rsidRPr="00AD75B6" w:rsidTr="00127B69">
        <w:trPr>
          <w:cantSplit/>
        </w:trPr>
        <w:tc>
          <w:tcPr>
            <w:tcW w:w="210" w:type="dxa"/>
            <w:vAlign w:val="center"/>
          </w:tcPr>
          <w:p w:rsidR="00364F14" w:rsidRPr="00364F14" w:rsidRDefault="00364F14" w:rsidP="00A26ECC">
            <w:pPr>
              <w:spacing w:beforeLines="40" w:before="96" w:afterLines="20" w:after="48"/>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364F14" w:rsidRDefault="00364F14" w:rsidP="00A26ECC">
            <w:pPr>
              <w:spacing w:beforeLines="40" w:before="96" w:afterLines="20" w:after="48"/>
              <w:rPr>
                <w:rFonts w:eastAsia="Times New Roman" w:cs="Arial"/>
                <w:b/>
                <w:szCs w:val="22"/>
              </w:rPr>
            </w:pPr>
            <w:r>
              <w:rPr>
                <w:rFonts w:cs="Arial"/>
                <w:b/>
                <w:szCs w:val="22"/>
              </w:rPr>
              <w:t>9</w:t>
            </w:r>
            <w:r w:rsidRPr="00364F14">
              <w:rPr>
                <w:rFonts w:cs="Arial"/>
                <w:b/>
                <w:szCs w:val="22"/>
              </w:rPr>
              <w:t>:00 – 10:</w:t>
            </w:r>
            <w:r>
              <w:rPr>
                <w:rFonts w:cs="Arial"/>
                <w:b/>
                <w:szCs w:val="22"/>
              </w:rPr>
              <w:t>45</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BA00F0">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BA00F0">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BA00F0">
            <w:pPr>
              <w:pStyle w:val="BlockText"/>
              <w:shd w:val="clear" w:color="auto" w:fill="FFFFFF"/>
              <w:spacing w:before="120" w:after="120"/>
              <w:jc w:val="center"/>
              <w:rPr>
                <w:szCs w:val="22"/>
              </w:rPr>
            </w:pPr>
            <w:r w:rsidRPr="00B90F6D">
              <w:rPr>
                <w:szCs w:val="22"/>
              </w:rPr>
              <w:t>Settlement and Reconciliation WG</w:t>
            </w:r>
          </w:p>
        </w:tc>
      </w:tr>
      <w:tr w:rsidR="008070B1" w:rsidRPr="00AD75B6" w:rsidTr="00364F14">
        <w:trPr>
          <w:cantSplit/>
        </w:trPr>
        <w:tc>
          <w:tcPr>
            <w:tcW w:w="210" w:type="dxa"/>
            <w:shd w:val="clear" w:color="auto" w:fill="FFFFFF" w:themeFill="background1"/>
            <w:vAlign w:val="center"/>
          </w:tcPr>
          <w:p w:rsidR="008070B1" w:rsidRPr="00364F14" w:rsidRDefault="008070B1" w:rsidP="00A26ECC">
            <w:pPr>
              <w:spacing w:before="40" w:after="20"/>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070B1" w:rsidRPr="00364F14" w:rsidRDefault="008070B1" w:rsidP="00A26ECC">
            <w:pPr>
              <w:spacing w:before="40" w:after="20"/>
              <w:rPr>
                <w:rFonts w:eastAsia="Times New Roman" w:cs="Arial"/>
                <w:b/>
                <w:szCs w:val="22"/>
              </w:rPr>
            </w:pPr>
            <w:r w:rsidRPr="00364F14">
              <w:rPr>
                <w:rFonts w:cs="Arial"/>
                <w:b/>
                <w:szCs w:val="22"/>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070B1" w:rsidRPr="00364F14" w:rsidRDefault="008070B1" w:rsidP="00A26ECC">
            <w:pPr>
              <w:spacing w:before="40" w:after="20"/>
              <w:rPr>
                <w:b/>
                <w:szCs w:val="22"/>
              </w:rPr>
            </w:pPr>
            <w:r w:rsidRPr="00364F14">
              <w:rPr>
                <w:b/>
                <w:szCs w:val="22"/>
              </w:rPr>
              <w:t>Coffee Break</w:t>
            </w:r>
          </w:p>
        </w:tc>
      </w:tr>
      <w:tr w:rsidR="00364F14" w:rsidRPr="00AD75B6" w:rsidTr="00364F14">
        <w:trPr>
          <w:cantSplit/>
        </w:trPr>
        <w:tc>
          <w:tcPr>
            <w:tcW w:w="210" w:type="dxa"/>
            <w:vAlign w:val="center"/>
          </w:tcPr>
          <w:p w:rsidR="00364F14" w:rsidRPr="00364F14" w:rsidRDefault="00364F14" w:rsidP="00A26ECC">
            <w:pPr>
              <w:spacing w:beforeLines="40" w:before="96" w:afterLines="20" w:after="48"/>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364F14" w:rsidRDefault="00364F14" w:rsidP="00A26ECC">
            <w:pPr>
              <w:spacing w:beforeLines="40" w:before="96" w:afterLines="20" w:after="48"/>
              <w:rPr>
                <w:rFonts w:eastAsia="Times New Roman" w:cs="Arial"/>
                <w:b/>
                <w:szCs w:val="22"/>
              </w:rPr>
            </w:pPr>
            <w:r w:rsidRPr="00364F14">
              <w:rPr>
                <w:rFonts w:cs="Arial"/>
                <w:b/>
                <w:szCs w:val="22"/>
              </w:rPr>
              <w:t>11:00</w:t>
            </w:r>
            <w:r>
              <w:rPr>
                <w:rFonts w:cs="Arial"/>
                <w:b/>
                <w:szCs w:val="22"/>
              </w:rPr>
              <w:t xml:space="preserve"> – 13:0</w:t>
            </w:r>
            <w:r w:rsidRPr="00364F14">
              <w:rPr>
                <w:rFonts w:cs="Arial"/>
                <w:b/>
                <w:szCs w:val="22"/>
              </w:rPr>
              <w:t>0</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BA00F0">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BA00F0">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B90F6D" w:rsidRDefault="00364F14" w:rsidP="00BA00F0">
            <w:pPr>
              <w:pStyle w:val="BlockText"/>
              <w:shd w:val="clear" w:color="auto" w:fill="FFFFFF"/>
              <w:spacing w:before="120" w:after="120"/>
              <w:jc w:val="center"/>
              <w:rPr>
                <w:szCs w:val="22"/>
              </w:rPr>
            </w:pPr>
            <w:r w:rsidRPr="00B90F6D">
              <w:rPr>
                <w:szCs w:val="22"/>
              </w:rPr>
              <w:t>Settlement and Reconciliation WG</w:t>
            </w:r>
          </w:p>
        </w:tc>
      </w:tr>
      <w:tr w:rsidR="00364F14" w:rsidRPr="00AD75B6" w:rsidTr="004C4239">
        <w:trPr>
          <w:cantSplit/>
        </w:trPr>
        <w:tc>
          <w:tcPr>
            <w:tcW w:w="210" w:type="dxa"/>
            <w:tcBorders>
              <w:top w:val="nil"/>
              <w:left w:val="nil"/>
              <w:bottom w:val="double" w:sz="4" w:space="0" w:color="auto"/>
              <w:right w:val="nil"/>
            </w:tcBorders>
            <w:shd w:val="clear" w:color="auto" w:fill="FFFFFF" w:themeFill="background1"/>
            <w:vAlign w:val="center"/>
          </w:tcPr>
          <w:p w:rsidR="00364F14" w:rsidRPr="00364F14" w:rsidRDefault="00364F14" w:rsidP="00A26ECC">
            <w:pPr>
              <w:spacing w:beforeLines="40" w:before="96" w:afterLines="20" w:after="48"/>
              <w:rPr>
                <w:szCs w:val="22"/>
              </w:rPr>
            </w:pPr>
          </w:p>
        </w:tc>
        <w:tc>
          <w:tcPr>
            <w:tcW w:w="17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364F14" w:rsidRDefault="00364F14" w:rsidP="00364F14">
            <w:pPr>
              <w:spacing w:beforeLines="40" w:before="96" w:afterLines="20" w:after="48"/>
              <w:rPr>
                <w:rFonts w:cs="Arial"/>
                <w:b/>
                <w:szCs w:val="22"/>
              </w:rPr>
            </w:pPr>
            <w:r>
              <w:rPr>
                <w:rFonts w:cs="Arial"/>
                <w:b/>
                <w:szCs w:val="22"/>
              </w:rPr>
              <w:t>13:00</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4C4239" w:rsidRDefault="00364F14" w:rsidP="004C4239">
            <w:pPr>
              <w:spacing w:beforeLines="40" w:before="96" w:afterLines="20" w:after="48"/>
              <w:jc w:val="center"/>
              <w:rPr>
                <w:rFonts w:cs="Arial"/>
                <w:b/>
                <w:sz w:val="36"/>
                <w:szCs w:val="36"/>
              </w:rPr>
            </w:pPr>
            <w:r w:rsidRPr="004C4239">
              <w:rPr>
                <w:rFonts w:cs="Arial"/>
                <w:b/>
                <w:sz w:val="36"/>
                <w:szCs w:val="36"/>
              </w:rPr>
              <w:t>End of meeting</w:t>
            </w:r>
          </w:p>
        </w:tc>
      </w:tr>
      <w:tr w:rsidR="004C4239" w:rsidRPr="00AD75B6" w:rsidTr="004C4239">
        <w:trPr>
          <w:cantSplit/>
        </w:trPr>
        <w:tc>
          <w:tcPr>
            <w:tcW w:w="210" w:type="dxa"/>
            <w:vAlign w:val="center"/>
          </w:tcPr>
          <w:p w:rsidR="004C4239" w:rsidRPr="00364F14" w:rsidRDefault="004C4239" w:rsidP="00BA00F0">
            <w:pPr>
              <w:spacing w:beforeLines="40" w:before="96" w:afterLines="20" w:after="48"/>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4C4239" w:rsidRPr="00364F14" w:rsidRDefault="004C4239" w:rsidP="00BA00F0">
            <w:pPr>
              <w:spacing w:beforeLines="40" w:before="96" w:afterLines="20" w:after="48"/>
              <w:rPr>
                <w:rFonts w:eastAsia="Times New Roman" w:cs="Arial"/>
                <w:b/>
                <w:szCs w:val="22"/>
              </w:rPr>
            </w:pPr>
            <w:r>
              <w:rPr>
                <w:rFonts w:cs="Arial"/>
                <w:b/>
                <w:szCs w:val="22"/>
              </w:rPr>
              <w:t>13</w:t>
            </w:r>
            <w:r w:rsidRPr="00364F14">
              <w:rPr>
                <w:rFonts w:cs="Arial"/>
                <w:b/>
                <w:szCs w:val="22"/>
              </w:rPr>
              <w:t>:00</w:t>
            </w:r>
            <w:r>
              <w:rPr>
                <w:rFonts w:cs="Arial"/>
                <w:b/>
                <w:szCs w:val="22"/>
              </w:rPr>
              <w:t xml:space="preserve"> – 14:0</w:t>
            </w:r>
            <w:r w:rsidRPr="00364F14">
              <w:rPr>
                <w:rFonts w:cs="Arial"/>
                <w:b/>
                <w:szCs w:val="22"/>
              </w:rPr>
              <w:t>0</w:t>
            </w:r>
          </w:p>
        </w:tc>
        <w:tc>
          <w:tcPr>
            <w:tcW w:w="8100" w:type="dxa"/>
            <w:gridSpan w:val="3"/>
            <w:tcBorders>
              <w:top w:val="single" w:sz="8" w:space="0" w:color="auto"/>
              <w:left w:val="nil"/>
              <w:bottom w:val="single" w:sz="8" w:space="0" w:color="auto"/>
              <w:right w:val="single" w:sz="8" w:space="0" w:color="auto"/>
            </w:tcBorders>
            <w:shd w:val="clear" w:color="auto" w:fill="BFBFBF" w:themeFill="background1" w:themeFillShade="BF"/>
            <w:vAlign w:val="center"/>
          </w:tcPr>
          <w:p w:rsidR="004C4239" w:rsidRPr="004C4239" w:rsidRDefault="004C4239" w:rsidP="00BA00F0">
            <w:pPr>
              <w:pStyle w:val="BlockText"/>
              <w:shd w:val="clear" w:color="auto" w:fill="FFFFFF"/>
              <w:spacing w:before="120" w:after="120"/>
              <w:jc w:val="center"/>
              <w:rPr>
                <w:b/>
                <w:sz w:val="28"/>
                <w:szCs w:val="28"/>
              </w:rPr>
            </w:pPr>
            <w:r w:rsidRPr="004C4239">
              <w:rPr>
                <w:b/>
                <w:sz w:val="28"/>
                <w:szCs w:val="28"/>
              </w:rPr>
              <w:t>Light lunch (possibility to grab lunch and go)</w:t>
            </w:r>
          </w:p>
        </w:tc>
      </w:tr>
    </w:tbl>
    <w:p w:rsidR="00916906" w:rsidRDefault="00994938" w:rsidP="00916906">
      <w:pPr>
        <w:jc w:val="left"/>
        <w:rPr>
          <w:sz w:val="20"/>
          <w:lang w:val="en-GB"/>
        </w:rPr>
        <w:sectPr w:rsidR="00916906" w:rsidSect="00837D95">
          <w:headerReference w:type="even" r:id="rId14"/>
          <w:headerReference w:type="default" r:id="rId15"/>
          <w:footerReference w:type="even" r:id="rId16"/>
          <w:footerReference w:type="default" r:id="rId17"/>
          <w:headerReference w:type="first" r:id="rId18"/>
          <w:footerReference w:type="first" r:id="rId19"/>
          <w:pgSz w:w="12240" w:h="15840" w:code="1"/>
          <w:pgMar w:top="994" w:right="1008" w:bottom="720" w:left="1008" w:header="432" w:footer="432" w:gutter="0"/>
          <w:cols w:space="720"/>
          <w:titlePg/>
          <w:docGrid w:linePitch="299"/>
        </w:sectPr>
      </w:pPr>
      <w:r>
        <w:rPr>
          <w:rFonts w:cs="Arial"/>
          <w:noProof/>
          <w:sz w:val="44"/>
          <w:szCs w:val="44"/>
          <w:u w:val="single"/>
          <w:lang w:val="en-GB" w:eastAsia="en-GB"/>
        </w:rPr>
        <w:drawing>
          <wp:anchor distT="0" distB="0" distL="114300" distR="114300" simplePos="0" relativeHeight="251703808" behindDoc="0" locked="0" layoutInCell="1" allowOverlap="1" wp14:anchorId="4DD7C145" wp14:editId="691E553F">
            <wp:simplePos x="0" y="0"/>
            <wp:positionH relativeFrom="column">
              <wp:posOffset>455295</wp:posOffset>
            </wp:positionH>
            <wp:positionV relativeFrom="paragraph">
              <wp:posOffset>660400</wp:posOffset>
            </wp:positionV>
            <wp:extent cx="5391150" cy="2447925"/>
            <wp:effectExtent l="0" t="0" r="0" b="9525"/>
            <wp:wrapNone/>
            <wp:docPr id="3" name="Picture 3" descr="\\BE-FILE01\jlittre$\MyData\01. STANDARDS\01. STD DEVELOPMENT DOMAINS\1. Securities\01. SMPG Global\06. Global Meetings\2015 La Hulpe\190_03_Adel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06. Global Meetings\2015 La Hulpe\190_03_Adele_cro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2A">
        <w:rPr>
          <w:rFonts w:cs="Arial"/>
          <w:sz w:val="44"/>
          <w:szCs w:val="44"/>
          <w:u w:val="single"/>
        </w:rPr>
        <w:br w:type="page"/>
      </w:r>
    </w:p>
    <w:p w:rsidR="00916906" w:rsidRPr="00916906" w:rsidRDefault="00916906" w:rsidP="00916906">
      <w:pPr>
        <w:pStyle w:val="ListParagraph"/>
        <w:pBdr>
          <w:top w:val="single" w:sz="4" w:space="4" w:color="auto"/>
          <w:bottom w:val="single" w:sz="4" w:space="4" w:color="auto"/>
        </w:pBdr>
        <w:jc w:val="center"/>
        <w:rPr>
          <w:rFonts w:cs="Arial"/>
          <w:b/>
          <w:bCs/>
          <w:color w:val="000000"/>
          <w:sz w:val="36"/>
        </w:rPr>
      </w:pPr>
      <w:r w:rsidRPr="00916906">
        <w:rPr>
          <w:b/>
          <w:bCs/>
          <w:sz w:val="36"/>
        </w:rPr>
        <w:lastRenderedPageBreak/>
        <w:t>April 2015</w:t>
      </w:r>
      <w:r w:rsidRPr="00916906">
        <w:rPr>
          <w:b/>
          <w:bCs/>
          <w:sz w:val="36"/>
        </w:rPr>
        <w:t xml:space="preserve"> – SMPG Corporate Actions </w:t>
      </w:r>
      <w:r w:rsidRPr="00916906">
        <w:rPr>
          <w:b/>
          <w:bCs/>
          <w:sz w:val="36"/>
        </w:rPr>
        <w:t xml:space="preserve">WG </w:t>
      </w:r>
      <w:r w:rsidRPr="00916906">
        <w:rPr>
          <w:b/>
          <w:bCs/>
          <w:sz w:val="36"/>
        </w:rPr>
        <w:t>– Detailed Agenda</w:t>
      </w:r>
    </w:p>
    <w:p w:rsidR="00F8098D" w:rsidRDefault="00F8098D" w:rsidP="00620147">
      <w:pPr>
        <w:pStyle w:val="BlockText"/>
        <w:shd w:val="clear" w:color="auto" w:fill="FFFFFF"/>
        <w:spacing w:beforeLines="40" w:before="96" w:afterLines="20" w:after="48"/>
        <w:rPr>
          <w:sz w:val="20"/>
        </w:rPr>
      </w:pPr>
    </w:p>
    <w:tbl>
      <w:tblPr>
        <w:tblW w:w="14055" w:type="dxa"/>
        <w:tblInd w:w="93" w:type="dxa"/>
        <w:tblLayout w:type="fixed"/>
        <w:tblCellMar>
          <w:left w:w="115" w:type="dxa"/>
          <w:right w:w="115" w:type="dxa"/>
        </w:tblCellMar>
        <w:tblLook w:val="04A0" w:firstRow="1" w:lastRow="0" w:firstColumn="1" w:lastColumn="0" w:noHBand="0" w:noVBand="1"/>
      </w:tblPr>
      <w:tblGrid>
        <w:gridCol w:w="915"/>
        <w:gridCol w:w="1814"/>
        <w:gridCol w:w="3316"/>
        <w:gridCol w:w="1170"/>
        <w:gridCol w:w="6840"/>
      </w:tblGrid>
      <w:tr w:rsidR="00916906" w:rsidRPr="00386D34" w:rsidTr="00B65875">
        <w:trPr>
          <w:trHeight w:val="960"/>
          <w:tblHeader/>
        </w:trPr>
        <w:tc>
          <w:tcPr>
            <w:tcW w:w="91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916906" w:rsidRPr="006402B7" w:rsidRDefault="00916906" w:rsidP="000F1DFC">
            <w:pPr>
              <w:jc w:val="left"/>
              <w:rPr>
                <w:rFonts w:cs="Arial"/>
                <w:b/>
                <w:bCs/>
                <w:color w:val="000000"/>
                <w:sz w:val="20"/>
                <w:lang w:val="en-GB" w:eastAsia="en-GB"/>
              </w:rPr>
            </w:pPr>
            <w:r w:rsidRPr="006402B7">
              <w:rPr>
                <w:rFonts w:cs="Arial"/>
                <w:b/>
                <w:bCs/>
                <w:color w:val="000000"/>
                <w:sz w:val="20"/>
                <w:lang w:val="en-GB" w:eastAsia="en-GB"/>
              </w:rPr>
              <w:t>Item No</w:t>
            </w:r>
          </w:p>
        </w:tc>
        <w:tc>
          <w:tcPr>
            <w:tcW w:w="181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6906" w:rsidRPr="006402B7" w:rsidRDefault="00916906" w:rsidP="000F1DFC">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6906" w:rsidRPr="006402B7" w:rsidRDefault="00916906" w:rsidP="000F1DFC">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6906" w:rsidRPr="00F14EF3" w:rsidRDefault="00916906" w:rsidP="000F1DFC">
            <w:pPr>
              <w:jc w:val="center"/>
              <w:rPr>
                <w:rFonts w:cs="Arial"/>
                <w:b/>
                <w:bCs/>
                <w:color w:val="000000"/>
                <w:sz w:val="20"/>
                <w:lang w:val="en-GB" w:eastAsia="en-GB"/>
              </w:rPr>
            </w:pPr>
            <w:r w:rsidRPr="00F14EF3">
              <w:rPr>
                <w:rFonts w:cs="Arial"/>
                <w:b/>
                <w:bCs/>
                <w:color w:val="000000"/>
                <w:sz w:val="20"/>
                <w:lang w:val="en-GB" w:eastAsia="en-GB"/>
              </w:rPr>
              <w:t>Owner</w:t>
            </w:r>
          </w:p>
        </w:tc>
        <w:tc>
          <w:tcPr>
            <w:tcW w:w="684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6906" w:rsidRPr="00386D34" w:rsidRDefault="00916906" w:rsidP="000F1DFC">
            <w:pPr>
              <w:jc w:val="center"/>
              <w:rPr>
                <w:rFonts w:cs="Arial"/>
                <w:b/>
                <w:bCs/>
                <w:color w:val="000000"/>
                <w:sz w:val="18"/>
                <w:szCs w:val="18"/>
                <w:lang w:val="en-GB" w:eastAsia="en-GB"/>
              </w:rPr>
            </w:pPr>
            <w:r w:rsidRPr="00386D34">
              <w:rPr>
                <w:rFonts w:cs="Arial"/>
                <w:b/>
                <w:bCs/>
                <w:color w:val="000000"/>
                <w:sz w:val="18"/>
                <w:szCs w:val="18"/>
                <w:lang w:val="en-GB" w:eastAsia="en-GB"/>
              </w:rPr>
              <w:t>Comment</w:t>
            </w:r>
          </w:p>
        </w:tc>
      </w:tr>
      <w:tr w:rsidR="00916906" w:rsidRPr="00386D34" w:rsidTr="003011C8">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916906" w:rsidRPr="006402B7" w:rsidRDefault="00916906" w:rsidP="000F1DFC">
            <w:pPr>
              <w:jc w:val="center"/>
              <w:rPr>
                <w:rFonts w:cs="Arial"/>
                <w:b/>
                <w:bCs/>
                <w:sz w:val="20"/>
                <w:lang w:val="en-GB" w:eastAsia="en-GB"/>
              </w:rPr>
            </w:pPr>
            <w:r w:rsidRPr="006402B7">
              <w:rPr>
                <w:rFonts w:cs="Arial"/>
                <w:b/>
                <w:bCs/>
                <w:sz w:val="20"/>
                <w:lang w:val="en-GB" w:eastAsia="en-GB"/>
              </w:rPr>
              <w:t>1</w:t>
            </w:r>
          </w:p>
        </w:tc>
        <w:tc>
          <w:tcPr>
            <w:tcW w:w="1814" w:type="dxa"/>
            <w:tcBorders>
              <w:top w:val="nil"/>
              <w:left w:val="nil"/>
              <w:bottom w:val="single" w:sz="8" w:space="0" w:color="auto"/>
              <w:right w:val="single" w:sz="8" w:space="0" w:color="auto"/>
            </w:tcBorders>
            <w:shd w:val="clear" w:color="auto" w:fill="auto"/>
            <w:vAlign w:val="center"/>
            <w:hideMark/>
          </w:tcPr>
          <w:p w:rsidR="00916906" w:rsidRPr="006402B7" w:rsidRDefault="00916906" w:rsidP="000F1DFC">
            <w:pPr>
              <w:jc w:val="left"/>
              <w:rPr>
                <w:rFonts w:cs="Arial"/>
                <w:sz w:val="20"/>
                <w:lang w:val="en-GB" w:eastAsia="en-GB"/>
              </w:rPr>
            </w:pPr>
          </w:p>
        </w:tc>
        <w:tc>
          <w:tcPr>
            <w:tcW w:w="3316" w:type="dxa"/>
            <w:tcBorders>
              <w:top w:val="nil"/>
              <w:left w:val="nil"/>
              <w:bottom w:val="single" w:sz="8" w:space="0" w:color="auto"/>
              <w:right w:val="single" w:sz="8" w:space="0" w:color="auto"/>
            </w:tcBorders>
            <w:shd w:val="clear" w:color="auto" w:fill="auto"/>
            <w:vAlign w:val="center"/>
            <w:hideMark/>
          </w:tcPr>
          <w:p w:rsidR="00916906" w:rsidRPr="006402B7" w:rsidRDefault="00916906" w:rsidP="0085194F">
            <w:pPr>
              <w:jc w:val="left"/>
              <w:rPr>
                <w:rFonts w:cs="Arial"/>
                <w:sz w:val="20"/>
                <w:lang w:val="en-GB" w:eastAsia="en-GB"/>
              </w:rPr>
            </w:pPr>
            <w:r w:rsidRPr="006402B7">
              <w:rPr>
                <w:rFonts w:cs="Arial"/>
                <w:sz w:val="20"/>
                <w:lang w:val="en-GB" w:eastAsia="en-GB"/>
              </w:rPr>
              <w:t xml:space="preserve">Appoints </w:t>
            </w:r>
            <w:r w:rsidR="0085194F">
              <w:rPr>
                <w:rFonts w:cs="Arial"/>
                <w:sz w:val="20"/>
                <w:lang w:val="en-GB" w:eastAsia="en-GB"/>
              </w:rPr>
              <w:t>one</w:t>
            </w:r>
            <w:r>
              <w:rPr>
                <w:rFonts w:cs="Arial"/>
                <w:sz w:val="20"/>
                <w:lang w:val="en-GB" w:eastAsia="en-GB"/>
              </w:rPr>
              <w:t xml:space="preserve"> </w:t>
            </w:r>
            <w:r w:rsidRPr="006402B7">
              <w:rPr>
                <w:rFonts w:cs="Arial"/>
                <w:sz w:val="20"/>
                <w:lang w:val="en-GB" w:eastAsia="en-GB"/>
              </w:rPr>
              <w:t>additional minutes taker/helper</w:t>
            </w:r>
          </w:p>
        </w:tc>
        <w:tc>
          <w:tcPr>
            <w:tcW w:w="1170" w:type="dxa"/>
            <w:tcBorders>
              <w:top w:val="nil"/>
              <w:left w:val="nil"/>
              <w:bottom w:val="single" w:sz="8" w:space="0" w:color="auto"/>
              <w:right w:val="single" w:sz="8" w:space="0" w:color="auto"/>
            </w:tcBorders>
            <w:shd w:val="clear" w:color="auto" w:fill="auto"/>
            <w:vAlign w:val="center"/>
            <w:hideMark/>
          </w:tcPr>
          <w:p w:rsidR="00916906" w:rsidRPr="006402B7" w:rsidRDefault="00916906" w:rsidP="000F1DFC">
            <w:pPr>
              <w:jc w:val="left"/>
              <w:rPr>
                <w:rFonts w:cs="Arial"/>
                <w:sz w:val="20"/>
                <w:lang w:val="en-GB" w:eastAsia="en-GB"/>
              </w:rPr>
            </w:pPr>
          </w:p>
        </w:tc>
        <w:tc>
          <w:tcPr>
            <w:tcW w:w="6840" w:type="dxa"/>
            <w:tcBorders>
              <w:top w:val="nil"/>
              <w:left w:val="nil"/>
              <w:bottom w:val="single" w:sz="8" w:space="0" w:color="auto"/>
              <w:right w:val="single" w:sz="8" w:space="0" w:color="auto"/>
            </w:tcBorders>
            <w:shd w:val="clear" w:color="auto" w:fill="auto"/>
            <w:vAlign w:val="bottom"/>
            <w:hideMark/>
          </w:tcPr>
          <w:p w:rsidR="00916906" w:rsidRPr="00386D34" w:rsidRDefault="00916906" w:rsidP="000F1DFC">
            <w:pPr>
              <w:jc w:val="left"/>
              <w:rPr>
                <w:rFonts w:cs="Arial"/>
                <w:sz w:val="18"/>
                <w:szCs w:val="18"/>
                <w:lang w:val="en-GB" w:eastAsia="en-GB"/>
              </w:rPr>
            </w:pPr>
            <w:r w:rsidRPr="00386D34">
              <w:rPr>
                <w:rFonts w:cs="Arial"/>
                <w:sz w:val="18"/>
                <w:szCs w:val="18"/>
                <w:lang w:val="en-GB" w:eastAsia="en-GB"/>
              </w:rPr>
              <w:t> </w:t>
            </w:r>
            <w:bookmarkStart w:id="0" w:name="_GoBack"/>
            <w:bookmarkEnd w:id="0"/>
          </w:p>
        </w:tc>
      </w:tr>
      <w:tr w:rsidR="00916906" w:rsidRPr="00386D34" w:rsidTr="003011C8">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916906" w:rsidRPr="006402B7" w:rsidRDefault="00916906" w:rsidP="000F1DFC">
            <w:pPr>
              <w:jc w:val="center"/>
              <w:rPr>
                <w:rFonts w:cs="Arial"/>
                <w:b/>
                <w:bCs/>
                <w:sz w:val="20"/>
                <w:lang w:val="en-GB" w:eastAsia="en-GB"/>
              </w:rPr>
            </w:pPr>
            <w:r w:rsidRPr="006402B7">
              <w:rPr>
                <w:rFonts w:cs="Arial"/>
                <w:b/>
                <w:bCs/>
                <w:sz w:val="20"/>
                <w:lang w:val="en-GB" w:eastAsia="en-GB"/>
              </w:rPr>
              <w:t>2</w:t>
            </w:r>
          </w:p>
        </w:tc>
        <w:tc>
          <w:tcPr>
            <w:tcW w:w="1814" w:type="dxa"/>
            <w:tcBorders>
              <w:top w:val="nil"/>
              <w:left w:val="nil"/>
              <w:bottom w:val="single" w:sz="8" w:space="0" w:color="auto"/>
              <w:right w:val="single" w:sz="8" w:space="0" w:color="auto"/>
            </w:tcBorders>
            <w:shd w:val="clear" w:color="auto" w:fill="auto"/>
            <w:vAlign w:val="center"/>
            <w:hideMark/>
          </w:tcPr>
          <w:p w:rsidR="00916906" w:rsidRPr="006402B7" w:rsidRDefault="00916906" w:rsidP="000F1DFC">
            <w:pPr>
              <w:jc w:val="left"/>
              <w:rPr>
                <w:rFonts w:cs="Arial"/>
                <w:sz w:val="20"/>
                <w:lang w:val="en-GB" w:eastAsia="en-GB"/>
              </w:rPr>
            </w:pPr>
            <w:r w:rsidRPr="006402B7">
              <w:rPr>
                <w:rFonts w:cs="Arial"/>
                <w:sz w:val="20"/>
                <w:lang w:val="en-GB" w:eastAsia="en-GB"/>
              </w:rPr>
              <w:t>Next meetings</w:t>
            </w:r>
          </w:p>
        </w:tc>
        <w:tc>
          <w:tcPr>
            <w:tcW w:w="3316" w:type="dxa"/>
            <w:tcBorders>
              <w:top w:val="nil"/>
              <w:left w:val="nil"/>
              <w:bottom w:val="single" w:sz="8" w:space="0" w:color="auto"/>
              <w:right w:val="single" w:sz="8" w:space="0" w:color="auto"/>
            </w:tcBorders>
            <w:shd w:val="clear" w:color="auto" w:fill="auto"/>
            <w:vAlign w:val="bottom"/>
            <w:hideMark/>
          </w:tcPr>
          <w:p w:rsidR="00916906" w:rsidRPr="006402B7" w:rsidRDefault="00916906" w:rsidP="0085194F">
            <w:pPr>
              <w:jc w:val="left"/>
              <w:rPr>
                <w:rFonts w:cs="Arial"/>
                <w:sz w:val="20"/>
                <w:lang w:val="en-GB" w:eastAsia="en-GB"/>
              </w:rPr>
            </w:pPr>
            <w:r>
              <w:rPr>
                <w:rFonts w:cs="Arial"/>
                <w:sz w:val="20"/>
                <w:lang w:val="en-GB" w:eastAsia="en-GB"/>
              </w:rPr>
              <w:t>Schedule Conference calls</w:t>
            </w:r>
            <w:r w:rsidR="0085194F">
              <w:rPr>
                <w:rFonts w:cs="Arial"/>
                <w:sz w:val="20"/>
                <w:lang w:val="en-GB" w:eastAsia="en-GB"/>
              </w:rPr>
              <w:t xml:space="preserve"> for end 2015</w:t>
            </w:r>
          </w:p>
        </w:tc>
        <w:tc>
          <w:tcPr>
            <w:tcW w:w="1170" w:type="dxa"/>
            <w:tcBorders>
              <w:top w:val="nil"/>
              <w:left w:val="nil"/>
              <w:bottom w:val="single" w:sz="8" w:space="0" w:color="auto"/>
              <w:right w:val="single" w:sz="8" w:space="0" w:color="auto"/>
            </w:tcBorders>
            <w:shd w:val="clear" w:color="auto" w:fill="auto"/>
            <w:vAlign w:val="center"/>
            <w:hideMark/>
          </w:tcPr>
          <w:p w:rsidR="00916906" w:rsidRPr="006402B7" w:rsidRDefault="0085194F" w:rsidP="000F1DFC">
            <w:pPr>
              <w:jc w:val="left"/>
              <w:rPr>
                <w:rFonts w:cs="Arial"/>
                <w:sz w:val="20"/>
                <w:lang w:val="en-GB" w:eastAsia="en-GB"/>
              </w:rPr>
            </w:pPr>
            <w:r>
              <w:rPr>
                <w:rFonts w:cs="Arial"/>
                <w:sz w:val="20"/>
                <w:lang w:val="en-GB" w:eastAsia="en-GB"/>
              </w:rPr>
              <w:t>Christine</w:t>
            </w:r>
          </w:p>
        </w:tc>
        <w:tc>
          <w:tcPr>
            <w:tcW w:w="6840" w:type="dxa"/>
            <w:tcBorders>
              <w:top w:val="nil"/>
              <w:left w:val="nil"/>
              <w:bottom w:val="single" w:sz="8" w:space="0" w:color="auto"/>
              <w:right w:val="single" w:sz="8" w:space="0" w:color="auto"/>
            </w:tcBorders>
            <w:shd w:val="clear" w:color="auto" w:fill="auto"/>
            <w:vAlign w:val="bottom"/>
            <w:hideMark/>
          </w:tcPr>
          <w:p w:rsidR="00916906" w:rsidRPr="00386D34" w:rsidRDefault="00916906" w:rsidP="000F1DFC">
            <w:pPr>
              <w:jc w:val="left"/>
              <w:rPr>
                <w:rFonts w:cs="Arial"/>
                <w:sz w:val="18"/>
                <w:szCs w:val="18"/>
                <w:lang w:val="en-GB" w:eastAsia="en-GB"/>
              </w:rPr>
            </w:pPr>
            <w:r w:rsidRPr="00386D34">
              <w:rPr>
                <w:rFonts w:cs="Arial"/>
                <w:sz w:val="18"/>
                <w:szCs w:val="18"/>
                <w:lang w:val="en-GB" w:eastAsia="en-GB"/>
              </w:rPr>
              <w:t> </w:t>
            </w:r>
          </w:p>
        </w:tc>
      </w:tr>
      <w:tr w:rsidR="00916906" w:rsidRPr="00386D34" w:rsidTr="003011C8">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916906" w:rsidRPr="006402B7" w:rsidRDefault="00916906" w:rsidP="000F1DFC">
            <w:pPr>
              <w:jc w:val="center"/>
              <w:rPr>
                <w:rFonts w:cs="Arial"/>
                <w:b/>
                <w:bCs/>
                <w:sz w:val="20"/>
                <w:lang w:val="en-GB" w:eastAsia="en-GB"/>
              </w:rPr>
            </w:pPr>
            <w:r>
              <w:rPr>
                <w:rFonts w:cs="Arial"/>
                <w:b/>
                <w:bCs/>
                <w:sz w:val="20"/>
                <w:lang w:val="en-GB" w:eastAsia="en-GB"/>
              </w:rPr>
              <w:t>3</w:t>
            </w:r>
          </w:p>
        </w:tc>
        <w:tc>
          <w:tcPr>
            <w:tcW w:w="1814" w:type="dxa"/>
            <w:tcBorders>
              <w:top w:val="nil"/>
              <w:left w:val="nil"/>
              <w:bottom w:val="single" w:sz="8" w:space="0" w:color="auto"/>
              <w:right w:val="single" w:sz="8" w:space="0" w:color="auto"/>
            </w:tcBorders>
            <w:shd w:val="clear" w:color="auto" w:fill="auto"/>
            <w:vAlign w:val="center"/>
            <w:hideMark/>
          </w:tcPr>
          <w:p w:rsidR="00916906" w:rsidRPr="006402B7" w:rsidRDefault="0085194F" w:rsidP="000F1DFC">
            <w:pPr>
              <w:jc w:val="left"/>
              <w:rPr>
                <w:rFonts w:cs="Arial"/>
                <w:sz w:val="20"/>
                <w:lang w:val="en-GB" w:eastAsia="en-GB"/>
              </w:rPr>
            </w:pPr>
            <w:r w:rsidRPr="006402B7">
              <w:rPr>
                <w:rFonts w:cs="Arial"/>
                <w:sz w:val="20"/>
                <w:lang w:val="en-GB" w:eastAsia="en-GB"/>
              </w:rPr>
              <w:t>Meeting Minutes</w:t>
            </w:r>
          </w:p>
        </w:tc>
        <w:tc>
          <w:tcPr>
            <w:tcW w:w="3316" w:type="dxa"/>
            <w:tcBorders>
              <w:top w:val="nil"/>
              <w:left w:val="nil"/>
              <w:bottom w:val="single" w:sz="8" w:space="0" w:color="auto"/>
              <w:right w:val="single" w:sz="8" w:space="0" w:color="auto"/>
            </w:tcBorders>
            <w:shd w:val="clear" w:color="auto" w:fill="auto"/>
            <w:vAlign w:val="bottom"/>
            <w:hideMark/>
          </w:tcPr>
          <w:p w:rsidR="00916906" w:rsidRPr="006402B7" w:rsidRDefault="00916906" w:rsidP="0085194F">
            <w:pPr>
              <w:jc w:val="left"/>
              <w:rPr>
                <w:rFonts w:cs="Arial"/>
                <w:sz w:val="20"/>
                <w:lang w:val="en-GB" w:eastAsia="en-GB"/>
              </w:rPr>
            </w:pPr>
            <w:r>
              <w:rPr>
                <w:rFonts w:cs="Arial"/>
                <w:sz w:val="20"/>
                <w:lang w:val="en-GB" w:eastAsia="en-GB"/>
              </w:rPr>
              <w:t xml:space="preserve">Comments / Approval of </w:t>
            </w:r>
            <w:r w:rsidR="0085194F">
              <w:rPr>
                <w:rFonts w:cs="Arial"/>
                <w:sz w:val="20"/>
                <w:lang w:val="en-GB" w:eastAsia="en-GB"/>
              </w:rPr>
              <w:t>March</w:t>
            </w:r>
            <w:r>
              <w:rPr>
                <w:rFonts w:cs="Arial"/>
                <w:sz w:val="20"/>
                <w:lang w:val="en-GB" w:eastAsia="en-GB"/>
              </w:rPr>
              <w:t xml:space="preserve">. </w:t>
            </w:r>
            <w:r w:rsidR="0085194F">
              <w:rPr>
                <w:rFonts w:cs="Arial"/>
                <w:sz w:val="20"/>
                <w:lang w:val="en-GB" w:eastAsia="en-GB"/>
              </w:rPr>
              <w:t>2</w:t>
            </w:r>
            <w:r>
              <w:rPr>
                <w:rFonts w:cs="Arial"/>
                <w:sz w:val="20"/>
                <w:lang w:val="en-GB" w:eastAsia="en-GB"/>
              </w:rPr>
              <w:t>4  conf. Call Minutes</w:t>
            </w:r>
          </w:p>
        </w:tc>
        <w:tc>
          <w:tcPr>
            <w:tcW w:w="1170" w:type="dxa"/>
            <w:tcBorders>
              <w:top w:val="nil"/>
              <w:left w:val="nil"/>
              <w:bottom w:val="single" w:sz="8" w:space="0" w:color="auto"/>
              <w:right w:val="single" w:sz="8" w:space="0" w:color="auto"/>
            </w:tcBorders>
            <w:shd w:val="clear" w:color="auto" w:fill="auto"/>
            <w:vAlign w:val="center"/>
            <w:hideMark/>
          </w:tcPr>
          <w:p w:rsidR="00916906" w:rsidRPr="006402B7" w:rsidRDefault="0085194F" w:rsidP="000F1DFC">
            <w:pPr>
              <w:jc w:val="left"/>
              <w:rPr>
                <w:rFonts w:cs="Arial"/>
                <w:sz w:val="20"/>
                <w:lang w:val="en-GB" w:eastAsia="en-GB"/>
              </w:rPr>
            </w:pPr>
            <w:r>
              <w:rPr>
                <w:rFonts w:cs="Arial"/>
                <w:sz w:val="20"/>
                <w:lang w:val="en-GB" w:eastAsia="en-GB"/>
              </w:rPr>
              <w:t>Jacques</w:t>
            </w:r>
          </w:p>
        </w:tc>
        <w:tc>
          <w:tcPr>
            <w:tcW w:w="6840" w:type="dxa"/>
            <w:tcBorders>
              <w:top w:val="nil"/>
              <w:left w:val="nil"/>
              <w:bottom w:val="single" w:sz="8" w:space="0" w:color="auto"/>
              <w:right w:val="single" w:sz="8" w:space="0" w:color="auto"/>
            </w:tcBorders>
            <w:shd w:val="clear" w:color="auto" w:fill="auto"/>
            <w:vAlign w:val="bottom"/>
            <w:hideMark/>
          </w:tcPr>
          <w:p w:rsidR="00916906" w:rsidRPr="00386D34" w:rsidRDefault="00916906" w:rsidP="000F1DFC">
            <w:pPr>
              <w:jc w:val="left"/>
              <w:rPr>
                <w:rFonts w:cs="Arial"/>
                <w:sz w:val="18"/>
                <w:szCs w:val="18"/>
                <w:lang w:val="en-GB" w:eastAsia="en-GB"/>
              </w:rPr>
            </w:pPr>
          </w:p>
        </w:tc>
      </w:tr>
      <w:tr w:rsidR="00916906" w:rsidRPr="00386D34" w:rsidTr="00B65875">
        <w:trPr>
          <w:trHeight w:val="196"/>
        </w:trPr>
        <w:tc>
          <w:tcPr>
            <w:tcW w:w="915"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916906" w:rsidRPr="006402B7" w:rsidRDefault="00916906" w:rsidP="000F1DFC">
            <w:pPr>
              <w:jc w:val="center"/>
              <w:rPr>
                <w:rFonts w:cs="Arial"/>
                <w:b/>
                <w:bCs/>
                <w:color w:val="000000"/>
                <w:sz w:val="20"/>
                <w:lang w:val="en-GB" w:eastAsia="en-GB"/>
              </w:rPr>
            </w:pPr>
          </w:p>
        </w:tc>
        <w:tc>
          <w:tcPr>
            <w:tcW w:w="1814" w:type="dxa"/>
            <w:tcBorders>
              <w:top w:val="nil"/>
              <w:left w:val="nil"/>
              <w:bottom w:val="single" w:sz="4" w:space="0" w:color="auto"/>
              <w:right w:val="single" w:sz="4" w:space="0" w:color="auto"/>
            </w:tcBorders>
            <w:shd w:val="clear" w:color="auto" w:fill="E36C0A" w:themeFill="accent6" w:themeFillShade="BF"/>
            <w:vAlign w:val="center"/>
          </w:tcPr>
          <w:p w:rsidR="00916906" w:rsidRPr="006402B7" w:rsidRDefault="00916906" w:rsidP="000F1DFC">
            <w:pPr>
              <w:jc w:val="center"/>
              <w:rPr>
                <w:rFonts w:cs="Arial"/>
                <w:b/>
                <w:bCs/>
                <w:color w:val="000000"/>
                <w:sz w:val="20"/>
                <w:lang w:val="en-GB" w:eastAsia="en-GB"/>
              </w:rPr>
            </w:pPr>
          </w:p>
        </w:tc>
        <w:tc>
          <w:tcPr>
            <w:tcW w:w="3316" w:type="dxa"/>
            <w:tcBorders>
              <w:top w:val="nil"/>
              <w:left w:val="nil"/>
              <w:bottom w:val="single" w:sz="4" w:space="0" w:color="auto"/>
              <w:right w:val="single" w:sz="4" w:space="0" w:color="auto"/>
            </w:tcBorders>
            <w:shd w:val="clear" w:color="auto" w:fill="E36C0A" w:themeFill="accent6" w:themeFillShade="BF"/>
            <w:vAlign w:val="center"/>
          </w:tcPr>
          <w:p w:rsidR="00916906" w:rsidRPr="006402B7" w:rsidRDefault="00916906" w:rsidP="000F1DFC">
            <w:pPr>
              <w:jc w:val="center"/>
              <w:rPr>
                <w:rFonts w:cs="Arial"/>
                <w:b/>
                <w:bCs/>
                <w:color w:val="000000"/>
                <w:sz w:val="20"/>
                <w:lang w:val="en-GB" w:eastAsia="en-GB"/>
              </w:rPr>
            </w:pPr>
          </w:p>
        </w:tc>
        <w:tc>
          <w:tcPr>
            <w:tcW w:w="1170" w:type="dxa"/>
            <w:tcBorders>
              <w:top w:val="nil"/>
              <w:left w:val="nil"/>
              <w:bottom w:val="single" w:sz="4" w:space="0" w:color="auto"/>
              <w:right w:val="single" w:sz="4" w:space="0" w:color="auto"/>
            </w:tcBorders>
            <w:shd w:val="clear" w:color="auto" w:fill="E36C0A" w:themeFill="accent6" w:themeFillShade="BF"/>
            <w:vAlign w:val="center"/>
          </w:tcPr>
          <w:p w:rsidR="00916906" w:rsidRPr="006402B7" w:rsidRDefault="00916906" w:rsidP="000F1DFC">
            <w:pPr>
              <w:jc w:val="center"/>
              <w:rPr>
                <w:rFonts w:cs="Arial"/>
                <w:b/>
                <w:bCs/>
                <w:color w:val="000000"/>
                <w:sz w:val="20"/>
                <w:lang w:val="en-GB" w:eastAsia="en-GB"/>
              </w:rPr>
            </w:pPr>
          </w:p>
        </w:tc>
        <w:tc>
          <w:tcPr>
            <w:tcW w:w="6840" w:type="dxa"/>
            <w:tcBorders>
              <w:top w:val="nil"/>
              <w:left w:val="nil"/>
              <w:bottom w:val="single" w:sz="4" w:space="0" w:color="auto"/>
              <w:right w:val="single" w:sz="4" w:space="0" w:color="auto"/>
            </w:tcBorders>
            <w:shd w:val="clear" w:color="auto" w:fill="E36C0A" w:themeFill="accent6" w:themeFillShade="BF"/>
            <w:vAlign w:val="center"/>
          </w:tcPr>
          <w:p w:rsidR="00916906" w:rsidRPr="00386D34" w:rsidRDefault="00916906" w:rsidP="000F1DFC">
            <w:pPr>
              <w:jc w:val="center"/>
              <w:rPr>
                <w:rFonts w:cs="Arial"/>
                <w:b/>
                <w:bCs/>
                <w:sz w:val="18"/>
                <w:szCs w:val="18"/>
                <w:lang w:val="en-GB" w:eastAsia="en-GB"/>
              </w:rPr>
            </w:pP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CA284</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MP for amounts larger than 15d</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15d is not large enough for some Asian amounts. It needs to be reported in 1000’s and indicated in narrative.</w:t>
            </w:r>
            <w:r>
              <w:rPr>
                <w:rFonts w:cs="Arial"/>
                <w:sz w:val="20"/>
              </w:rPr>
              <w:br/>
            </w:r>
            <w:r>
              <w:rPr>
                <w:rFonts w:cs="Arial"/>
                <w:sz w:val="20"/>
              </w:rPr>
              <w:br/>
            </w:r>
            <w:r>
              <w:rPr>
                <w:rFonts w:cs="Arial"/>
                <w:b/>
                <w:bCs/>
                <w:color w:val="FF0000"/>
                <w:sz w:val="20"/>
                <w:u w:val="single"/>
              </w:rPr>
              <w:t>Action:</w:t>
            </w:r>
            <w:r>
              <w:rPr>
                <w:rFonts w:cs="Arial"/>
                <w:sz w:val="20"/>
              </w:rPr>
              <w:t xml:space="preserve"> APAC WG to provide their feedback by the April meeting (otherwise will be closed).</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Jyi-Chen  / GMP1 SG</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 xml:space="preserve">Telco </w:t>
            </w:r>
            <w:proofErr w:type="spellStart"/>
            <w:r w:rsidRPr="00A904C7">
              <w:rPr>
                <w:rFonts w:cs="Arial"/>
                <w:b/>
                <w:bCs/>
                <w:sz w:val="16"/>
                <w:szCs w:val="16"/>
                <w:u w:val="single"/>
              </w:rPr>
              <w:t>MAr</w:t>
            </w:r>
            <w:proofErr w:type="spellEnd"/>
            <w:r w:rsidRPr="00A904C7">
              <w:rPr>
                <w:rFonts w:cs="Arial"/>
                <w:b/>
                <w:bCs/>
                <w:sz w:val="16"/>
                <w:szCs w:val="16"/>
                <w:u w:val="single"/>
              </w:rPr>
              <w:t xml:space="preserve"> 24, 2015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Jyi-Chen is still chasing Indonesia for feedback on this aspect. </w:t>
            </w:r>
            <w:r w:rsidRPr="00A904C7">
              <w:rPr>
                <w:rFonts w:cs="Arial"/>
                <w:b/>
                <w:bCs/>
                <w:sz w:val="16"/>
                <w:szCs w:val="16"/>
                <w:u w:val="single"/>
              </w:rPr>
              <w:br/>
              <w:t xml:space="preserve">Telco Feb. 24, 2015: </w:t>
            </w:r>
            <w:r w:rsidRPr="00A904C7">
              <w:rPr>
                <w:rFonts w:cs="Arial"/>
                <w:b/>
                <w:bCs/>
                <w:sz w:val="16"/>
                <w:szCs w:val="16"/>
                <w:u w:val="single"/>
              </w:rPr>
              <w:br/>
            </w:r>
            <w:r w:rsidRPr="00A904C7">
              <w:rPr>
                <w:rFonts w:cs="Arial"/>
                <w:sz w:val="16"/>
                <w:szCs w:val="16"/>
              </w:rPr>
              <w:t>GR has no issues with the proposal.</w:t>
            </w:r>
            <w:r w:rsidRPr="00A904C7">
              <w:rPr>
                <w:rFonts w:cs="Arial"/>
                <w:sz w:val="16"/>
                <w:szCs w:val="16"/>
              </w:rPr>
              <w:br/>
              <w:t>Feedback from APAC will be provided at next conference call.</w:t>
            </w:r>
            <w:r w:rsidRPr="00A904C7">
              <w:rPr>
                <w:rFonts w:cs="Arial"/>
                <w:b/>
                <w:bCs/>
                <w:sz w:val="16"/>
                <w:szCs w:val="16"/>
                <w:u w:val="single"/>
              </w:rPr>
              <w:br/>
              <w:t>Telco Jan. 29,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Consolidated Feedback from NMPGs about the current proposal above:</w:t>
            </w:r>
            <w:r w:rsidRPr="00A904C7">
              <w:rPr>
                <w:rFonts w:cs="Arial"/>
                <w:sz w:val="16"/>
                <w:szCs w:val="16"/>
              </w:rPr>
              <w:br/>
              <w:t xml:space="preserve">Following NMPG’s agree: BE, SG, FR, UK, FI, RU, ZA, NO coming in addition to CH, SE, US, XS, LU </w:t>
            </w:r>
            <w:r w:rsidRPr="00A904C7">
              <w:rPr>
                <w:rFonts w:cs="Arial"/>
                <w:sz w:val="16"/>
                <w:szCs w:val="16"/>
              </w:rPr>
              <w:br/>
              <w:t>JP: Would not like to use ADTX since it stops STP; would like to agree on truncation on a bilateral basis.</w:t>
            </w:r>
            <w:r w:rsidRPr="00A904C7">
              <w:rPr>
                <w:rFonts w:cs="Arial"/>
                <w:sz w:val="16"/>
                <w:szCs w:val="16"/>
              </w:rPr>
              <w:br/>
              <w:t>APAC WG: decided to reach out to Indonesia and Vietnam to check.</w:t>
            </w:r>
            <w:r w:rsidRPr="00A904C7">
              <w:rPr>
                <w:rFonts w:cs="Arial"/>
                <w:b/>
                <w:bCs/>
                <w:sz w:val="16"/>
                <w:szCs w:val="16"/>
                <w:u w:val="single"/>
              </w:rPr>
              <w:br/>
              <w:t>Telco Dec. 18, 2014:</w:t>
            </w:r>
            <w:r w:rsidRPr="00A904C7">
              <w:rPr>
                <w:rFonts w:cs="Arial"/>
                <w:b/>
                <w:bCs/>
                <w:sz w:val="16"/>
                <w:szCs w:val="16"/>
                <w:u w:val="single"/>
              </w:rPr>
              <w:br/>
            </w:r>
            <w:r w:rsidRPr="00A904C7">
              <w:rPr>
                <w:rFonts w:cs="Arial"/>
                <w:sz w:val="16"/>
                <w:szCs w:val="16"/>
              </w:rPr>
              <w:t>Feedback from additional NMPGs about the current proposal i.e.:</w:t>
            </w:r>
            <w:r w:rsidRPr="00A904C7">
              <w:rPr>
                <w:rFonts w:cs="Arial"/>
                <w:sz w:val="16"/>
                <w:szCs w:val="16"/>
              </w:rPr>
              <w:br/>
              <w:t>• CH: OK</w:t>
            </w:r>
            <w:r w:rsidRPr="00A904C7">
              <w:rPr>
                <w:rFonts w:cs="Arial"/>
                <w:sz w:val="16"/>
                <w:szCs w:val="16"/>
              </w:rPr>
              <w:br/>
              <w:t>• JP: Would not like to use ADTX since it stops STP; would like to agree on truncation on a bilateral basis</w:t>
            </w:r>
            <w:r w:rsidRPr="00A904C7">
              <w:rPr>
                <w:rFonts w:cs="Arial"/>
                <w:sz w:val="16"/>
                <w:szCs w:val="16"/>
              </w:rPr>
              <w:br/>
              <w:t>• SE: OK</w:t>
            </w:r>
            <w:r w:rsidRPr="00A904C7">
              <w:rPr>
                <w:rFonts w:cs="Arial"/>
                <w:sz w:val="16"/>
                <w:szCs w:val="16"/>
              </w:rPr>
              <w:br/>
              <w:t>• US: OK</w:t>
            </w:r>
            <w:r w:rsidRPr="00A904C7">
              <w:rPr>
                <w:rFonts w:cs="Arial"/>
                <w:b/>
                <w:bCs/>
                <w:sz w:val="16"/>
                <w:szCs w:val="16"/>
                <w:u w:val="single"/>
              </w:rPr>
              <w:br/>
              <w:t>Telco Nov. 20, 2014:</w:t>
            </w:r>
            <w:r w:rsidRPr="00A904C7">
              <w:rPr>
                <w:rFonts w:cs="Arial"/>
                <w:b/>
                <w:bCs/>
                <w:sz w:val="16"/>
                <w:szCs w:val="16"/>
                <w:u w:val="single"/>
              </w:rPr>
              <w:br/>
            </w:r>
            <w:r w:rsidRPr="00A904C7">
              <w:rPr>
                <w:rFonts w:cs="Arial"/>
                <w:sz w:val="16"/>
                <w:szCs w:val="16"/>
              </w:rPr>
              <w:t>Current Proposal:</w:t>
            </w:r>
            <w:r w:rsidRPr="00A904C7">
              <w:rPr>
                <w:rFonts w:cs="Arial"/>
                <w:sz w:val="16"/>
                <w:szCs w:val="16"/>
              </w:rPr>
              <w:br/>
              <w:t>• Case 1: Amounts/rates/prices where the 15d character limitation means that not all decimals can be provided in a formatted field:</w:t>
            </w:r>
            <w:r w:rsidRPr="00A904C7">
              <w:rPr>
                <w:rFonts w:cs="Arial"/>
                <w:sz w:val="16"/>
                <w:szCs w:val="16"/>
              </w:rPr>
              <w:br/>
              <w:t>-&gt; In this case, include as many decimals as the field length allows PLUS include the complete amount/rate/price in 70E ADTX in sequence E.</w:t>
            </w:r>
            <w:r w:rsidRPr="00A904C7">
              <w:rPr>
                <w:rFonts w:cs="Arial"/>
                <w:sz w:val="16"/>
                <w:szCs w:val="16"/>
              </w:rPr>
              <w:br/>
              <w:t xml:space="preserve">• Case 2: Amounts/rates/prices where the 15d character limitation means that not all integers can be provided in a formatted field: </w:t>
            </w:r>
            <w:r w:rsidRPr="00A904C7">
              <w:rPr>
                <w:rFonts w:cs="Arial"/>
                <w:sz w:val="16"/>
                <w:szCs w:val="16"/>
              </w:rPr>
              <w:br/>
              <w:t>-&gt; In this case, do not include the formatted field; ONLY include the complete amount/rate/price in 70E ADTX in sequence E.</w:t>
            </w:r>
            <w:r w:rsidRPr="00A904C7">
              <w:rPr>
                <w:rFonts w:cs="Arial"/>
                <w:sz w:val="16"/>
                <w:szCs w:val="16"/>
              </w:rPr>
              <w:br/>
              <w:t>Feedback from NMPGs about the current proposal i.e.:</w:t>
            </w:r>
            <w:r w:rsidRPr="00A904C7">
              <w:rPr>
                <w:rFonts w:cs="Arial"/>
                <w:sz w:val="16"/>
                <w:szCs w:val="16"/>
              </w:rPr>
              <w:br/>
              <w:t>• XS: OK</w:t>
            </w:r>
            <w:r w:rsidRPr="00A904C7">
              <w:rPr>
                <w:rFonts w:cs="Arial"/>
                <w:sz w:val="16"/>
                <w:szCs w:val="16"/>
              </w:rPr>
              <w:br/>
              <w:t>• LU: OK</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 </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Tax Subgroup</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 xml:space="preserve">Withholding Tax CR review </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 xml:space="preserve">Jean-Pierre/ </w:t>
            </w:r>
            <w:r>
              <w:rPr>
                <w:rFonts w:cs="Arial"/>
                <w:sz w:val="20"/>
              </w:rPr>
              <w:lastRenderedPageBreak/>
              <w:t>Jyi-Chen</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b/>
                <w:bCs/>
                <w:sz w:val="16"/>
                <w:szCs w:val="16"/>
                <w:u w:val="single"/>
              </w:rPr>
            </w:pP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lastRenderedPageBreak/>
              <w:t>CA297</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MT564 &amp; Multiple MT568 linking</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2 Questions on MT564/MT568 linking</w:t>
            </w:r>
            <w:r>
              <w:rPr>
                <w:rFonts w:cs="Arial"/>
                <w:sz w:val="20"/>
              </w:rPr>
              <w:br/>
              <w:t xml:space="preserve">1) Should </w:t>
            </w:r>
            <w:proofErr w:type="gramStart"/>
            <w:r>
              <w:rPr>
                <w:rFonts w:cs="Arial"/>
                <w:sz w:val="20"/>
              </w:rPr>
              <w:t>MT568  REPL</w:t>
            </w:r>
            <w:proofErr w:type="gramEnd"/>
            <w:r>
              <w:rPr>
                <w:rFonts w:cs="Arial"/>
                <w:sz w:val="20"/>
              </w:rPr>
              <w:t xml:space="preserve"> link back also to previous MT568 ?</w:t>
            </w:r>
            <w:r>
              <w:rPr>
                <w:rFonts w:cs="Arial"/>
                <w:sz w:val="20"/>
              </w:rPr>
              <w:br/>
              <w:t xml:space="preserve">2) How can multiple MT568s be linked to a MT564? </w:t>
            </w:r>
            <w:r>
              <w:rPr>
                <w:rFonts w:cs="Arial"/>
                <w:sz w:val="20"/>
              </w:rPr>
              <w:br/>
            </w:r>
            <w:r>
              <w:rPr>
                <w:rFonts w:cs="Arial"/>
                <w:sz w:val="20"/>
              </w:rPr>
              <w:br/>
            </w:r>
            <w:r>
              <w:rPr>
                <w:rFonts w:cs="Arial"/>
                <w:b/>
                <w:bCs/>
                <w:color w:val="FF0000"/>
                <w:sz w:val="20"/>
                <w:u w:val="single"/>
              </w:rPr>
              <w:t>Action:</w:t>
            </w:r>
            <w:r>
              <w:rPr>
                <w:rFonts w:cs="Arial"/>
                <w:sz w:val="20"/>
              </w:rPr>
              <w:t xml:space="preserve"> </w:t>
            </w:r>
            <w:r>
              <w:rPr>
                <w:rFonts w:cs="Arial"/>
                <w:sz w:val="20"/>
              </w:rPr>
              <w:br/>
              <w:t xml:space="preserve">1. </w:t>
            </w:r>
            <w:r>
              <w:rPr>
                <w:rFonts w:cs="Arial"/>
                <w:b/>
                <w:bCs/>
                <w:sz w:val="20"/>
                <w:u w:val="single"/>
              </w:rPr>
              <w:t>Elena</w:t>
            </w:r>
            <w:r>
              <w:rPr>
                <w:rFonts w:cs="Arial"/>
                <w:sz w:val="20"/>
              </w:rPr>
              <w:t xml:space="preserve"> to provide MT564 examples for scenario 2 (when more than 2 MT564 are linked in the multi-564 chain.  </w:t>
            </w:r>
            <w:r>
              <w:rPr>
                <w:rFonts w:cs="Arial"/>
                <w:sz w:val="20"/>
              </w:rPr>
              <w:br/>
              <w:t xml:space="preserve">2. </w:t>
            </w:r>
            <w:r>
              <w:rPr>
                <w:rFonts w:cs="Arial"/>
                <w:b/>
                <w:bCs/>
                <w:sz w:val="20"/>
                <w:u w:val="single"/>
              </w:rPr>
              <w:t>All NMPGs</w:t>
            </w:r>
            <w:r>
              <w:rPr>
                <w:rFonts w:cs="Arial"/>
                <w:sz w:val="20"/>
              </w:rPr>
              <w:t xml:space="preserve"> to provide feedback on the proposal.</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Mari</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 xml:space="preserve">Telco Mar 24, 2015: </w:t>
            </w:r>
            <w:r w:rsidRPr="00A904C7">
              <w:rPr>
                <w:rFonts w:cs="Arial"/>
                <w:b/>
                <w:bCs/>
                <w:sz w:val="16"/>
                <w:szCs w:val="16"/>
                <w:u w:val="single"/>
              </w:rPr>
              <w:br/>
            </w:r>
            <w:r w:rsidRPr="00A904C7">
              <w:rPr>
                <w:rFonts w:cs="Arial"/>
                <w:sz w:val="16"/>
                <w:szCs w:val="16"/>
              </w:rPr>
              <w:t xml:space="preserve">The document consolidating the initial proposal and received feedback at last call regarding the 2 linkage scenario (i.e. One MT564 with several MT568 and several MT564 with </w:t>
            </w:r>
            <w:r>
              <w:rPr>
                <w:rFonts w:cs="Arial"/>
                <w:sz w:val="16"/>
                <w:szCs w:val="16"/>
              </w:rPr>
              <w:t>several MT568) is attached in t</w:t>
            </w:r>
            <w:r w:rsidRPr="00A904C7">
              <w:rPr>
                <w:rFonts w:cs="Arial"/>
                <w:sz w:val="16"/>
                <w:szCs w:val="16"/>
              </w:rPr>
              <w:t>h</w:t>
            </w:r>
            <w:r>
              <w:rPr>
                <w:rFonts w:cs="Arial"/>
                <w:sz w:val="16"/>
                <w:szCs w:val="16"/>
              </w:rPr>
              <w:t>e</w:t>
            </w:r>
            <w:r w:rsidRPr="00A904C7">
              <w:rPr>
                <w:rFonts w:cs="Arial"/>
                <w:sz w:val="16"/>
                <w:szCs w:val="16"/>
              </w:rPr>
              <w:t xml:space="preserve"> minutes. </w:t>
            </w:r>
            <w:r w:rsidRPr="00A904C7">
              <w:rPr>
                <w:rFonts w:cs="Arial"/>
                <w:sz w:val="16"/>
                <w:szCs w:val="16"/>
              </w:rPr>
              <w:br/>
              <w:t xml:space="preserve">The second scenario does not cover the cases with more than 2 MT564’s. The question remains whether the following MT564’s need to link to the first MT564 or to the previous one </w:t>
            </w:r>
            <w:proofErr w:type="gramStart"/>
            <w:r w:rsidRPr="00A904C7">
              <w:rPr>
                <w:rFonts w:cs="Arial"/>
                <w:sz w:val="16"/>
                <w:szCs w:val="16"/>
              </w:rPr>
              <w:t>only ?</w:t>
            </w:r>
            <w:proofErr w:type="gramEnd"/>
            <w:r w:rsidRPr="00A904C7">
              <w:rPr>
                <w:rFonts w:cs="Arial"/>
                <w:sz w:val="16"/>
                <w:szCs w:val="16"/>
              </w:rPr>
              <w:br/>
              <w:t>Elena suggests that each MT564 in the chain links to the first MT564.</w:t>
            </w:r>
            <w:r w:rsidRPr="00A904C7">
              <w:rPr>
                <w:rFonts w:cs="Arial"/>
                <w:sz w:val="16"/>
                <w:szCs w:val="16"/>
              </w:rPr>
              <w:br/>
              <w:t>Although this kind of scenario is probably not very frequent, we need however to define how it should work in all cases, so that there is no ambiguity when the case occurs.</w:t>
            </w:r>
            <w:r w:rsidRPr="00A904C7">
              <w:rPr>
                <w:rFonts w:cs="Arial"/>
                <w:b/>
                <w:bCs/>
                <w:sz w:val="16"/>
                <w:szCs w:val="16"/>
                <w:u w:val="single"/>
              </w:rPr>
              <w:br/>
              <w:t>Telco Feb. 24, 2015</w:t>
            </w:r>
            <w:proofErr w:type="gramStart"/>
            <w:r w:rsidRPr="00A904C7">
              <w:rPr>
                <w:rFonts w:cs="Arial"/>
                <w:b/>
                <w:bCs/>
                <w:sz w:val="16"/>
                <w:szCs w:val="16"/>
                <w:u w:val="single"/>
              </w:rPr>
              <w:t>:</w:t>
            </w:r>
            <w:proofErr w:type="gramEnd"/>
            <w:r w:rsidRPr="00A904C7">
              <w:rPr>
                <w:rFonts w:cs="Arial"/>
                <w:sz w:val="16"/>
                <w:szCs w:val="16"/>
              </w:rPr>
              <w:br/>
              <w:t>(See details of Mari's question in meeting minutes as well as the proposed solution illustration)</w:t>
            </w:r>
            <w:r w:rsidRPr="00A904C7">
              <w:rPr>
                <w:rFonts w:cs="Arial"/>
                <w:sz w:val="16"/>
                <w:szCs w:val="16"/>
              </w:rPr>
              <w:br/>
              <w:t>The questions have been submitted by Mari regarding the way MT564 / MT568 linking should be actually implemented as the current SMPG MPs are not clear enough on that aspect.</w:t>
            </w:r>
            <w:r w:rsidRPr="00A904C7">
              <w:rPr>
                <w:rFonts w:cs="Arial"/>
                <w:sz w:val="16"/>
                <w:szCs w:val="16"/>
              </w:rPr>
              <w:br/>
              <w:t>Jacques has provided a first draft illustration on the way 564/568 linking should be implemented. Some initial comments have been provided at the meeting to correct some mistake in the illustration and some more comments have been provided post meeting via email by Elena from RU NMPG.</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CA299</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Definitions of MIEX MILT MINO quantities</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Cs w:val="22"/>
              </w:rPr>
            </w:pPr>
            <w:r>
              <w:rPr>
                <w:rFonts w:cs="Arial"/>
                <w:b/>
                <w:bCs/>
                <w:color w:val="FF0000"/>
                <w:szCs w:val="22"/>
                <w:u w:val="single"/>
              </w:rPr>
              <w:t>Action:</w:t>
            </w:r>
            <w:r>
              <w:rPr>
                <w:rFonts w:cs="Arial"/>
                <w:szCs w:val="22"/>
              </w:rPr>
              <w:t xml:space="preserve"> </w:t>
            </w:r>
            <w:r>
              <w:rPr>
                <w:rFonts w:cs="Arial"/>
                <w:szCs w:val="22"/>
                <w:u w:val="single"/>
              </w:rPr>
              <w:t>All NMPG’s</w:t>
            </w:r>
            <w:r>
              <w:rPr>
                <w:rFonts w:cs="Arial"/>
                <w:szCs w:val="22"/>
              </w:rPr>
              <w:t xml:space="preserve"> to provide feedback o, Bernard's proposal at the April meeting.</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Bernard</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Telco Mar 24, 2015</w:t>
            </w:r>
            <w:proofErr w:type="gramStart"/>
            <w:r w:rsidRPr="00A904C7">
              <w:rPr>
                <w:rFonts w:cs="Arial"/>
                <w:b/>
                <w:bCs/>
                <w:sz w:val="16"/>
                <w:szCs w:val="16"/>
                <w:u w:val="single"/>
              </w:rPr>
              <w:t>:</w:t>
            </w:r>
            <w:proofErr w:type="gramEnd"/>
            <w:r w:rsidRPr="00A904C7">
              <w:rPr>
                <w:rFonts w:cs="Arial"/>
                <w:sz w:val="16"/>
                <w:szCs w:val="16"/>
              </w:rPr>
              <w:br/>
              <w:t xml:space="preserve">Bernard has provided the following input document (see minutes) which proposes to slightly review the definition of the 3 quantities so as to clarify their semantic.   </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CA290</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 xml:space="preserve">New Date in MT567 for "Ongoing" / "Au fil de </w:t>
            </w:r>
            <w:proofErr w:type="spellStart"/>
            <w:r>
              <w:rPr>
                <w:rFonts w:cs="Arial"/>
                <w:sz w:val="20"/>
              </w:rPr>
              <w:t>l'eau</w:t>
            </w:r>
            <w:proofErr w:type="spellEnd"/>
            <w:r>
              <w:rPr>
                <w:rFonts w:cs="Arial"/>
                <w:sz w:val="20"/>
              </w:rPr>
              <w:t>" events</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Follow up of SR2015 CR 000781 - Propose a new implementation solution for an "Exercise" date or "Expected Payment" Date in the MT 567 for the on-going events.</w:t>
            </w:r>
            <w:r>
              <w:rPr>
                <w:rFonts w:cs="Arial"/>
                <w:sz w:val="20"/>
              </w:rPr>
              <w:br/>
            </w:r>
            <w:r>
              <w:rPr>
                <w:rFonts w:cs="Arial"/>
                <w:b/>
                <w:bCs/>
                <w:color w:val="FF0000"/>
                <w:sz w:val="20"/>
                <w:u w:val="single"/>
              </w:rPr>
              <w:t>Action:</w:t>
            </w:r>
            <w:r>
              <w:rPr>
                <w:rFonts w:cs="Arial"/>
                <w:sz w:val="20"/>
              </w:rPr>
              <w:t xml:space="preserve"> </w:t>
            </w:r>
            <w:r>
              <w:rPr>
                <w:rFonts w:cs="Arial"/>
                <w:sz w:val="20"/>
                <w:u w:val="single"/>
              </w:rPr>
              <w:t xml:space="preserve">NMPGs </w:t>
            </w:r>
            <w:r>
              <w:rPr>
                <w:rFonts w:cs="Arial"/>
                <w:sz w:val="20"/>
              </w:rPr>
              <w:t>to provide feedback on the proposal</w:t>
            </w:r>
            <w:r>
              <w:rPr>
                <w:rFonts w:cs="Arial"/>
                <w:sz w:val="20"/>
                <w:u w:val="single"/>
              </w:rPr>
              <w:t>.</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Delphine</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Telco Jan. 29,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No additional feedback received at the call, the initial Proposal from Delphine remains.</w:t>
            </w:r>
            <w:r w:rsidRPr="00A904C7">
              <w:rPr>
                <w:rFonts w:cs="Arial"/>
                <w:b/>
                <w:bCs/>
                <w:sz w:val="16"/>
                <w:szCs w:val="16"/>
                <w:u w:val="single"/>
              </w:rPr>
              <w:br/>
              <w:t>Telco Dec. 18,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The following proposal has been received from Delphine:</w:t>
            </w:r>
            <w:r w:rsidRPr="00A904C7">
              <w:rPr>
                <w:rFonts w:cs="Arial"/>
                <w:sz w:val="16"/>
                <w:szCs w:val="16"/>
              </w:rPr>
              <w:br/>
              <w:t xml:space="preserve">“Regarding the date itself, the proposal which was raised during maintenance of "Expected payment date" (CR288) does not fit because we do not receive such precise information. </w:t>
            </w:r>
            <w:r w:rsidRPr="00A904C7">
              <w:rPr>
                <w:rFonts w:cs="Arial"/>
                <w:sz w:val="16"/>
                <w:szCs w:val="16"/>
              </w:rPr>
              <w:br/>
              <w:t xml:space="preserve">Examples: </w:t>
            </w:r>
            <w:r w:rsidRPr="00A904C7">
              <w:rPr>
                <w:rFonts w:cs="Arial"/>
                <w:sz w:val="16"/>
                <w:szCs w:val="16"/>
              </w:rPr>
              <w:br/>
              <w:t>- Within 5 business days after the conversion date so basically the payment date can be CONV date + 1 + 2 + 3 + 4 or + 5.</w:t>
            </w:r>
            <w:r w:rsidRPr="00A904C7">
              <w:rPr>
                <w:rFonts w:cs="Arial"/>
                <w:sz w:val="16"/>
                <w:szCs w:val="16"/>
              </w:rPr>
              <w:br/>
              <w:t xml:space="preserve">- No later than 40 business days after the conversion date... </w:t>
            </w:r>
            <w:r w:rsidRPr="00A904C7">
              <w:rPr>
                <w:rFonts w:cs="Arial"/>
                <w:sz w:val="16"/>
                <w:szCs w:val="16"/>
              </w:rPr>
              <w:br/>
              <w:t>- 5 business days after CONV date.</w:t>
            </w:r>
            <w:r w:rsidRPr="00A904C7">
              <w:rPr>
                <w:rFonts w:cs="Arial"/>
                <w:sz w:val="16"/>
                <w:szCs w:val="16"/>
              </w:rPr>
              <w:br/>
              <w:t>So we should go more towards something like "instruction approved by agent date" which would be more generic than conversion date.</w:t>
            </w:r>
            <w:r w:rsidRPr="00A904C7">
              <w:rPr>
                <w:rFonts w:cs="Arial"/>
                <w:b/>
                <w:bCs/>
                <w:sz w:val="16"/>
                <w:szCs w:val="16"/>
                <w:u w:val="single"/>
              </w:rPr>
              <w:br/>
              <w:t>Telco Nov. 20,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Delphine has not yet proposed a solution. The item was postponed to the next conference call.</w:t>
            </w:r>
            <w:r w:rsidRPr="00A904C7">
              <w:rPr>
                <w:rFonts w:cs="Arial"/>
                <w:b/>
                <w:bCs/>
                <w:sz w:val="16"/>
                <w:szCs w:val="16"/>
                <w:u w:val="single"/>
              </w:rPr>
              <w:br/>
              <w:t>Telco Oct 23, 2014</w:t>
            </w:r>
            <w:proofErr w:type="gramStart"/>
            <w:r w:rsidRPr="00A904C7">
              <w:rPr>
                <w:rFonts w:cs="Arial"/>
                <w:b/>
                <w:bCs/>
                <w:sz w:val="16"/>
                <w:szCs w:val="16"/>
                <w:u w:val="single"/>
              </w:rPr>
              <w:t>:</w:t>
            </w:r>
            <w:proofErr w:type="gramEnd"/>
            <w:r w:rsidRPr="00A904C7">
              <w:rPr>
                <w:rFonts w:cs="Arial"/>
                <w:sz w:val="16"/>
                <w:szCs w:val="16"/>
              </w:rPr>
              <w:br/>
              <w:t>Delphine has not yet proposed a solution. The item was postponed to the next conference call.</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CA300</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 xml:space="preserve">Usage of :92a::INTR for Variable/Floating Rate </w:t>
            </w:r>
            <w:r>
              <w:rPr>
                <w:rFonts w:cs="Arial"/>
                <w:sz w:val="20"/>
              </w:rPr>
              <w:lastRenderedPageBreak/>
              <w:t>Bonds/Notes and :92F::INTP</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b/>
                <w:bCs/>
                <w:color w:val="FF0000"/>
                <w:sz w:val="20"/>
                <w:u w:val="single"/>
              </w:rPr>
              <w:lastRenderedPageBreak/>
              <w:t>Action</w:t>
            </w:r>
            <w:r>
              <w:rPr>
                <w:rFonts w:cs="Arial"/>
                <w:sz w:val="20"/>
              </w:rPr>
              <w:t xml:space="preserve">: </w:t>
            </w:r>
            <w:r>
              <w:rPr>
                <w:rFonts w:cs="Arial"/>
                <w:sz w:val="20"/>
                <w:u w:val="single"/>
              </w:rPr>
              <w:t>Bernard and Delphine</w:t>
            </w:r>
            <w:r>
              <w:rPr>
                <w:rFonts w:cs="Arial"/>
                <w:sz w:val="20"/>
              </w:rPr>
              <w:t xml:space="preserve"> to check if their understanding is the same for bonds.</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Michael</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Telco Mar 24, 2015</w:t>
            </w:r>
            <w:proofErr w:type="gramStart"/>
            <w:r w:rsidRPr="00A904C7">
              <w:rPr>
                <w:rFonts w:cs="Arial"/>
                <w:b/>
                <w:bCs/>
                <w:sz w:val="16"/>
                <w:szCs w:val="16"/>
                <w:u w:val="single"/>
              </w:rPr>
              <w:t>:</w:t>
            </w:r>
            <w:proofErr w:type="gramEnd"/>
            <w:r w:rsidRPr="00A904C7">
              <w:rPr>
                <w:rFonts w:cs="Arial"/>
                <w:sz w:val="16"/>
                <w:szCs w:val="16"/>
              </w:rPr>
              <w:br/>
              <w:t xml:space="preserve">Michael introduces the topic with the following document: (see minutes). The usage of the INTP qualifier with format option F is also questionable. Should format option M used </w:t>
            </w:r>
            <w:proofErr w:type="gramStart"/>
            <w:r w:rsidRPr="00A904C7">
              <w:rPr>
                <w:rFonts w:cs="Arial"/>
                <w:sz w:val="16"/>
                <w:szCs w:val="16"/>
              </w:rPr>
              <w:t>instead ?</w:t>
            </w:r>
            <w:proofErr w:type="gramEnd"/>
            <w:r w:rsidRPr="00A904C7">
              <w:rPr>
                <w:rFonts w:cs="Arial"/>
                <w:sz w:val="16"/>
                <w:szCs w:val="16"/>
              </w:rPr>
              <w:t xml:space="preserve"> Will be further discussed at the April meeting.</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lastRenderedPageBreak/>
              <w:t>CA279</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Claims and Transformations in the T2S context</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proofErr w:type="gramStart"/>
            <w:r>
              <w:rPr>
                <w:rFonts w:cs="Arial"/>
                <w:sz w:val="20"/>
              </w:rPr>
              <w:t>As  we</w:t>
            </w:r>
            <w:proofErr w:type="gramEnd"/>
            <w:r>
              <w:rPr>
                <w:rFonts w:cs="Arial"/>
                <w:sz w:val="20"/>
              </w:rPr>
              <w:t xml:space="preserve">  are  close to the implementation of T2S and following some CRs that were  part  of  SR2014,  there seem to be confusion on how claims should be reported to clients (MT54X vs MT56X).</w:t>
            </w:r>
            <w:r>
              <w:rPr>
                <w:rFonts w:cs="Arial"/>
                <w:sz w:val="20"/>
              </w:rPr>
              <w:br/>
            </w:r>
            <w:r>
              <w:rPr>
                <w:rFonts w:cs="Arial"/>
                <w:sz w:val="20"/>
              </w:rPr>
              <w:br/>
            </w:r>
            <w:r>
              <w:rPr>
                <w:rFonts w:cs="Arial"/>
                <w:b/>
                <w:bCs/>
                <w:color w:val="FF0000"/>
                <w:sz w:val="20"/>
                <w:u w:val="single"/>
              </w:rPr>
              <w:t xml:space="preserve">Action:  </w:t>
            </w:r>
            <w:r>
              <w:rPr>
                <w:rFonts w:cs="Arial"/>
                <w:sz w:val="20"/>
              </w:rPr>
              <w:br/>
              <w:t xml:space="preserve">1. </w:t>
            </w:r>
            <w:r>
              <w:rPr>
                <w:rFonts w:cs="Arial"/>
                <w:sz w:val="20"/>
                <w:u w:val="single"/>
              </w:rPr>
              <w:t>All NMPGs</w:t>
            </w:r>
            <w:r>
              <w:rPr>
                <w:rFonts w:cs="Arial"/>
                <w:sz w:val="20"/>
              </w:rPr>
              <w:t xml:space="preserve"> to collect traffic figures on Market Claims from their respective CSD/Institutions.</w:t>
            </w:r>
            <w:r>
              <w:rPr>
                <w:rFonts w:cs="Arial"/>
                <w:sz w:val="20"/>
              </w:rPr>
              <w:br/>
              <w:t xml:space="preserve">2. </w:t>
            </w:r>
            <w:r>
              <w:rPr>
                <w:rFonts w:cs="Arial"/>
                <w:sz w:val="20"/>
                <w:u w:val="single"/>
              </w:rPr>
              <w:t>All NMPGs</w:t>
            </w:r>
            <w:r>
              <w:rPr>
                <w:rFonts w:cs="Arial"/>
                <w:sz w:val="20"/>
              </w:rPr>
              <w:t xml:space="preserve"> to provide feedback / comments on the draft business case and notifies if any process or business needs are missing. </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Mari  / GMP1 SG</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83102C">
            <w:pPr>
              <w:jc w:val="left"/>
              <w:rPr>
                <w:rFonts w:cs="Arial"/>
                <w:sz w:val="16"/>
                <w:szCs w:val="16"/>
              </w:rPr>
            </w:pPr>
            <w:r w:rsidRPr="00A904C7">
              <w:rPr>
                <w:rFonts w:cs="Arial"/>
                <w:b/>
                <w:bCs/>
                <w:sz w:val="16"/>
                <w:szCs w:val="16"/>
                <w:u w:val="single"/>
              </w:rPr>
              <w:t>Telco Mar 24,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Mariangela has provided a draft business case document outlining the required coverage and functionalities for market Claims messages (see minutes).</w:t>
            </w:r>
            <w:r w:rsidRPr="00A904C7">
              <w:rPr>
                <w:rFonts w:cs="Arial"/>
                <w:sz w:val="16"/>
                <w:szCs w:val="16"/>
              </w:rPr>
              <w:br/>
              <w:t xml:space="preserve">This document will need to be substantially beefed up at the La </w:t>
            </w:r>
            <w:proofErr w:type="spellStart"/>
            <w:r w:rsidRPr="00A904C7">
              <w:rPr>
                <w:rFonts w:cs="Arial"/>
                <w:sz w:val="16"/>
                <w:szCs w:val="16"/>
              </w:rPr>
              <w:t>Hulpe</w:t>
            </w:r>
            <w:proofErr w:type="spellEnd"/>
            <w:r w:rsidRPr="00A904C7">
              <w:rPr>
                <w:rFonts w:cs="Arial"/>
                <w:sz w:val="16"/>
                <w:szCs w:val="16"/>
              </w:rPr>
              <w:t xml:space="preserve"> meeting if we want to be able to submit the business case for new MT message(s) for board approval in June. Market Claims traffic figures from NMPGs are also required for the business case.</w:t>
            </w:r>
            <w:r w:rsidRPr="00A904C7">
              <w:rPr>
                <w:rFonts w:cs="Arial"/>
                <w:sz w:val="16"/>
                <w:szCs w:val="16"/>
              </w:rPr>
              <w:br/>
              <w:t xml:space="preserve">Jacques mentions that the </w:t>
            </w:r>
            <w:proofErr w:type="spellStart"/>
            <w:r w:rsidRPr="00A904C7">
              <w:rPr>
                <w:rFonts w:cs="Arial"/>
                <w:sz w:val="16"/>
                <w:szCs w:val="16"/>
              </w:rPr>
              <w:t>Euroclear</w:t>
            </w:r>
            <w:proofErr w:type="spellEnd"/>
            <w:r w:rsidRPr="00A904C7">
              <w:rPr>
                <w:rFonts w:cs="Arial"/>
                <w:sz w:val="16"/>
                <w:szCs w:val="16"/>
              </w:rPr>
              <w:t xml:space="preserve"> ISO20022 Market Claims business justification submitted in 2008 already contains a good analysis that could eventually be reused for our business case.</w:t>
            </w:r>
            <w:r w:rsidRPr="00A904C7">
              <w:rPr>
                <w:rFonts w:cs="Arial"/>
                <w:sz w:val="16"/>
                <w:szCs w:val="16"/>
              </w:rPr>
              <w:br/>
              <w:t xml:space="preserve">Kimchi mentions that for FR the development of new CA MTs messages for this is questionable whilst it might be done in ISO20022 only. Also, FR suggests </w:t>
            </w:r>
            <w:proofErr w:type="gramStart"/>
            <w:r w:rsidRPr="00A904C7">
              <w:rPr>
                <w:rFonts w:cs="Arial"/>
                <w:sz w:val="16"/>
                <w:szCs w:val="16"/>
              </w:rPr>
              <w:t>to discuss</w:t>
            </w:r>
            <w:proofErr w:type="gramEnd"/>
            <w:r w:rsidRPr="00A904C7">
              <w:rPr>
                <w:rFonts w:cs="Arial"/>
                <w:sz w:val="16"/>
                <w:szCs w:val="16"/>
              </w:rPr>
              <w:t xml:space="preserve"> this topic together with the </w:t>
            </w:r>
            <w:proofErr w:type="spellStart"/>
            <w:r w:rsidRPr="00A904C7">
              <w:rPr>
                <w:rFonts w:cs="Arial"/>
                <w:sz w:val="16"/>
                <w:szCs w:val="16"/>
              </w:rPr>
              <w:t>SnR</w:t>
            </w:r>
            <w:proofErr w:type="spellEnd"/>
            <w:r w:rsidRPr="00A904C7">
              <w:rPr>
                <w:rFonts w:cs="Arial"/>
                <w:sz w:val="16"/>
                <w:szCs w:val="16"/>
              </w:rPr>
              <w:t xml:space="preserve"> WG as some firms are using </w:t>
            </w:r>
            <w:proofErr w:type="spellStart"/>
            <w:r w:rsidRPr="00A904C7">
              <w:rPr>
                <w:rFonts w:cs="Arial"/>
                <w:sz w:val="16"/>
                <w:szCs w:val="16"/>
              </w:rPr>
              <w:t>SnR</w:t>
            </w:r>
            <w:proofErr w:type="spellEnd"/>
            <w:r w:rsidRPr="00A904C7">
              <w:rPr>
                <w:rFonts w:cs="Arial"/>
                <w:sz w:val="16"/>
                <w:szCs w:val="16"/>
              </w:rPr>
              <w:t xml:space="preserve"> messages for some of the market claims aspect.</w:t>
            </w:r>
            <w:r w:rsidRPr="00A904C7">
              <w:rPr>
                <w:rFonts w:cs="Arial"/>
                <w:sz w:val="16"/>
                <w:szCs w:val="16"/>
              </w:rPr>
              <w:br/>
              <w:t xml:space="preserve">Nevertheless, Christine </w:t>
            </w:r>
            <w:proofErr w:type="spellStart"/>
            <w:r w:rsidRPr="00A904C7">
              <w:rPr>
                <w:rFonts w:cs="Arial"/>
                <w:sz w:val="16"/>
                <w:szCs w:val="16"/>
              </w:rPr>
              <w:t>emphasises</w:t>
            </w:r>
            <w:proofErr w:type="spellEnd"/>
            <w:r w:rsidRPr="00A904C7">
              <w:rPr>
                <w:rFonts w:cs="Arial"/>
                <w:sz w:val="16"/>
                <w:szCs w:val="16"/>
              </w:rPr>
              <w:t xml:space="preserve"> that the market claims functions have been long confirmed as being in the CA domain and should not be addressed via </w:t>
            </w:r>
            <w:proofErr w:type="spellStart"/>
            <w:r w:rsidRPr="00A904C7">
              <w:rPr>
                <w:rFonts w:cs="Arial"/>
                <w:sz w:val="16"/>
                <w:szCs w:val="16"/>
              </w:rPr>
              <w:t>SnR</w:t>
            </w:r>
            <w:proofErr w:type="spellEnd"/>
            <w:r w:rsidRPr="00A904C7">
              <w:rPr>
                <w:rFonts w:cs="Arial"/>
                <w:sz w:val="16"/>
                <w:szCs w:val="16"/>
              </w:rPr>
              <w:t xml:space="preserve"> messages as it might only generate confusion for the processing.</w:t>
            </w:r>
            <w:r w:rsidRPr="00A904C7">
              <w:rPr>
                <w:rFonts w:cs="Arial"/>
                <w:sz w:val="16"/>
                <w:szCs w:val="16"/>
              </w:rPr>
              <w:br/>
              <w:t>The SWIFT maintenance process for the creation of new MT messages is fully described in the document attached in the minutes.</w:t>
            </w:r>
            <w:r w:rsidRPr="00A904C7">
              <w:rPr>
                <w:rFonts w:cs="Arial"/>
                <w:b/>
                <w:bCs/>
                <w:sz w:val="16"/>
                <w:szCs w:val="16"/>
                <w:u w:val="single"/>
              </w:rPr>
              <w:br/>
              <w:t>Telco Feb. 24,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A business case and CR for a new MT message covering the whole market claim lifecycle should be submitted in June by the SMPG. The volume from CREST figures (2200 claims per day) seems significant enough to justify a new MT. </w:t>
            </w:r>
            <w:r w:rsidRPr="00A904C7">
              <w:rPr>
                <w:rFonts w:cs="Arial"/>
                <w:sz w:val="16"/>
                <w:szCs w:val="16"/>
              </w:rPr>
              <w:br/>
              <w:t xml:space="preserve">Jacques mentions that the SWIFT procedure for creating a new MT message is heavier than the usual CR. The business case and request need to be first approved by the SWIFT Board and go to country voting. The whole process is about 24 months long. Jacques will provide the document describing the SWIFT process. </w:t>
            </w:r>
            <w:r w:rsidRPr="00A904C7">
              <w:rPr>
                <w:rFonts w:cs="Arial"/>
                <w:sz w:val="16"/>
                <w:szCs w:val="16"/>
              </w:rPr>
              <w:br/>
              <w:t>The business case should also cover automated buyer protection. It should preferable be ready for review at the SMPG April meeting.</w:t>
            </w:r>
            <w:r w:rsidRPr="00A904C7">
              <w:rPr>
                <w:rFonts w:cs="Arial"/>
                <w:b/>
                <w:bCs/>
                <w:sz w:val="16"/>
                <w:szCs w:val="16"/>
                <w:u w:val="single"/>
              </w:rPr>
              <w:br/>
              <w:t>Telco Jan. 29,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Action 1 status: No progress to date, Mari will schedule a call soon.</w:t>
            </w:r>
            <w:r w:rsidRPr="00A904C7">
              <w:rPr>
                <w:rFonts w:cs="Arial"/>
                <w:sz w:val="16"/>
                <w:szCs w:val="16"/>
              </w:rPr>
              <w:br/>
              <w:t>Action 2 Status: Mari got some figures from CREST. They process an average of 2200 claims per day, which seems to indicate that there may be a business case for a specific message to report the creation of a market claim. Mari will contact other custodians to get some additional figures.</w:t>
            </w:r>
            <w:r w:rsidRPr="00A904C7">
              <w:rPr>
                <w:rFonts w:cs="Arial"/>
                <w:b/>
                <w:bCs/>
                <w:sz w:val="16"/>
                <w:szCs w:val="16"/>
                <w:u w:val="single"/>
              </w:rPr>
              <w:br/>
              <w:t>Telco Dec. 18,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Action 1 Status: The UK&amp;IE NMPG has cancelled the last few meetings; the next meeting is in early January.</w:t>
            </w:r>
            <w:r w:rsidRPr="00A904C7">
              <w:rPr>
                <w:rFonts w:cs="Arial"/>
                <w:sz w:val="16"/>
                <w:szCs w:val="16"/>
              </w:rPr>
              <w:br/>
              <w:t>Action 2 Status: Mari has asked CREST to provide the traffic figures for 2014.  Mari is now waiting for their input.</w:t>
            </w:r>
            <w:r w:rsidRPr="00A904C7">
              <w:rPr>
                <w:rFonts w:cs="Arial"/>
                <w:b/>
                <w:bCs/>
                <w:sz w:val="16"/>
                <w:szCs w:val="16"/>
                <w:u w:val="single"/>
              </w:rPr>
              <w:br/>
              <w:t xml:space="preserve">Telco Nov. 20, 2014: </w:t>
            </w:r>
            <w:r w:rsidRPr="00A904C7">
              <w:rPr>
                <w:rFonts w:cs="Arial"/>
                <w:b/>
                <w:bCs/>
                <w:sz w:val="16"/>
                <w:szCs w:val="16"/>
                <w:u w:val="single"/>
              </w:rPr>
              <w:br/>
            </w:r>
            <w:r w:rsidRPr="00A904C7">
              <w:rPr>
                <w:rFonts w:cs="Arial"/>
                <w:sz w:val="16"/>
                <w:szCs w:val="16"/>
              </w:rPr>
              <w:t>Since the Boston meeting, a “joint task force” between T2S CASG and GMP1 SG has been started; no progress can be reported at this time but work is ongoing.</w:t>
            </w:r>
            <w:r w:rsidRPr="00A904C7">
              <w:rPr>
                <w:rFonts w:cs="Arial"/>
                <w:b/>
                <w:bCs/>
                <w:sz w:val="16"/>
                <w:szCs w:val="16"/>
                <w:u w:val="single"/>
              </w:rPr>
              <w:br/>
              <w:t>Telco Oct. 23,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Regarding action 1, the GMP1 SG has started to discuss the issue, based on previous SMPG discussions as well as the original UK&amp;IE CR III.78 from SR2006. In addition, the UK&amp;IE NMPG will review the original CR at its next meeting on Nov. 6 to ensure it remains valid and complete.</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lastRenderedPageBreak/>
              <w:t>CA268</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Narratives scope/usage and indicate updates</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b/>
                <w:bCs/>
                <w:sz w:val="20"/>
              </w:rPr>
              <w:t>SR 2014 CR 608</w:t>
            </w:r>
            <w:r>
              <w:rPr>
                <w:rFonts w:cs="Arial"/>
                <w:sz w:val="20"/>
              </w:rPr>
              <w:t xml:space="preserve"> - review and reinforce in GMP part 1 the market practices on narratives in the MT564/568 messages and clarify their scope/usage in particular for TXNR.</w:t>
            </w:r>
            <w:r>
              <w:rPr>
                <w:rFonts w:cs="Arial"/>
                <w:sz w:val="20"/>
              </w:rPr>
              <w:br/>
              <w:t>- Define best practices to indicate event updates</w:t>
            </w:r>
            <w:r>
              <w:rPr>
                <w:rFonts w:cs="Arial"/>
                <w:sz w:val="20"/>
              </w:rPr>
              <w:br/>
            </w:r>
            <w:r>
              <w:rPr>
                <w:rFonts w:cs="Arial"/>
                <w:sz w:val="20"/>
              </w:rPr>
              <w:br/>
            </w:r>
            <w:r>
              <w:rPr>
                <w:rFonts w:cs="Arial"/>
                <w:b/>
                <w:bCs/>
                <w:color w:val="FF0000"/>
                <w:sz w:val="20"/>
                <w:u w:val="single"/>
              </w:rPr>
              <w:t>Actions:</w:t>
            </w:r>
            <w:r>
              <w:rPr>
                <w:rFonts w:cs="Arial"/>
                <w:sz w:val="20"/>
              </w:rPr>
              <w:t xml:space="preserve">  </w:t>
            </w:r>
            <w:r>
              <w:rPr>
                <w:rFonts w:cs="Arial"/>
                <w:sz w:val="20"/>
                <w:u w:val="single"/>
              </w:rPr>
              <w:t>All NMPGs</w:t>
            </w:r>
            <w:proofErr w:type="gramStart"/>
            <w:r>
              <w:rPr>
                <w:rFonts w:cs="Arial"/>
                <w:sz w:val="20"/>
                <w:u w:val="single"/>
              </w:rPr>
              <w:t>:</w:t>
            </w:r>
            <w:proofErr w:type="gramEnd"/>
            <w:r>
              <w:rPr>
                <w:rFonts w:cs="Arial"/>
                <w:sz w:val="20"/>
              </w:rPr>
              <w:br/>
              <w:t>1. Provide feedback on the proposed document in terms of adding and removing some qualifiers and provide feedback on the questions raised.</w:t>
            </w:r>
            <w:r>
              <w:rPr>
                <w:rFonts w:cs="Arial"/>
                <w:sz w:val="20"/>
              </w:rPr>
              <w:br/>
              <w:t xml:space="preserve">2. Investigate and provide further examples on “how to instruct” to be reviewed at the LA </w:t>
            </w:r>
            <w:proofErr w:type="spellStart"/>
            <w:r>
              <w:rPr>
                <w:rFonts w:cs="Arial"/>
                <w:sz w:val="20"/>
              </w:rPr>
              <w:t>Hulpe</w:t>
            </w:r>
            <w:proofErr w:type="spellEnd"/>
            <w:r>
              <w:rPr>
                <w:rFonts w:cs="Arial"/>
                <w:sz w:val="20"/>
              </w:rPr>
              <w:t xml:space="preserve"> meeting.</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GMP1 SG</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b/>
                <w:bCs/>
                <w:sz w:val="16"/>
                <w:szCs w:val="16"/>
                <w:u w:val="single"/>
              </w:rPr>
            </w:pPr>
            <w:r w:rsidRPr="00A904C7">
              <w:rPr>
                <w:rFonts w:cs="Arial"/>
                <w:b/>
                <w:bCs/>
                <w:sz w:val="16"/>
                <w:szCs w:val="16"/>
                <w:u w:val="single"/>
              </w:rPr>
              <w:t xml:space="preserve">Telco Mar 24, 2015: </w:t>
            </w:r>
            <w:r w:rsidRPr="00A904C7">
              <w:rPr>
                <w:rFonts w:cs="Arial"/>
                <w:b/>
                <w:bCs/>
                <w:sz w:val="16"/>
                <w:szCs w:val="16"/>
                <w:u w:val="single"/>
              </w:rPr>
              <w:br/>
            </w:r>
            <w:r w:rsidRPr="00A904C7">
              <w:rPr>
                <w:rFonts w:cs="Arial"/>
                <w:sz w:val="16"/>
                <w:szCs w:val="16"/>
              </w:rPr>
              <w:t>Véronique and Jacques have made a consolidated version of the Excel sheet with the MT56X narratives table. See document in minutes.</w:t>
            </w:r>
            <w:r w:rsidRPr="00A904C7">
              <w:rPr>
                <w:rFonts w:cs="Arial"/>
                <w:b/>
                <w:bCs/>
                <w:sz w:val="16"/>
                <w:szCs w:val="16"/>
                <w:u w:val="single"/>
              </w:rPr>
              <w:br/>
              <w:t>Telco Feb. 24,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Jacques thinks he is still missing the consolidated input for narratives MPs on the MT 565 to be able to complete GMP1.</w:t>
            </w:r>
            <w:r w:rsidRPr="00A904C7">
              <w:rPr>
                <w:rFonts w:cs="Arial"/>
                <w:b/>
                <w:bCs/>
                <w:sz w:val="16"/>
                <w:szCs w:val="16"/>
                <w:u w:val="single"/>
              </w:rPr>
              <w:br/>
              <w:t>Telco Jan. 29,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Action 1 review – Narrative MPs on MT 565/566/567: </w:t>
            </w:r>
            <w:r w:rsidRPr="00A904C7">
              <w:rPr>
                <w:rFonts w:cs="Arial"/>
                <w:sz w:val="16"/>
                <w:szCs w:val="16"/>
              </w:rPr>
              <w:br/>
              <w:t>The draft MP document produced by GMP1 SG still needs to be consolidated before being sent out for review.</w:t>
            </w:r>
            <w:r w:rsidRPr="00A904C7">
              <w:rPr>
                <w:rFonts w:cs="Arial"/>
                <w:sz w:val="16"/>
                <w:szCs w:val="16"/>
              </w:rPr>
              <w:br/>
            </w:r>
            <w:proofErr w:type="gramStart"/>
            <w:r w:rsidRPr="00A904C7">
              <w:rPr>
                <w:rFonts w:cs="Arial"/>
                <w:sz w:val="16"/>
                <w:szCs w:val="16"/>
              </w:rPr>
              <w:t>Action :</w:t>
            </w:r>
            <w:proofErr w:type="gramEnd"/>
            <w:r w:rsidRPr="00A904C7">
              <w:rPr>
                <w:rFonts w:cs="Arial"/>
                <w:sz w:val="16"/>
                <w:szCs w:val="16"/>
              </w:rPr>
              <w:t xml:space="preserve"> GMP1 SG &amp; Jacques to do</w:t>
            </w:r>
            <w:r w:rsidRPr="00A904C7">
              <w:rPr>
                <w:rFonts w:cs="Arial"/>
                <w:sz w:val="16"/>
                <w:szCs w:val="16"/>
              </w:rPr>
              <w:br/>
              <w:t>Action 2 review – CETI / DECL questions (NMPGs feedback)</w:t>
            </w:r>
            <w:r w:rsidRPr="00A904C7">
              <w:rPr>
                <w:rFonts w:cs="Arial"/>
                <w:sz w:val="16"/>
                <w:szCs w:val="16"/>
              </w:rPr>
              <w:br/>
              <w:t xml:space="preserve">Can CETI also cover DECL narratives? </w:t>
            </w:r>
            <w:r w:rsidRPr="00A904C7">
              <w:rPr>
                <w:rFonts w:cs="Arial"/>
                <w:sz w:val="16"/>
                <w:szCs w:val="16"/>
              </w:rPr>
              <w:br/>
              <w:t xml:space="preserve">US is not in </w:t>
            </w:r>
            <w:proofErr w:type="spellStart"/>
            <w:r w:rsidRPr="00A904C7">
              <w:rPr>
                <w:rFonts w:cs="Arial"/>
                <w:sz w:val="16"/>
                <w:szCs w:val="16"/>
              </w:rPr>
              <w:t>favour</w:t>
            </w:r>
            <w:proofErr w:type="spellEnd"/>
            <w:r w:rsidRPr="00A904C7">
              <w:rPr>
                <w:rFonts w:cs="Arial"/>
                <w:sz w:val="16"/>
                <w:szCs w:val="16"/>
              </w:rPr>
              <w:t xml:space="preserve"> of aggregating CETI/DECL, they would like to keep both. Action can be closed.</w:t>
            </w:r>
            <w:r w:rsidRPr="00A904C7">
              <w:rPr>
                <w:rFonts w:cs="Arial"/>
                <w:sz w:val="16"/>
                <w:szCs w:val="16"/>
              </w:rPr>
              <w:br/>
              <w:t xml:space="preserve">Action 3: review </w:t>
            </w:r>
            <w:proofErr w:type="gramStart"/>
            <w:r w:rsidRPr="00A904C7">
              <w:rPr>
                <w:rFonts w:cs="Arial"/>
                <w:sz w:val="16"/>
                <w:szCs w:val="16"/>
              </w:rPr>
              <w:t>-  Narrative</w:t>
            </w:r>
            <w:proofErr w:type="gramEnd"/>
            <w:r w:rsidRPr="00A904C7">
              <w:rPr>
                <w:rFonts w:cs="Arial"/>
                <w:sz w:val="16"/>
                <w:szCs w:val="16"/>
              </w:rPr>
              <w:t xml:space="preserve"> for “How to Instruct”</w:t>
            </w:r>
            <w:r w:rsidRPr="00A904C7">
              <w:rPr>
                <w:rFonts w:cs="Arial"/>
                <w:sz w:val="16"/>
                <w:szCs w:val="16"/>
              </w:rPr>
              <w:br/>
              <w:t>UK&amp;IE has started to discuss the “How to instruct” narrative and members will provide feedback/examples at their next meeting on Feb. 19.</w:t>
            </w:r>
            <w:r w:rsidRPr="00A904C7">
              <w:rPr>
                <w:rFonts w:cs="Arial"/>
                <w:sz w:val="16"/>
                <w:szCs w:val="16"/>
              </w:rPr>
              <w:br/>
              <w:t xml:space="preserve">Action: UK&amp; IE to send input and all other concerned NMPGs are requested to investigate and provide further examples on “how to instruct” too. The analysis will be done at the April meeting in La </w:t>
            </w:r>
            <w:proofErr w:type="spellStart"/>
            <w:r w:rsidRPr="00A904C7">
              <w:rPr>
                <w:rFonts w:cs="Arial"/>
                <w:sz w:val="16"/>
                <w:szCs w:val="16"/>
              </w:rPr>
              <w:t>Hulpe</w:t>
            </w:r>
            <w:proofErr w:type="spellEnd"/>
            <w:r w:rsidRPr="00A904C7">
              <w:rPr>
                <w:rFonts w:cs="Arial"/>
                <w:sz w:val="16"/>
                <w:szCs w:val="16"/>
              </w:rPr>
              <w:t>.</w:t>
            </w:r>
            <w:r w:rsidRPr="00A904C7">
              <w:rPr>
                <w:rFonts w:cs="Arial"/>
                <w:b/>
                <w:bCs/>
                <w:sz w:val="16"/>
                <w:szCs w:val="16"/>
                <w:u w:val="single"/>
              </w:rPr>
              <w:br/>
              <w:t>Telco Dec. 18,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u w:val="single"/>
              </w:rPr>
              <w:t xml:space="preserve">Action 1 review – Narrative MPs on MT 565/566/567: </w:t>
            </w:r>
            <w:r w:rsidRPr="00A904C7">
              <w:rPr>
                <w:rFonts w:cs="Arial"/>
                <w:sz w:val="16"/>
                <w:szCs w:val="16"/>
              </w:rPr>
              <w:br/>
              <w:t>No progress yet. Action is still ongoing.</w:t>
            </w:r>
            <w:r w:rsidRPr="00A904C7">
              <w:rPr>
                <w:rFonts w:cs="Arial"/>
                <w:sz w:val="16"/>
                <w:szCs w:val="16"/>
              </w:rPr>
              <w:br/>
            </w:r>
            <w:r w:rsidRPr="00A904C7">
              <w:rPr>
                <w:rFonts w:cs="Arial"/>
                <w:sz w:val="16"/>
                <w:szCs w:val="16"/>
                <w:u w:val="single"/>
              </w:rPr>
              <w:t>Action 2 review – CETI / DECL questions (NMPGs feedback</w:t>
            </w:r>
            <w:proofErr w:type="gramStart"/>
            <w:r w:rsidRPr="00A904C7">
              <w:rPr>
                <w:rFonts w:cs="Arial"/>
                <w:sz w:val="16"/>
                <w:szCs w:val="16"/>
                <w:u w:val="single"/>
              </w:rPr>
              <w:t>)</w:t>
            </w:r>
            <w:proofErr w:type="gramEnd"/>
            <w:r w:rsidRPr="00A904C7">
              <w:rPr>
                <w:rFonts w:cs="Arial"/>
                <w:sz w:val="16"/>
                <w:szCs w:val="16"/>
              </w:rPr>
              <w:br/>
              <w:t>Can CETI also cover DECL narratives?</w:t>
            </w:r>
            <w:r w:rsidRPr="00A904C7">
              <w:rPr>
                <w:rFonts w:cs="Arial"/>
                <w:sz w:val="16"/>
                <w:szCs w:val="16"/>
              </w:rPr>
              <w:br/>
              <w:t>• CH agrees also with proposal (like BE, XS, UK&amp;IE, FR, FI, RU), however ISITC US does not agree at this stage and would like to further investigate the business case behind the creation of the DECL/CETI as there were likely created for different purposes which are potentially still valid today.</w:t>
            </w:r>
            <w:r w:rsidRPr="00A904C7">
              <w:rPr>
                <w:rFonts w:cs="Arial"/>
                <w:sz w:val="16"/>
                <w:szCs w:val="16"/>
              </w:rPr>
              <w:br/>
            </w:r>
            <w:r w:rsidRPr="00A904C7">
              <w:rPr>
                <w:rFonts w:cs="Arial"/>
                <w:sz w:val="16"/>
                <w:szCs w:val="16"/>
                <w:u w:val="single"/>
              </w:rPr>
              <w:t xml:space="preserve">Action 3: review </w:t>
            </w:r>
            <w:proofErr w:type="gramStart"/>
            <w:r w:rsidRPr="00A904C7">
              <w:rPr>
                <w:rFonts w:cs="Arial"/>
                <w:sz w:val="16"/>
                <w:szCs w:val="16"/>
                <w:u w:val="single"/>
              </w:rPr>
              <w:t>-  Narrative</w:t>
            </w:r>
            <w:proofErr w:type="gramEnd"/>
            <w:r w:rsidRPr="00A904C7">
              <w:rPr>
                <w:rFonts w:cs="Arial"/>
                <w:sz w:val="16"/>
                <w:szCs w:val="16"/>
                <w:u w:val="single"/>
              </w:rPr>
              <w:t xml:space="preserve"> for “How to Instruct”</w:t>
            </w:r>
            <w:r w:rsidRPr="00A904C7">
              <w:rPr>
                <w:rFonts w:cs="Arial"/>
                <w:sz w:val="16"/>
                <w:szCs w:val="16"/>
              </w:rPr>
              <w:br/>
              <w:t>Delphine and Bernard have provided the following input proposal:</w:t>
            </w:r>
            <w:r w:rsidRPr="00A904C7">
              <w:rPr>
                <w:rFonts w:cs="Arial"/>
                <w:sz w:val="16"/>
                <w:szCs w:val="16"/>
              </w:rPr>
              <w:br/>
              <w:t>“Proposal would be to create a new qualifier for MT564 in block F or MT568. This qualifier would be used to describe “how to instruct”, whether via Swift, a web application of the service provider or another communication channel. Any information provided under that qualifier can be ignored for automated processing. A receiver must be confident that they can completely ignore this type of narrative without impacting on the legality or completeness of the Corporate Action event.”</w:t>
            </w:r>
            <w:r w:rsidRPr="00A904C7">
              <w:rPr>
                <w:rFonts w:cs="Arial"/>
                <w:sz w:val="16"/>
                <w:szCs w:val="16"/>
              </w:rPr>
              <w:br/>
              <w:t xml:space="preserve">The following feedback is provided during the discussion on the proposal: </w:t>
            </w:r>
            <w:r w:rsidRPr="00A904C7">
              <w:rPr>
                <w:rFonts w:cs="Arial"/>
                <w:sz w:val="16"/>
                <w:szCs w:val="16"/>
              </w:rPr>
              <w:br/>
              <w:t>- The “how to instruct” information must be isolated from the rest of the narrative as it provides information about what is required into the MT565.</w:t>
            </w:r>
            <w:r w:rsidRPr="00A904C7">
              <w:rPr>
                <w:rFonts w:cs="Arial"/>
                <w:sz w:val="16"/>
                <w:szCs w:val="16"/>
              </w:rPr>
              <w:br/>
              <w:t>- The “how to instruct” information cannot be mixed up with the sometime very long (several pages) ADTX narrative.</w:t>
            </w:r>
            <w:r w:rsidRPr="00A904C7">
              <w:rPr>
                <w:rFonts w:cs="Arial"/>
                <w:sz w:val="16"/>
                <w:szCs w:val="16"/>
              </w:rPr>
              <w:br/>
              <w:t>- CETI cannot be used for that kind of information.</w:t>
            </w:r>
            <w:r w:rsidRPr="00A904C7">
              <w:rPr>
                <w:rFonts w:cs="Arial"/>
                <w:sz w:val="16"/>
                <w:szCs w:val="16"/>
              </w:rPr>
              <w:br/>
              <w:t>- Before creating new narrative qualifiers, let’s try first to use properly the existing ones.</w:t>
            </w:r>
            <w:r w:rsidRPr="00A904C7">
              <w:rPr>
                <w:rFonts w:cs="Arial"/>
                <w:sz w:val="16"/>
                <w:szCs w:val="16"/>
              </w:rPr>
              <w:br/>
            </w:r>
            <w:r w:rsidRPr="00A904C7">
              <w:rPr>
                <w:rFonts w:cs="Arial"/>
                <w:color w:val="00B050"/>
                <w:sz w:val="16"/>
                <w:szCs w:val="16"/>
                <w:u w:val="single"/>
              </w:rPr>
              <w:t xml:space="preserve">Decision: </w:t>
            </w:r>
            <w:r w:rsidRPr="00A904C7">
              <w:rPr>
                <w:rFonts w:cs="Arial"/>
                <w:color w:val="00B050"/>
                <w:sz w:val="16"/>
                <w:szCs w:val="16"/>
              </w:rPr>
              <w:br/>
              <w:t xml:space="preserve">- </w:t>
            </w:r>
            <w:proofErr w:type="spellStart"/>
            <w:r w:rsidRPr="00A904C7">
              <w:rPr>
                <w:rFonts w:cs="Arial"/>
                <w:color w:val="00B050"/>
                <w:sz w:val="16"/>
                <w:szCs w:val="16"/>
              </w:rPr>
              <w:t>Euroclear</w:t>
            </w:r>
            <w:proofErr w:type="spellEnd"/>
            <w:r w:rsidRPr="00A904C7">
              <w:rPr>
                <w:rFonts w:cs="Arial"/>
                <w:color w:val="00B050"/>
                <w:sz w:val="16"/>
                <w:szCs w:val="16"/>
              </w:rPr>
              <w:t xml:space="preserve"> (and everyone else) to include information that can be disregarded for processing into TXNR. </w:t>
            </w:r>
            <w:r w:rsidRPr="00A904C7">
              <w:rPr>
                <w:rFonts w:cs="Arial"/>
                <w:color w:val="00B050"/>
                <w:sz w:val="16"/>
                <w:szCs w:val="16"/>
              </w:rPr>
              <w:br/>
              <w:t xml:space="preserve">- All information regarding “how to instruct” that must be read, and complied with to be included in the applicable narrative qualifier that stops STP. </w:t>
            </w:r>
            <w:r w:rsidRPr="00A904C7">
              <w:rPr>
                <w:rFonts w:cs="Arial"/>
                <w:color w:val="00B050"/>
                <w:sz w:val="16"/>
                <w:szCs w:val="16"/>
              </w:rPr>
              <w:br/>
            </w:r>
            <w:r w:rsidRPr="00A904C7">
              <w:rPr>
                <w:rFonts w:cs="Arial"/>
                <w:color w:val="00B050"/>
                <w:sz w:val="16"/>
                <w:szCs w:val="16"/>
              </w:rPr>
              <w:lastRenderedPageBreak/>
              <w:t xml:space="preserve">- It is necessary to </w:t>
            </w:r>
            <w:proofErr w:type="spellStart"/>
            <w:r w:rsidRPr="00A904C7">
              <w:rPr>
                <w:rFonts w:cs="Arial"/>
                <w:color w:val="00B050"/>
                <w:sz w:val="16"/>
                <w:szCs w:val="16"/>
              </w:rPr>
              <w:t>analyse</w:t>
            </w:r>
            <w:proofErr w:type="spellEnd"/>
            <w:r w:rsidRPr="00A904C7">
              <w:rPr>
                <w:rFonts w:cs="Arial"/>
                <w:color w:val="00B050"/>
                <w:sz w:val="16"/>
                <w:szCs w:val="16"/>
              </w:rPr>
              <w:t xml:space="preserve"> further in details the examples provided earlier on “How to Instruct” information before deciding what to do.</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lastRenderedPageBreak/>
              <w:t>CA291</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New Date And Time for Narratives</w:t>
            </w:r>
          </w:p>
        </w:tc>
        <w:tc>
          <w:tcPr>
            <w:tcW w:w="3316" w:type="dxa"/>
            <w:tcBorders>
              <w:top w:val="nil"/>
              <w:left w:val="nil"/>
              <w:bottom w:val="single" w:sz="4" w:space="0" w:color="auto"/>
              <w:right w:val="single" w:sz="4" w:space="0" w:color="auto"/>
            </w:tcBorders>
            <w:shd w:val="clear" w:color="auto" w:fill="auto"/>
          </w:tcPr>
          <w:p w:rsidR="0083102C" w:rsidRDefault="00A904C7" w:rsidP="00A904C7">
            <w:pPr>
              <w:jc w:val="left"/>
            </w:pPr>
            <w:r>
              <w:rPr>
                <w:rFonts w:cs="Arial"/>
                <w:sz w:val="20"/>
              </w:rPr>
              <w:t>Investigate how to create a new format option for narrative including date &amp; time for updates of narratives</w:t>
            </w:r>
            <w:r w:rsidR="0083102C">
              <w:t xml:space="preserve"> </w:t>
            </w:r>
          </w:p>
          <w:p w:rsidR="00A904C7" w:rsidRDefault="0083102C" w:rsidP="00A904C7">
            <w:pPr>
              <w:jc w:val="left"/>
              <w:rPr>
                <w:rFonts w:cs="Arial"/>
                <w:sz w:val="20"/>
              </w:rPr>
            </w:pPr>
            <w:r w:rsidRPr="0083102C">
              <w:rPr>
                <w:rFonts w:cs="Arial"/>
                <w:b/>
                <w:sz w:val="20"/>
                <w:u w:val="single"/>
              </w:rPr>
              <w:t>Action</w:t>
            </w:r>
            <w:r w:rsidRPr="0083102C">
              <w:rPr>
                <w:rFonts w:cs="Arial"/>
                <w:sz w:val="20"/>
              </w:rPr>
              <w:t xml:space="preserve">: </w:t>
            </w:r>
            <w:r w:rsidRPr="0083102C">
              <w:rPr>
                <w:rFonts w:cs="Arial"/>
                <w:sz w:val="20"/>
                <w:u w:val="single"/>
              </w:rPr>
              <w:t>Jacques</w:t>
            </w:r>
            <w:r w:rsidRPr="0083102C">
              <w:rPr>
                <w:rFonts w:cs="Arial"/>
                <w:sz w:val="20"/>
              </w:rPr>
              <w:t xml:space="preserve"> to make proposal</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GMP1 SG</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sz w:val="16"/>
                <w:szCs w:val="16"/>
              </w:rPr>
              <w:t> </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CA285</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FDIV / PDIV usage</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When should FDIV / PDIV be used and what is the difference with GRSS//INDI or ACTU.</w:t>
            </w:r>
            <w:r>
              <w:rPr>
                <w:rFonts w:cs="Arial"/>
                <w:sz w:val="20"/>
              </w:rPr>
              <w:br/>
              <w:t>How should INDI be used in general versus PROC//PREC or COMP</w:t>
            </w:r>
            <w:r>
              <w:rPr>
                <w:rFonts w:cs="Arial"/>
                <w:sz w:val="20"/>
              </w:rPr>
              <w:br/>
            </w:r>
            <w:r>
              <w:rPr>
                <w:rFonts w:cs="Arial"/>
                <w:b/>
                <w:bCs/>
                <w:color w:val="FF0000"/>
                <w:sz w:val="20"/>
                <w:u w:val="single"/>
              </w:rPr>
              <w:t>Actions:</w:t>
            </w:r>
            <w:r>
              <w:rPr>
                <w:rFonts w:cs="Arial"/>
                <w:b/>
                <w:bCs/>
                <w:sz w:val="20"/>
                <w:u w:val="single"/>
              </w:rPr>
              <w:t xml:space="preserve"> </w:t>
            </w:r>
            <w:r>
              <w:rPr>
                <w:rFonts w:cs="Arial"/>
                <w:sz w:val="20"/>
              </w:rPr>
              <w:br/>
              <w:t xml:space="preserve">1. </w:t>
            </w:r>
            <w:r>
              <w:rPr>
                <w:rFonts w:cs="Arial"/>
                <w:sz w:val="20"/>
                <w:u w:val="single"/>
              </w:rPr>
              <w:t>To be discussed at the April meeting:</w:t>
            </w:r>
            <w:r>
              <w:rPr>
                <w:rFonts w:cs="Arial"/>
                <w:sz w:val="20"/>
              </w:rPr>
              <w:t xml:space="preserve"> </w:t>
            </w:r>
            <w:r>
              <w:rPr>
                <w:rFonts w:cs="Arial"/>
                <w:sz w:val="20"/>
              </w:rPr>
              <w:br/>
              <w:t>Would it be acceptable to add a new “Rate Status” to some format option to send GRSS (or NETT, if applicable) as indicative, without using a “Rate Type Code” (this would necessitate a standards change</w:t>
            </w:r>
            <w:proofErr w:type="gramStart"/>
            <w:r>
              <w:rPr>
                <w:rFonts w:cs="Arial"/>
                <w:sz w:val="20"/>
              </w:rPr>
              <w:t>) ?</w:t>
            </w:r>
            <w:proofErr w:type="gramEnd"/>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Jacques</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83102C">
            <w:pPr>
              <w:jc w:val="left"/>
              <w:rPr>
                <w:rFonts w:cs="Arial"/>
                <w:b/>
                <w:bCs/>
                <w:sz w:val="16"/>
                <w:szCs w:val="16"/>
                <w:u w:val="single"/>
              </w:rPr>
            </w:pPr>
            <w:r w:rsidRPr="00A904C7">
              <w:rPr>
                <w:rFonts w:cs="Arial"/>
                <w:b/>
                <w:bCs/>
                <w:sz w:val="16"/>
                <w:szCs w:val="16"/>
                <w:u w:val="single"/>
              </w:rPr>
              <w:t>Telco Feb. 24,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Additional feedback was received from UK&amp;IE and DE: both do not use PDIV/FDIV and agree with the proposal for a Rate Status. </w:t>
            </w:r>
            <w:r w:rsidRPr="00A904C7">
              <w:rPr>
                <w:rFonts w:cs="Arial"/>
                <w:sz w:val="16"/>
                <w:szCs w:val="16"/>
              </w:rPr>
              <w:br/>
              <w:t xml:space="preserve">Only some FR institutions are using FDIV/PDIV for tax adjustment.  </w:t>
            </w:r>
            <w:r w:rsidRPr="00A904C7">
              <w:rPr>
                <w:rFonts w:cs="Arial"/>
                <w:sz w:val="16"/>
                <w:szCs w:val="16"/>
              </w:rPr>
              <w:br/>
              <w:t>We will discuss at the April meeting the proposed Rate Type Code solution.</w:t>
            </w:r>
            <w:r w:rsidRPr="00A904C7">
              <w:rPr>
                <w:rFonts w:cs="Arial"/>
                <w:b/>
                <w:bCs/>
                <w:sz w:val="16"/>
                <w:szCs w:val="16"/>
                <w:u w:val="single"/>
              </w:rPr>
              <w:br/>
              <w:t>Telco Jan. 29, 2015:</w:t>
            </w:r>
            <w:r w:rsidRPr="00A904C7">
              <w:rPr>
                <w:rFonts w:cs="Arial"/>
                <w:b/>
                <w:bCs/>
                <w:sz w:val="16"/>
                <w:szCs w:val="16"/>
                <w:u w:val="single"/>
              </w:rPr>
              <w:br/>
            </w:r>
            <w:r w:rsidRPr="00A904C7">
              <w:rPr>
                <w:rFonts w:cs="Arial"/>
                <w:sz w:val="16"/>
                <w:szCs w:val="16"/>
              </w:rPr>
              <w:t>Feedback from additional NMPGs on the questions:</w:t>
            </w:r>
            <w:r w:rsidRPr="00A904C7">
              <w:rPr>
                <w:rFonts w:cs="Arial"/>
                <w:sz w:val="16"/>
                <w:szCs w:val="16"/>
              </w:rPr>
              <w:br/>
              <w:t>JP: does not use FDIV/PDIV</w:t>
            </w:r>
            <w:r w:rsidRPr="00A904C7">
              <w:rPr>
                <w:rFonts w:cs="Arial"/>
                <w:sz w:val="16"/>
                <w:szCs w:val="16"/>
              </w:rPr>
              <w:br/>
              <w:t>APAC WG reported that they do not use PDIV/FDIV, but some markets in the region wondered if perhaps they should do so. However, the case presented was for a preliminary dividend rate, not a provisional or estimated rate.</w:t>
            </w:r>
            <w:r w:rsidRPr="00A904C7">
              <w:rPr>
                <w:rFonts w:cs="Arial"/>
                <w:sz w:val="16"/>
                <w:szCs w:val="16"/>
              </w:rPr>
              <w:br/>
              <w:t>MY: Do not use PDIV, Agree with usage of a Rate Status</w:t>
            </w:r>
            <w:r w:rsidRPr="00A904C7">
              <w:rPr>
                <w:rFonts w:cs="Arial"/>
                <w:sz w:val="16"/>
                <w:szCs w:val="16"/>
              </w:rPr>
              <w:br/>
              <w:t>NO: Does not use FDIV/PDIV</w:t>
            </w:r>
            <w:r w:rsidRPr="00A904C7">
              <w:rPr>
                <w:rFonts w:cs="Arial"/>
                <w:sz w:val="16"/>
                <w:szCs w:val="16"/>
              </w:rPr>
              <w:br/>
              <w:t>A part of the issue is to define precisely what is meant by “provisional” versus “proposed” or “estimated” rate. Nevertheless the most common way today of treating this provisional rate is to work with the message “Processing Status” field and the values PREC” or “PREU”.</w:t>
            </w:r>
            <w:r w:rsidRPr="00A904C7">
              <w:rPr>
                <w:rFonts w:cs="Arial"/>
                <w:sz w:val="16"/>
                <w:szCs w:val="16"/>
              </w:rPr>
              <w:br/>
              <w:t xml:space="preserve">The item will be further discussed at the April meeting. </w:t>
            </w:r>
            <w:r w:rsidRPr="00A904C7">
              <w:rPr>
                <w:rFonts w:cs="Arial"/>
                <w:sz w:val="16"/>
                <w:szCs w:val="16"/>
              </w:rPr>
              <w:br/>
              <w:t xml:space="preserve">Jacques mentions that a change request to get a rate status associated to some rates like GRSS and NETT was already submitted in SR2008 in CR III.49 and the business case approved but that the solution retained was not implemented correctly preventing to associate the “rate status” without a “Rate Type Code”. </w:t>
            </w:r>
            <w:proofErr w:type="spellStart"/>
            <w:r w:rsidRPr="00A904C7">
              <w:rPr>
                <w:rFonts w:cs="Arial"/>
                <w:sz w:val="16"/>
                <w:szCs w:val="16"/>
              </w:rPr>
              <w:t>Sonda</w:t>
            </w:r>
            <w:proofErr w:type="spellEnd"/>
            <w:r w:rsidRPr="00A904C7">
              <w:rPr>
                <w:rFonts w:cs="Arial"/>
                <w:sz w:val="16"/>
                <w:szCs w:val="16"/>
              </w:rPr>
              <w:t xml:space="preserve"> mentions that this was also the goal of the ISITC SR2012 CR260. </w:t>
            </w:r>
            <w:r w:rsidRPr="00A904C7">
              <w:rPr>
                <w:rFonts w:cs="Arial"/>
                <w:b/>
                <w:bCs/>
                <w:sz w:val="16"/>
                <w:szCs w:val="16"/>
                <w:u w:val="single"/>
              </w:rPr>
              <w:br/>
              <w:t>Telco Dec. 18,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Feedback from additional NMPGs on the questions:</w:t>
            </w:r>
            <w:r w:rsidRPr="00A904C7">
              <w:rPr>
                <w:rFonts w:cs="Arial"/>
                <w:sz w:val="16"/>
                <w:szCs w:val="16"/>
              </w:rPr>
              <w:br/>
              <w:t>• CH: Does not use PDIV/FDIV. Agree with option b), and believe it could be extended to other rates/fields.</w:t>
            </w:r>
            <w:r w:rsidRPr="00A904C7">
              <w:rPr>
                <w:rFonts w:cs="Arial"/>
                <w:sz w:val="16"/>
                <w:szCs w:val="16"/>
              </w:rPr>
              <w:br/>
              <w:t xml:space="preserve">• ISITC US: Does not use PDIV/FDIV. They do have estimated rates for ADRs. ISITC is also questioning the actual meaning of “Provisional” in this context. </w:t>
            </w:r>
            <w:r w:rsidRPr="00A904C7">
              <w:rPr>
                <w:rFonts w:cs="Arial"/>
                <w:sz w:val="16"/>
                <w:szCs w:val="16"/>
              </w:rPr>
              <w:br/>
            </w:r>
            <w:proofErr w:type="spellStart"/>
            <w:r w:rsidRPr="00A904C7">
              <w:rPr>
                <w:rFonts w:cs="Arial"/>
                <w:sz w:val="16"/>
                <w:szCs w:val="16"/>
              </w:rPr>
              <w:t>Sonda</w:t>
            </w:r>
            <w:proofErr w:type="spellEnd"/>
            <w:r w:rsidRPr="00A904C7">
              <w:rPr>
                <w:rFonts w:cs="Arial"/>
                <w:sz w:val="16"/>
                <w:szCs w:val="16"/>
              </w:rPr>
              <w:t xml:space="preserve"> proposed that we also ask the NMPGs to report the usage of PDIV or FDIV to clarify why they use it. Is it an estimated rate, a provisional/contractual payment rate or something else?</w:t>
            </w:r>
            <w:r w:rsidRPr="00A904C7">
              <w:rPr>
                <w:rFonts w:cs="Arial"/>
                <w:sz w:val="16"/>
                <w:szCs w:val="16"/>
              </w:rPr>
              <w:br/>
            </w:r>
            <w:proofErr w:type="spellStart"/>
            <w:r w:rsidRPr="00A904C7">
              <w:rPr>
                <w:rFonts w:cs="Arial"/>
                <w:sz w:val="16"/>
                <w:szCs w:val="16"/>
              </w:rPr>
              <w:t>Sonda</w:t>
            </w:r>
            <w:proofErr w:type="spellEnd"/>
            <w:r w:rsidRPr="00A904C7">
              <w:rPr>
                <w:rFonts w:cs="Arial"/>
                <w:sz w:val="16"/>
                <w:szCs w:val="16"/>
              </w:rPr>
              <w:t xml:space="preserve"> recommends that the definition of PDIF be refined and that a “flag” be used to indicate </w:t>
            </w:r>
            <w:proofErr w:type="gramStart"/>
            <w:r w:rsidRPr="00A904C7">
              <w:rPr>
                <w:rFonts w:cs="Arial"/>
                <w:sz w:val="16"/>
                <w:szCs w:val="16"/>
              </w:rPr>
              <w:t>an</w:t>
            </w:r>
            <w:proofErr w:type="gramEnd"/>
            <w:r w:rsidRPr="00A904C7">
              <w:rPr>
                <w:rFonts w:cs="Arial"/>
                <w:sz w:val="16"/>
                <w:szCs w:val="16"/>
              </w:rPr>
              <w:t xml:space="preserve"> “provisional / estimated” rate.  </w:t>
            </w:r>
            <w:r w:rsidRPr="00A904C7">
              <w:rPr>
                <w:rFonts w:cs="Arial"/>
                <w:sz w:val="16"/>
                <w:szCs w:val="16"/>
              </w:rPr>
              <w:br/>
              <w:t>• FR: will provide feedback about the usage at the next conference call.</w:t>
            </w:r>
            <w:r w:rsidRPr="00A904C7">
              <w:rPr>
                <w:rFonts w:cs="Arial"/>
                <w:b/>
                <w:bCs/>
                <w:sz w:val="16"/>
                <w:szCs w:val="16"/>
                <w:u w:val="single"/>
              </w:rPr>
              <w:br/>
              <w:t>Telco Nov. 20,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Feedback from NMPGs on the questions:</w:t>
            </w:r>
            <w:r w:rsidRPr="00A904C7">
              <w:rPr>
                <w:rFonts w:cs="Arial"/>
                <w:sz w:val="16"/>
                <w:szCs w:val="16"/>
              </w:rPr>
              <w:br/>
              <w:t>• XS: OK with proposal b).</w:t>
            </w:r>
            <w:r w:rsidRPr="00A904C7">
              <w:rPr>
                <w:rFonts w:cs="Arial"/>
                <w:sz w:val="16"/>
                <w:szCs w:val="16"/>
              </w:rPr>
              <w:br/>
              <w:t xml:space="preserve">• FR: Agree with b). </w:t>
            </w:r>
            <w:proofErr w:type="gramStart"/>
            <w:r w:rsidRPr="00A904C7">
              <w:rPr>
                <w:rFonts w:cs="Arial"/>
                <w:sz w:val="16"/>
                <w:szCs w:val="16"/>
              </w:rPr>
              <w:t>but</w:t>
            </w:r>
            <w:proofErr w:type="gramEnd"/>
            <w:r w:rsidRPr="00A904C7">
              <w:rPr>
                <w:rFonts w:cs="Arial"/>
                <w:sz w:val="16"/>
                <w:szCs w:val="16"/>
              </w:rPr>
              <w:t xml:space="preserve"> a number of institutions in FR use FDIV/PDIF as a stand-alone qualifier</w:t>
            </w:r>
            <w:r w:rsidRPr="00A904C7">
              <w:rPr>
                <w:rFonts w:cs="Arial"/>
                <w:sz w:val="16"/>
                <w:szCs w:val="16"/>
              </w:rPr>
              <w:br/>
              <w:t>• RU: No usage of FDIV or PDIV; fine with proposal b).</w:t>
            </w:r>
            <w:r w:rsidRPr="00A904C7">
              <w:rPr>
                <w:rFonts w:cs="Arial"/>
                <w:sz w:val="16"/>
                <w:szCs w:val="16"/>
              </w:rPr>
              <w:br/>
              <w:t xml:space="preserve">Regarding Action 2, SWIFT has already performed a traffic analysis of the first three months </w:t>
            </w:r>
            <w:r w:rsidRPr="00A904C7">
              <w:rPr>
                <w:rFonts w:cs="Arial"/>
                <w:sz w:val="16"/>
                <w:szCs w:val="16"/>
              </w:rPr>
              <w:lastRenderedPageBreak/>
              <w:t>of 2014. The analysis shows some usage of both PDIV and FDIV, but over twice as much for FDIV.</w:t>
            </w:r>
            <w:r w:rsidRPr="00A904C7">
              <w:rPr>
                <w:rFonts w:cs="Arial"/>
                <w:sz w:val="16"/>
                <w:szCs w:val="16"/>
              </w:rPr>
              <w:br/>
              <w:t>This traffic analysis was a one shot only this year. SWIFT is currently having a project to collect those type of traffic data on a regular basis but this is not in the short term.</w:t>
            </w:r>
            <w:r w:rsidRPr="00A904C7">
              <w:rPr>
                <w:rFonts w:cs="Arial"/>
                <w:b/>
                <w:bCs/>
                <w:sz w:val="16"/>
                <w:szCs w:val="16"/>
                <w:u w:val="single"/>
              </w:rPr>
              <w:br/>
              <w:t>Telco Oct. 23,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Regarding action 1, only the Swedish NMPG provided feedback on the item. The Swedish market reported no usage of PDIV; no concrete view on a new rate status; and no usage of FDIV. </w:t>
            </w:r>
            <w:r w:rsidRPr="00A904C7">
              <w:rPr>
                <w:rFonts w:cs="Arial"/>
                <w:sz w:val="16"/>
                <w:szCs w:val="16"/>
              </w:rPr>
              <w:br/>
              <w:t xml:space="preserve">JP states also that PDIV/FDIV </w:t>
            </w:r>
            <w:proofErr w:type="gramStart"/>
            <w:r w:rsidRPr="00A904C7">
              <w:rPr>
                <w:rFonts w:cs="Arial"/>
                <w:sz w:val="16"/>
                <w:szCs w:val="16"/>
              </w:rPr>
              <w:t>are</w:t>
            </w:r>
            <w:proofErr w:type="gramEnd"/>
            <w:r w:rsidRPr="00A904C7">
              <w:rPr>
                <w:rFonts w:cs="Arial"/>
                <w:sz w:val="16"/>
                <w:szCs w:val="16"/>
              </w:rPr>
              <w:t xml:space="preserve"> not used in the Japanese market contrarily to what was indicated into the Boston meeting minutes (this has been amended into the Boston final minutes).</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lastRenderedPageBreak/>
              <w:t>CA 295</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New Dividend Type REIT</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Proposal for a new REIT (Real Estate Investment Trust) Dividend Type for ZA so as to adequately indicate in a DVCA that the dividend relates to a REIT distribution and alert the message recipient of the DWT implications. (See input file for more info)</w:t>
            </w:r>
            <w:r>
              <w:rPr>
                <w:rFonts w:cs="Arial"/>
                <w:sz w:val="20"/>
              </w:rPr>
              <w:br/>
            </w:r>
            <w:r>
              <w:rPr>
                <w:rFonts w:cs="Arial"/>
                <w:b/>
                <w:bCs/>
                <w:color w:val="FF0000"/>
                <w:sz w:val="20"/>
                <w:u w:val="single"/>
              </w:rPr>
              <w:t>Action:</w:t>
            </w:r>
            <w:r>
              <w:rPr>
                <w:rFonts w:cs="Arial"/>
                <w:sz w:val="20"/>
              </w:rPr>
              <w:t xml:space="preserve"> </w:t>
            </w:r>
            <w:r>
              <w:rPr>
                <w:rFonts w:cs="Arial"/>
                <w:sz w:val="20"/>
                <w:u w:val="single"/>
              </w:rPr>
              <w:t>Sanjeev</w:t>
            </w:r>
            <w:r>
              <w:rPr>
                <w:rFonts w:cs="Arial"/>
                <w:sz w:val="20"/>
              </w:rPr>
              <w:t xml:space="preserve"> will advise with the ZA NMPG and revert at April meeting.</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Sanjeev</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b/>
                <w:bCs/>
                <w:sz w:val="16"/>
                <w:szCs w:val="16"/>
                <w:u w:val="single"/>
              </w:rPr>
            </w:pPr>
            <w:r w:rsidRPr="00A904C7">
              <w:rPr>
                <w:rFonts w:cs="Arial"/>
                <w:b/>
                <w:bCs/>
                <w:sz w:val="16"/>
                <w:szCs w:val="16"/>
                <w:u w:val="single"/>
              </w:rPr>
              <w:t xml:space="preserve">Telco Mar 24, 2015: </w:t>
            </w:r>
            <w:r w:rsidRPr="00A904C7">
              <w:rPr>
                <w:rFonts w:cs="Arial"/>
                <w:b/>
                <w:bCs/>
                <w:sz w:val="16"/>
                <w:szCs w:val="16"/>
                <w:u w:val="single"/>
              </w:rPr>
              <w:br/>
            </w:r>
            <w:r w:rsidRPr="00A904C7">
              <w:rPr>
                <w:rFonts w:cs="Arial"/>
                <w:sz w:val="16"/>
                <w:szCs w:val="16"/>
              </w:rPr>
              <w:t>Action still pending. Sanjeev will provide feedback for April meeting.</w:t>
            </w:r>
            <w:r w:rsidRPr="00A904C7">
              <w:rPr>
                <w:rFonts w:cs="Arial"/>
                <w:b/>
                <w:bCs/>
                <w:sz w:val="16"/>
                <w:szCs w:val="16"/>
                <w:u w:val="single"/>
              </w:rPr>
              <w:br/>
              <w:t>Telco Feb. 24, 2015:</w:t>
            </w:r>
            <w:r w:rsidRPr="00A904C7">
              <w:rPr>
                <w:rFonts w:cs="Arial"/>
                <w:sz w:val="16"/>
                <w:szCs w:val="16"/>
              </w:rPr>
              <w:t xml:space="preserve"> (see input </w:t>
            </w:r>
            <w:proofErr w:type="spellStart"/>
            <w:r w:rsidRPr="00A904C7">
              <w:rPr>
                <w:rFonts w:cs="Arial"/>
                <w:sz w:val="16"/>
                <w:szCs w:val="16"/>
              </w:rPr>
              <w:t>dociment</w:t>
            </w:r>
            <w:proofErr w:type="spellEnd"/>
            <w:r w:rsidRPr="00A904C7">
              <w:rPr>
                <w:rFonts w:cs="Arial"/>
                <w:sz w:val="16"/>
                <w:szCs w:val="16"/>
              </w:rPr>
              <w:t xml:space="preserve"> in minutes)</w:t>
            </w:r>
            <w:r w:rsidRPr="00A904C7">
              <w:rPr>
                <w:rFonts w:cs="Arial"/>
                <w:sz w:val="16"/>
                <w:szCs w:val="16"/>
              </w:rPr>
              <w:br/>
              <w:t xml:space="preserve">Sanjeev </w:t>
            </w:r>
            <w:proofErr w:type="spellStart"/>
            <w:r w:rsidRPr="00A904C7">
              <w:rPr>
                <w:rFonts w:cs="Arial"/>
                <w:sz w:val="16"/>
                <w:szCs w:val="16"/>
              </w:rPr>
              <w:t>summarises</w:t>
            </w:r>
            <w:proofErr w:type="spellEnd"/>
            <w:r w:rsidRPr="00A904C7">
              <w:rPr>
                <w:rFonts w:cs="Arial"/>
                <w:sz w:val="16"/>
                <w:szCs w:val="16"/>
              </w:rPr>
              <w:t xml:space="preserve"> the input paper from South Africa requesting the creation of a new dividend type (GRSS Rate Type Code in E2) REIT (Real Estate Investment Trust) or eventually changing slightly the name of the existing REES Rate Type code (and keep definition).</w:t>
            </w:r>
            <w:r w:rsidRPr="00A904C7">
              <w:rPr>
                <w:rFonts w:cs="Arial"/>
                <w:sz w:val="16"/>
                <w:szCs w:val="16"/>
              </w:rPr>
              <w:br/>
              <w:t>At this stage, a fully new rate type code for this does not seem really needed since it is very similar to the existing REES code.</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vAlign w:val="center"/>
          </w:tcPr>
          <w:p w:rsidR="00A904C7" w:rsidRDefault="00A904C7" w:rsidP="0083102C">
            <w:pPr>
              <w:jc w:val="left"/>
              <w:rPr>
                <w:rFonts w:cs="Arial"/>
                <w:sz w:val="20"/>
              </w:rPr>
            </w:pPr>
            <w:r>
              <w:rPr>
                <w:rFonts w:cs="Arial"/>
                <w:sz w:val="20"/>
              </w:rPr>
              <w:t>CA202</w:t>
            </w:r>
          </w:p>
        </w:tc>
        <w:tc>
          <w:tcPr>
            <w:tcW w:w="1814" w:type="dxa"/>
            <w:tcBorders>
              <w:top w:val="nil"/>
              <w:left w:val="nil"/>
              <w:bottom w:val="single" w:sz="4" w:space="0" w:color="auto"/>
              <w:right w:val="single" w:sz="4" w:space="0" w:color="auto"/>
            </w:tcBorders>
            <w:shd w:val="clear" w:color="auto" w:fill="auto"/>
            <w:vAlign w:val="center"/>
          </w:tcPr>
          <w:p w:rsidR="00A904C7" w:rsidRDefault="00A904C7" w:rsidP="0083102C">
            <w:pPr>
              <w:jc w:val="left"/>
              <w:rPr>
                <w:rFonts w:cs="Arial"/>
                <w:sz w:val="20"/>
              </w:rPr>
            </w:pPr>
            <w:r>
              <w:rPr>
                <w:rFonts w:cs="Arial"/>
                <w:sz w:val="20"/>
              </w:rPr>
              <w:t>Funds</w:t>
            </w:r>
            <w:r w:rsidR="0083102C">
              <w:rPr>
                <w:rFonts w:cs="Arial"/>
                <w:sz w:val="20"/>
              </w:rPr>
              <w:t>/CA</w:t>
            </w:r>
            <w:r>
              <w:rPr>
                <w:rFonts w:cs="Arial"/>
                <w:sz w:val="20"/>
              </w:rPr>
              <w:t xml:space="preserve"> related Issue</w:t>
            </w:r>
            <w:r w:rsidR="0083102C">
              <w:rPr>
                <w:rFonts w:cs="Arial"/>
                <w:sz w:val="20"/>
              </w:rPr>
              <w:t>s</w:t>
            </w:r>
          </w:p>
        </w:tc>
        <w:tc>
          <w:tcPr>
            <w:tcW w:w="3316" w:type="dxa"/>
            <w:tcBorders>
              <w:top w:val="nil"/>
              <w:left w:val="nil"/>
              <w:bottom w:val="single" w:sz="4" w:space="0" w:color="auto"/>
              <w:right w:val="single" w:sz="4" w:space="0" w:color="auto"/>
            </w:tcBorders>
            <w:shd w:val="clear" w:color="auto" w:fill="auto"/>
            <w:vAlign w:val="center"/>
          </w:tcPr>
          <w:p w:rsidR="00A904C7" w:rsidRDefault="0083102C" w:rsidP="0083102C">
            <w:pPr>
              <w:jc w:val="left"/>
              <w:rPr>
                <w:rFonts w:cs="Arial"/>
                <w:sz w:val="20"/>
              </w:rPr>
            </w:pPr>
            <w:r>
              <w:rPr>
                <w:rFonts w:cs="Arial"/>
                <w:sz w:val="20"/>
              </w:rPr>
              <w:t>The IFWG will present their analysis</w:t>
            </w:r>
          </w:p>
        </w:tc>
        <w:tc>
          <w:tcPr>
            <w:tcW w:w="1170" w:type="dxa"/>
            <w:tcBorders>
              <w:top w:val="nil"/>
              <w:left w:val="nil"/>
              <w:bottom w:val="single" w:sz="4" w:space="0" w:color="auto"/>
              <w:right w:val="single" w:sz="4" w:space="0" w:color="auto"/>
            </w:tcBorders>
            <w:shd w:val="clear" w:color="auto" w:fill="auto"/>
            <w:vAlign w:val="center"/>
          </w:tcPr>
          <w:p w:rsidR="00A904C7" w:rsidRDefault="0083102C" w:rsidP="0083102C">
            <w:pPr>
              <w:jc w:val="left"/>
              <w:rPr>
                <w:rFonts w:cs="Arial"/>
                <w:sz w:val="20"/>
              </w:rPr>
            </w:pPr>
            <w:r>
              <w:rPr>
                <w:rFonts w:cs="Arial"/>
                <w:sz w:val="20"/>
              </w:rPr>
              <w:t>IFWG</w:t>
            </w:r>
          </w:p>
        </w:tc>
        <w:tc>
          <w:tcPr>
            <w:tcW w:w="6840" w:type="dxa"/>
            <w:tcBorders>
              <w:top w:val="nil"/>
              <w:left w:val="nil"/>
              <w:bottom w:val="single" w:sz="4" w:space="0" w:color="auto"/>
              <w:right w:val="single" w:sz="4" w:space="0" w:color="auto"/>
            </w:tcBorders>
            <w:shd w:val="clear" w:color="auto" w:fill="FFFF00"/>
            <w:vAlign w:val="center"/>
          </w:tcPr>
          <w:p w:rsidR="00A904C7" w:rsidRPr="0083102C" w:rsidRDefault="0083102C" w:rsidP="0083102C">
            <w:pPr>
              <w:jc w:val="left"/>
              <w:rPr>
                <w:rFonts w:cs="Arial"/>
                <w:b/>
                <w:bCs/>
                <w:sz w:val="16"/>
                <w:szCs w:val="16"/>
              </w:rPr>
            </w:pPr>
            <w:r w:rsidRPr="003011C8">
              <w:rPr>
                <w:rFonts w:cs="Arial"/>
                <w:b/>
                <w:bCs/>
                <w:sz w:val="16"/>
                <w:szCs w:val="16"/>
              </w:rPr>
              <w:t xml:space="preserve">WILL BE HELD IN A COMMON SESSION WITH THE IFWG on </w:t>
            </w:r>
            <w:proofErr w:type="spellStart"/>
            <w:r w:rsidRPr="003011C8">
              <w:rPr>
                <w:rFonts w:cs="Arial"/>
                <w:b/>
                <w:bCs/>
                <w:sz w:val="16"/>
                <w:szCs w:val="16"/>
              </w:rPr>
              <w:t>Thusrday</w:t>
            </w:r>
            <w:proofErr w:type="spellEnd"/>
            <w:r w:rsidRPr="003011C8">
              <w:rPr>
                <w:rFonts w:cs="Arial"/>
                <w:b/>
                <w:bCs/>
                <w:sz w:val="16"/>
                <w:szCs w:val="16"/>
              </w:rPr>
              <w:t xml:space="preserve"> April 16 at 1:30 PM</w:t>
            </w:r>
          </w:p>
        </w:tc>
      </w:tr>
      <w:tr w:rsidR="00D516E9" w:rsidRPr="00C41C47" w:rsidTr="008E39E0">
        <w:trPr>
          <w:trHeight w:val="432"/>
        </w:trPr>
        <w:tc>
          <w:tcPr>
            <w:tcW w:w="915" w:type="dxa"/>
            <w:tcBorders>
              <w:top w:val="nil"/>
              <w:left w:val="single" w:sz="4" w:space="0" w:color="auto"/>
              <w:bottom w:val="single" w:sz="4" w:space="0" w:color="auto"/>
              <w:right w:val="single" w:sz="4" w:space="0" w:color="auto"/>
            </w:tcBorders>
            <w:shd w:val="clear" w:color="000000" w:fill="FFFFFF"/>
            <w:vAlign w:val="center"/>
          </w:tcPr>
          <w:p w:rsidR="00D516E9" w:rsidRDefault="00D516E9" w:rsidP="000F1DFC">
            <w:pPr>
              <w:jc w:val="left"/>
              <w:rPr>
                <w:rFonts w:cs="Arial"/>
                <w:sz w:val="20"/>
              </w:rPr>
            </w:pPr>
            <w:r>
              <w:rPr>
                <w:rFonts w:cs="Arial"/>
                <w:sz w:val="20"/>
              </w:rPr>
              <w:t>CA304</w:t>
            </w:r>
          </w:p>
        </w:tc>
        <w:tc>
          <w:tcPr>
            <w:tcW w:w="1814" w:type="dxa"/>
            <w:tcBorders>
              <w:top w:val="nil"/>
              <w:left w:val="nil"/>
              <w:bottom w:val="single" w:sz="4" w:space="0" w:color="auto"/>
              <w:right w:val="single" w:sz="4" w:space="0" w:color="auto"/>
            </w:tcBorders>
            <w:shd w:val="clear" w:color="auto" w:fill="auto"/>
            <w:vAlign w:val="center"/>
          </w:tcPr>
          <w:p w:rsidR="00D516E9" w:rsidRDefault="00D516E9" w:rsidP="000F1DFC">
            <w:pPr>
              <w:jc w:val="left"/>
              <w:rPr>
                <w:rFonts w:cs="Arial"/>
                <w:sz w:val="20"/>
              </w:rPr>
            </w:pPr>
            <w:r>
              <w:rPr>
                <w:rFonts w:cs="Arial"/>
                <w:sz w:val="20"/>
              </w:rPr>
              <w:t>COAF Issue in DE</w:t>
            </w:r>
          </w:p>
        </w:tc>
        <w:tc>
          <w:tcPr>
            <w:tcW w:w="3316" w:type="dxa"/>
            <w:tcBorders>
              <w:top w:val="nil"/>
              <w:left w:val="nil"/>
              <w:bottom w:val="single" w:sz="4" w:space="0" w:color="auto"/>
              <w:right w:val="single" w:sz="4" w:space="0" w:color="auto"/>
            </w:tcBorders>
            <w:shd w:val="clear" w:color="auto" w:fill="auto"/>
            <w:vAlign w:val="center"/>
          </w:tcPr>
          <w:p w:rsidR="00D516E9" w:rsidRDefault="00D516E9" w:rsidP="000F1DFC">
            <w:pPr>
              <w:jc w:val="left"/>
              <w:rPr>
                <w:rFonts w:cs="Arial"/>
                <w:sz w:val="20"/>
              </w:rPr>
            </w:pPr>
            <w:r>
              <w:rPr>
                <w:rFonts w:cs="Arial"/>
                <w:sz w:val="20"/>
              </w:rPr>
              <w:t>Issue with COAF on multi-listed securities</w:t>
            </w:r>
          </w:p>
        </w:tc>
        <w:tc>
          <w:tcPr>
            <w:tcW w:w="1170" w:type="dxa"/>
            <w:tcBorders>
              <w:top w:val="nil"/>
              <w:left w:val="nil"/>
              <w:bottom w:val="single" w:sz="4" w:space="0" w:color="auto"/>
              <w:right w:val="single" w:sz="4" w:space="0" w:color="auto"/>
            </w:tcBorders>
            <w:shd w:val="clear" w:color="auto" w:fill="auto"/>
            <w:vAlign w:val="center"/>
          </w:tcPr>
          <w:p w:rsidR="00D516E9" w:rsidRDefault="00D516E9" w:rsidP="000F1DFC">
            <w:pPr>
              <w:jc w:val="left"/>
              <w:rPr>
                <w:rFonts w:cs="Arial"/>
                <w:sz w:val="20"/>
              </w:rPr>
            </w:pPr>
            <w:proofErr w:type="spellStart"/>
            <w:r>
              <w:rPr>
                <w:rFonts w:cs="Arial"/>
                <w:sz w:val="20"/>
              </w:rPr>
              <w:t>Andreana</w:t>
            </w:r>
            <w:proofErr w:type="spellEnd"/>
          </w:p>
        </w:tc>
        <w:tc>
          <w:tcPr>
            <w:tcW w:w="6840" w:type="dxa"/>
            <w:tcBorders>
              <w:top w:val="nil"/>
              <w:left w:val="nil"/>
              <w:bottom w:val="single" w:sz="4" w:space="0" w:color="auto"/>
              <w:right w:val="single" w:sz="4" w:space="0" w:color="auto"/>
            </w:tcBorders>
            <w:shd w:val="clear" w:color="auto" w:fill="auto"/>
            <w:vAlign w:val="center"/>
          </w:tcPr>
          <w:p w:rsidR="00D516E9" w:rsidRPr="00D516E9" w:rsidRDefault="00D516E9" w:rsidP="000F1DFC">
            <w:pPr>
              <w:jc w:val="left"/>
              <w:rPr>
                <w:rFonts w:cs="Arial"/>
                <w:b/>
                <w:bCs/>
                <w:sz w:val="16"/>
                <w:szCs w:val="16"/>
              </w:rPr>
            </w:pP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CA296</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Usage of :25D::PROC//COMP and "UKWN" for DPRP elements</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The current MP is not clear as to whether the Mandatory elements in an event must no longer be UKWN to move to COMP (Question From Robin Leary</w:t>
            </w:r>
            <w:proofErr w:type="gramStart"/>
            <w:r>
              <w:rPr>
                <w:rFonts w:cs="Arial"/>
                <w:sz w:val="20"/>
              </w:rPr>
              <w:t>)</w:t>
            </w:r>
            <w:proofErr w:type="gramEnd"/>
            <w:r>
              <w:rPr>
                <w:rFonts w:cs="Arial"/>
                <w:sz w:val="20"/>
              </w:rPr>
              <w:br/>
            </w:r>
            <w:r>
              <w:rPr>
                <w:rFonts w:cs="Arial"/>
                <w:b/>
                <w:bCs/>
                <w:color w:val="FF0000"/>
                <w:sz w:val="20"/>
                <w:u w:val="single"/>
              </w:rPr>
              <w:t>Action:</w:t>
            </w:r>
            <w:r>
              <w:rPr>
                <w:rFonts w:cs="Arial"/>
                <w:sz w:val="20"/>
              </w:rPr>
              <w:t xml:space="preserve"> </w:t>
            </w:r>
            <w:r>
              <w:rPr>
                <w:rFonts w:cs="Arial"/>
                <w:sz w:val="20"/>
                <w:u w:val="single"/>
              </w:rPr>
              <w:t>All NMPGs</w:t>
            </w:r>
            <w:r>
              <w:rPr>
                <w:rFonts w:cs="Arial"/>
                <w:sz w:val="20"/>
              </w:rPr>
              <w:t xml:space="preserve"> to investigate / provide feedback.</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proofErr w:type="spellStart"/>
            <w:r>
              <w:rPr>
                <w:rFonts w:cs="Arial"/>
                <w:sz w:val="20"/>
              </w:rPr>
              <w:t>Sonda</w:t>
            </w:r>
            <w:proofErr w:type="spellEnd"/>
            <w:r>
              <w:rPr>
                <w:rFonts w:cs="Arial"/>
                <w:sz w:val="20"/>
              </w:rPr>
              <w:t xml:space="preserve"> / ISITC</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 xml:space="preserve">Telco Mar 24, 2015: </w:t>
            </w:r>
            <w:r w:rsidRPr="00A904C7">
              <w:rPr>
                <w:rFonts w:cs="Arial"/>
                <w:b/>
                <w:bCs/>
                <w:sz w:val="16"/>
                <w:szCs w:val="16"/>
                <w:u w:val="single"/>
              </w:rPr>
              <w:br/>
            </w:r>
            <w:r w:rsidRPr="00A904C7">
              <w:rPr>
                <w:rFonts w:cs="Arial"/>
                <w:sz w:val="16"/>
                <w:szCs w:val="16"/>
              </w:rPr>
              <w:t xml:space="preserve">It is not fully clear whether this is a topic is to be left to SLA or if it can be addressed via a </w:t>
            </w:r>
            <w:proofErr w:type="gramStart"/>
            <w:r w:rsidRPr="00A904C7">
              <w:rPr>
                <w:rFonts w:cs="Arial"/>
                <w:sz w:val="16"/>
                <w:szCs w:val="16"/>
              </w:rPr>
              <w:t>MP ?</w:t>
            </w:r>
            <w:proofErr w:type="gramEnd"/>
            <w:r w:rsidRPr="00A904C7">
              <w:rPr>
                <w:rFonts w:cs="Arial"/>
                <w:sz w:val="16"/>
                <w:szCs w:val="16"/>
              </w:rPr>
              <w:br/>
              <w:t xml:space="preserve">We might eventually find some MP rules per group or type of events (like MAND/CHOS/VOLU or Distributions/ redemptions/reorganization </w:t>
            </w:r>
            <w:proofErr w:type="gramStart"/>
            <w:r w:rsidRPr="00A904C7">
              <w:rPr>
                <w:rFonts w:cs="Arial"/>
                <w:sz w:val="16"/>
                <w:szCs w:val="16"/>
              </w:rPr>
              <w:t>events ?</w:t>
            </w:r>
            <w:proofErr w:type="gramEnd"/>
            <w:r w:rsidRPr="00A904C7">
              <w:rPr>
                <w:rFonts w:cs="Arial"/>
                <w:sz w:val="16"/>
                <w:szCs w:val="16"/>
              </w:rPr>
              <w:t>).</w:t>
            </w:r>
            <w:r w:rsidRPr="00A904C7">
              <w:rPr>
                <w:rFonts w:cs="Arial"/>
                <w:sz w:val="16"/>
                <w:szCs w:val="16"/>
              </w:rPr>
              <w:br/>
              <w:t>This will be further discussed at the April meeting</w:t>
            </w:r>
            <w:r w:rsidRPr="00A904C7">
              <w:rPr>
                <w:rFonts w:cs="Arial"/>
                <w:b/>
                <w:bCs/>
                <w:sz w:val="16"/>
                <w:szCs w:val="16"/>
                <w:u w:val="single"/>
              </w:rPr>
              <w:br/>
              <w:t>Telco Feb. 24, 2015</w:t>
            </w:r>
            <w:proofErr w:type="gramStart"/>
            <w:r w:rsidRPr="00A904C7">
              <w:rPr>
                <w:rFonts w:cs="Arial"/>
                <w:b/>
                <w:bCs/>
                <w:sz w:val="16"/>
                <w:szCs w:val="16"/>
                <w:u w:val="single"/>
              </w:rPr>
              <w:t>:</w:t>
            </w:r>
            <w:proofErr w:type="gramEnd"/>
            <w:r w:rsidRPr="00A904C7">
              <w:rPr>
                <w:rFonts w:cs="Arial"/>
                <w:sz w:val="16"/>
                <w:szCs w:val="16"/>
              </w:rPr>
              <w:br/>
              <w:t xml:space="preserve">We have received recently the following question from Robin Leary about the criteria to move the 564 PROC Status element from PREC to COMP:  </w:t>
            </w:r>
            <w:r w:rsidRPr="00A904C7">
              <w:rPr>
                <w:rFonts w:cs="Arial"/>
                <w:i/>
                <w:iCs/>
                <w:sz w:val="16"/>
                <w:szCs w:val="16"/>
              </w:rPr>
              <w:t>"How much of the EIG+ information is deemed necessary to move from PREC to COMP? For example, if there were ten optional elements for an event on the EIG, is there a specific percentage / number of that where valid information is available that makes it COMP?</w:t>
            </w:r>
            <w:r w:rsidRPr="00A904C7">
              <w:rPr>
                <w:rFonts w:cs="Arial"/>
                <w:i/>
                <w:iCs/>
                <w:sz w:val="16"/>
                <w:szCs w:val="16"/>
              </w:rPr>
              <w:br/>
              <w:t>Or, if 9 of those 10 elements where optional and known but the only mandatory element was still unknown, is that still PREC or would it be considered COMP? Would a certain element, for example pay date, always need to be known before it moves to COMP?"</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CA293</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 xml:space="preserve">Add Interest Period Inclusive or exclusive </w:t>
            </w:r>
            <w:proofErr w:type="gramStart"/>
            <w:r>
              <w:rPr>
                <w:rFonts w:cs="Arial"/>
                <w:sz w:val="20"/>
              </w:rPr>
              <w:t>indicator ?</w:t>
            </w:r>
            <w:proofErr w:type="gramEnd"/>
          </w:p>
        </w:tc>
        <w:tc>
          <w:tcPr>
            <w:tcW w:w="3316" w:type="dxa"/>
            <w:tcBorders>
              <w:top w:val="nil"/>
              <w:left w:val="nil"/>
              <w:bottom w:val="single" w:sz="4" w:space="0" w:color="auto"/>
              <w:right w:val="single" w:sz="4" w:space="0" w:color="auto"/>
            </w:tcBorders>
            <w:shd w:val="clear" w:color="auto" w:fill="auto"/>
          </w:tcPr>
          <w:p w:rsidR="00A904C7" w:rsidRDefault="003011C8" w:rsidP="00A904C7">
            <w:pPr>
              <w:jc w:val="left"/>
              <w:rPr>
                <w:rFonts w:cs="Arial"/>
                <w:sz w:val="20"/>
              </w:rPr>
            </w:pPr>
            <w:r>
              <w:rPr>
                <w:rFonts w:cs="Arial"/>
                <w:sz w:val="20"/>
              </w:rPr>
              <w:t>F</w:t>
            </w:r>
            <w:r w:rsidR="00A904C7">
              <w:rPr>
                <w:rFonts w:cs="Arial"/>
                <w:sz w:val="20"/>
              </w:rPr>
              <w:t xml:space="preserve">eedback from ops regarding CA281 documenting how each market uses the period: this is important however this will not </w:t>
            </w:r>
            <w:r w:rsidR="00A904C7">
              <w:rPr>
                <w:rFonts w:cs="Arial"/>
                <w:sz w:val="20"/>
              </w:rPr>
              <w:lastRenderedPageBreak/>
              <w:t xml:space="preserve">help STP </w:t>
            </w:r>
            <w:proofErr w:type="gramStart"/>
            <w:r w:rsidR="00A904C7">
              <w:rPr>
                <w:rFonts w:cs="Arial"/>
                <w:sz w:val="20"/>
              </w:rPr>
              <w:t>specially</w:t>
            </w:r>
            <w:proofErr w:type="gramEnd"/>
            <w:r w:rsidR="00A904C7">
              <w:rPr>
                <w:rFonts w:cs="Arial"/>
                <w:sz w:val="20"/>
              </w:rPr>
              <w:t xml:space="preserve"> for actors dealing with multiple countries. Do you think harmonization would be possible, or should we request a new indicator to advise if the period is inclusive to inclusive or inclusive to </w:t>
            </w:r>
            <w:proofErr w:type="gramStart"/>
            <w:r w:rsidR="00A904C7">
              <w:rPr>
                <w:rFonts w:cs="Arial"/>
                <w:sz w:val="20"/>
              </w:rPr>
              <w:t>exclusive ?</w:t>
            </w:r>
            <w:proofErr w:type="gramEnd"/>
            <w:r w:rsidR="00A904C7">
              <w:rPr>
                <w:rFonts w:cs="Arial"/>
                <w:sz w:val="20"/>
              </w:rPr>
              <w:br/>
            </w:r>
            <w:r w:rsidR="00A904C7">
              <w:rPr>
                <w:rFonts w:cs="Arial"/>
                <w:b/>
                <w:bCs/>
                <w:color w:val="FF0000"/>
                <w:sz w:val="20"/>
                <w:u w:val="single"/>
              </w:rPr>
              <w:t>Action:</w:t>
            </w:r>
            <w:r w:rsidR="00A904C7">
              <w:rPr>
                <w:rFonts w:cs="Arial"/>
                <w:sz w:val="20"/>
              </w:rPr>
              <w:t xml:space="preserve"> </w:t>
            </w:r>
            <w:r w:rsidR="00A904C7">
              <w:rPr>
                <w:rFonts w:cs="Arial"/>
                <w:sz w:val="20"/>
              </w:rPr>
              <w:br/>
            </w:r>
            <w:r w:rsidR="00A904C7">
              <w:rPr>
                <w:rFonts w:cs="Arial"/>
                <w:sz w:val="20"/>
                <w:u w:val="single"/>
              </w:rPr>
              <w:t>NMPGs</w:t>
            </w:r>
            <w:r w:rsidR="00A904C7">
              <w:rPr>
                <w:rFonts w:cs="Arial"/>
                <w:sz w:val="20"/>
              </w:rPr>
              <w:t xml:space="preserve"> are requested to discuss the below and report at the April Meeting at the latest</w:t>
            </w:r>
            <w:proofErr w:type="gramStart"/>
            <w:r w:rsidR="00A904C7">
              <w:rPr>
                <w:rFonts w:cs="Arial"/>
                <w:sz w:val="20"/>
              </w:rPr>
              <w:t>:</w:t>
            </w:r>
            <w:proofErr w:type="gramEnd"/>
            <w:r w:rsidR="00A904C7">
              <w:rPr>
                <w:rFonts w:cs="Arial"/>
                <w:sz w:val="20"/>
              </w:rPr>
              <w:br/>
              <w:t>• Is it a problem?</w:t>
            </w:r>
            <w:r w:rsidR="00A904C7">
              <w:rPr>
                <w:rFonts w:cs="Arial"/>
                <w:sz w:val="20"/>
              </w:rPr>
              <w:br/>
              <w:t>• Are INPE used in your STP processing?</w:t>
            </w:r>
            <w:r w:rsidR="00A904C7">
              <w:rPr>
                <w:rFonts w:cs="Arial"/>
                <w:sz w:val="20"/>
              </w:rPr>
              <w:br/>
              <w:t xml:space="preserve">• Do you believe </w:t>
            </w:r>
            <w:proofErr w:type="spellStart"/>
            <w:r w:rsidR="00A904C7">
              <w:rPr>
                <w:rFonts w:cs="Arial"/>
                <w:sz w:val="20"/>
              </w:rPr>
              <w:t>harmonisation</w:t>
            </w:r>
            <w:proofErr w:type="spellEnd"/>
            <w:r w:rsidR="00A904C7">
              <w:rPr>
                <w:rFonts w:cs="Arial"/>
                <w:sz w:val="20"/>
              </w:rPr>
              <w:t xml:space="preserve"> is possible?</w:t>
            </w:r>
            <w:r w:rsidR="00A904C7">
              <w:rPr>
                <w:rFonts w:cs="Arial"/>
                <w:sz w:val="20"/>
              </w:rPr>
              <w:br/>
              <w:t>• Do you believe the new indicator could be used?</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lastRenderedPageBreak/>
              <w:t>Delphine</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Telco Nov. 20, 2014</w:t>
            </w:r>
            <w:proofErr w:type="gramStart"/>
            <w:r w:rsidRPr="00A904C7">
              <w:rPr>
                <w:rFonts w:cs="Arial"/>
                <w:b/>
                <w:bCs/>
                <w:sz w:val="16"/>
                <w:szCs w:val="16"/>
                <w:u w:val="single"/>
              </w:rPr>
              <w:t>:</w:t>
            </w:r>
            <w:proofErr w:type="gramEnd"/>
            <w:r w:rsidRPr="00A904C7">
              <w:rPr>
                <w:rFonts w:cs="Arial"/>
                <w:sz w:val="16"/>
                <w:szCs w:val="16"/>
              </w:rPr>
              <w:br/>
              <w:t xml:space="preserve">Comment about feedback from </w:t>
            </w:r>
            <w:proofErr w:type="spellStart"/>
            <w:r w:rsidRPr="00A904C7">
              <w:rPr>
                <w:rFonts w:cs="Arial"/>
                <w:sz w:val="16"/>
                <w:szCs w:val="16"/>
              </w:rPr>
              <w:t>Euroclear</w:t>
            </w:r>
            <w:proofErr w:type="spellEnd"/>
            <w:r w:rsidRPr="00A904C7">
              <w:rPr>
                <w:rFonts w:cs="Arial"/>
                <w:sz w:val="16"/>
                <w:szCs w:val="16"/>
              </w:rPr>
              <w:t xml:space="preserve"> on the Inclusive/Exclusive Indicator:</w:t>
            </w:r>
            <w:r w:rsidRPr="00A904C7">
              <w:rPr>
                <w:rFonts w:cs="Arial"/>
                <w:sz w:val="16"/>
                <w:szCs w:val="16"/>
              </w:rPr>
              <w:br/>
              <w:t xml:space="preserve">This issue does not seem really a CA specific issue, so why bother ? Is it really </w:t>
            </w:r>
            <w:proofErr w:type="gramStart"/>
            <w:r w:rsidRPr="00A904C7">
              <w:rPr>
                <w:rFonts w:cs="Arial"/>
                <w:sz w:val="16"/>
                <w:szCs w:val="16"/>
              </w:rPr>
              <w:t>needed ?</w:t>
            </w:r>
            <w:proofErr w:type="gramEnd"/>
            <w:r w:rsidRPr="00A904C7">
              <w:rPr>
                <w:rFonts w:cs="Arial"/>
                <w:sz w:val="16"/>
                <w:szCs w:val="16"/>
              </w:rPr>
              <w:br/>
            </w:r>
            <w:r w:rsidRPr="00A904C7">
              <w:rPr>
                <w:rFonts w:cs="Arial"/>
                <w:b/>
                <w:bCs/>
                <w:color w:val="008000"/>
                <w:sz w:val="16"/>
                <w:szCs w:val="16"/>
                <w:u w:val="single"/>
              </w:rPr>
              <w:t>Decision:</w:t>
            </w:r>
            <w:r w:rsidRPr="00A904C7">
              <w:rPr>
                <w:rFonts w:cs="Arial"/>
                <w:color w:val="008000"/>
                <w:sz w:val="16"/>
                <w:szCs w:val="16"/>
              </w:rPr>
              <w:t xml:space="preserve"> Discuss it at the April meeting.</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lastRenderedPageBreak/>
              <w:t> </w:t>
            </w:r>
          </w:p>
        </w:tc>
        <w:tc>
          <w:tcPr>
            <w:tcW w:w="1814" w:type="dxa"/>
            <w:tcBorders>
              <w:top w:val="nil"/>
              <w:left w:val="nil"/>
              <w:bottom w:val="single" w:sz="4" w:space="0" w:color="auto"/>
              <w:right w:val="single" w:sz="4" w:space="0" w:color="auto"/>
            </w:tcBorders>
            <w:shd w:val="clear" w:color="auto" w:fill="auto"/>
          </w:tcPr>
          <w:p w:rsidR="00A904C7" w:rsidRPr="003011C8" w:rsidRDefault="00A904C7" w:rsidP="003011C8">
            <w:pPr>
              <w:jc w:val="left"/>
              <w:rPr>
                <w:rFonts w:cs="Arial"/>
                <w:sz w:val="20"/>
              </w:rPr>
            </w:pPr>
            <w:r w:rsidRPr="003011C8">
              <w:rPr>
                <w:rFonts w:eastAsia="Calibri" w:cs="Arial"/>
                <w:sz w:val="20"/>
              </w:rPr>
              <w:t>NMPGs Status Report on Local MP Publications</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Status on Docs published on smpg.info &amp; UGs on MyStandards (All NMPGs)</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 </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sz w:val="16"/>
                <w:szCs w:val="16"/>
              </w:rPr>
              <w:t> </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CA288</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Information (INFO) Event Types</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Review DE SR2015 CR769 requesting creation of new INFO event types.</w:t>
            </w:r>
            <w:r>
              <w:rPr>
                <w:rFonts w:cs="Arial"/>
                <w:sz w:val="20"/>
              </w:rPr>
              <w:br/>
            </w:r>
            <w:r>
              <w:rPr>
                <w:rFonts w:cs="Arial"/>
                <w:b/>
                <w:bCs/>
                <w:color w:val="FF0000"/>
                <w:sz w:val="20"/>
                <w:u w:val="single"/>
              </w:rPr>
              <w:t>Action:</w:t>
            </w:r>
            <w:r>
              <w:rPr>
                <w:rFonts w:cs="Arial"/>
                <w:b/>
                <w:bCs/>
                <w:sz w:val="20"/>
                <w:u w:val="single"/>
              </w:rPr>
              <w:t xml:space="preserve"> </w:t>
            </w:r>
            <w:r>
              <w:rPr>
                <w:rFonts w:cs="Arial"/>
                <w:sz w:val="20"/>
                <w:u w:val="single"/>
              </w:rPr>
              <w:t>DE NMPG</w:t>
            </w:r>
            <w:r>
              <w:rPr>
                <w:rFonts w:cs="Arial"/>
                <w:sz w:val="20"/>
              </w:rPr>
              <w:t xml:space="preserve"> to provide more information on the reasons to use an INFO event rather than the appropriate corresponding event code for Investment Funds.</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proofErr w:type="spellStart"/>
            <w:r>
              <w:rPr>
                <w:rFonts w:cs="Arial"/>
                <w:sz w:val="20"/>
              </w:rPr>
              <w:t>Andreana</w:t>
            </w:r>
            <w:proofErr w:type="spellEnd"/>
            <w:r>
              <w:rPr>
                <w:rFonts w:cs="Arial"/>
                <w:sz w:val="20"/>
              </w:rPr>
              <w:t>, Daniel</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Telco Feb. 24,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The German NMPG has not reverted on the issue following up from the SR2015 CR000769, and did not attend the conference call. </w:t>
            </w:r>
            <w:r w:rsidRPr="00A904C7">
              <w:rPr>
                <w:rFonts w:cs="Arial"/>
                <w:sz w:val="16"/>
                <w:szCs w:val="16"/>
              </w:rPr>
              <w:br/>
              <w:t xml:space="preserve">However we have received the following input on this topic from the RU NMPG (Elena): </w:t>
            </w:r>
            <w:r w:rsidRPr="00A904C7">
              <w:rPr>
                <w:rFonts w:cs="Arial"/>
                <w:sz w:val="16"/>
                <w:szCs w:val="16"/>
              </w:rPr>
              <w:br/>
            </w:r>
            <w:r w:rsidRPr="00A904C7">
              <w:rPr>
                <w:rFonts w:cs="Arial"/>
                <w:i/>
                <w:iCs/>
                <w:sz w:val="16"/>
                <w:szCs w:val="16"/>
              </w:rPr>
              <w:t>“Currently we do not use INFO for CA in MT564, but we are considering the possibility to use it to transmit information about main (important) facts. According current legislation the issuer is obliged to inform their shareholders about main facts in financial activity of the company.</w:t>
            </w:r>
            <w:r w:rsidRPr="00A904C7">
              <w:rPr>
                <w:rFonts w:cs="Arial"/>
                <w:i/>
                <w:iCs/>
                <w:sz w:val="16"/>
                <w:szCs w:val="16"/>
              </w:rPr>
              <w:br/>
              <w:t>It may be done via Internet and information agencies or via special issuer's Internet pages.</w:t>
            </w:r>
            <w:r w:rsidRPr="00A904C7">
              <w:rPr>
                <w:rFonts w:cs="Arial"/>
                <w:i/>
                <w:iCs/>
                <w:sz w:val="16"/>
                <w:szCs w:val="16"/>
              </w:rPr>
              <w:br/>
              <w:t>Formerly this information is not considered as a CA but it is influencing decisions making of shareholders on investments or this information is important as the shareholder need to know Registrar and the address of this entity (it may change) or web-address of the pages where the issuing company discloses the information on CA and main facts.</w:t>
            </w:r>
            <w:r w:rsidRPr="00A904C7">
              <w:rPr>
                <w:rFonts w:cs="Arial"/>
                <w:i/>
                <w:iCs/>
                <w:sz w:val="16"/>
                <w:szCs w:val="16"/>
              </w:rPr>
              <w:br/>
              <w:t>So important facts may be as follow:</w:t>
            </w:r>
            <w:r w:rsidRPr="00A904C7">
              <w:rPr>
                <w:rFonts w:cs="Arial"/>
                <w:i/>
                <w:iCs/>
                <w:sz w:val="16"/>
                <w:szCs w:val="16"/>
              </w:rPr>
              <w:br/>
              <w:t>• information on Supervisory Board meetings and decisions taken</w:t>
            </w:r>
            <w:r w:rsidRPr="00A904C7">
              <w:rPr>
                <w:rFonts w:cs="Arial"/>
                <w:i/>
                <w:iCs/>
                <w:sz w:val="16"/>
                <w:szCs w:val="16"/>
              </w:rPr>
              <w:br/>
              <w:t>• changes in Supervisory Board membership</w:t>
            </w:r>
            <w:r w:rsidRPr="00A904C7">
              <w:rPr>
                <w:rFonts w:cs="Arial"/>
                <w:i/>
                <w:iCs/>
                <w:sz w:val="16"/>
                <w:szCs w:val="16"/>
              </w:rPr>
              <w:br/>
              <w:t xml:space="preserve">• changes of Registrar responsible for Registry of the company, about  termination of an agreement with the Registrar or conclusion of new agreement with the Registrar and main conditions of such agreement </w:t>
            </w:r>
            <w:r w:rsidRPr="00A904C7">
              <w:rPr>
                <w:rFonts w:cs="Arial"/>
                <w:i/>
                <w:iCs/>
                <w:sz w:val="16"/>
                <w:szCs w:val="16"/>
              </w:rPr>
              <w:br/>
              <w:t>• about creation or closure of branches or representatives of the issuer</w:t>
            </w:r>
            <w:r w:rsidRPr="00A904C7">
              <w:rPr>
                <w:rFonts w:cs="Arial"/>
                <w:i/>
                <w:iCs/>
                <w:sz w:val="16"/>
                <w:szCs w:val="16"/>
              </w:rPr>
              <w:br/>
              <w:t>• about signature of agreement with the auditing company, special depository,</w:t>
            </w:r>
            <w:r w:rsidRPr="00A904C7">
              <w:rPr>
                <w:rFonts w:cs="Arial"/>
                <w:i/>
                <w:iCs/>
                <w:sz w:val="16"/>
                <w:szCs w:val="16"/>
              </w:rPr>
              <w:br/>
              <w:t>Currently this information may be transmitted to the Central depository or to information agencies as a message in free format.”</w:t>
            </w:r>
            <w:r w:rsidRPr="00A904C7">
              <w:rPr>
                <w:rFonts w:cs="Arial"/>
                <w:sz w:val="16"/>
                <w:szCs w:val="16"/>
              </w:rPr>
              <w:br/>
            </w:r>
            <w:r w:rsidRPr="00A904C7">
              <w:rPr>
                <w:rFonts w:cs="Arial"/>
                <w:b/>
                <w:bCs/>
                <w:sz w:val="16"/>
                <w:szCs w:val="16"/>
                <w:u w:val="single"/>
              </w:rPr>
              <w:t>Telco Jan. 29, 2015</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lastRenderedPageBreak/>
              <w:t>The German NMPG has not reverted on the issue following up from the SR2015 CR000769, and did not attend the conference call. The item is postponed to the next conference call.</w:t>
            </w:r>
            <w:r w:rsidRPr="00A904C7">
              <w:rPr>
                <w:rFonts w:cs="Arial"/>
                <w:sz w:val="16"/>
                <w:szCs w:val="16"/>
              </w:rPr>
              <w:br/>
              <w:t xml:space="preserve">The RU NMPG has provided </w:t>
            </w:r>
            <w:proofErr w:type="gramStart"/>
            <w:r w:rsidRPr="00A904C7">
              <w:rPr>
                <w:rFonts w:cs="Arial"/>
                <w:sz w:val="16"/>
                <w:szCs w:val="16"/>
              </w:rPr>
              <w:t>the  input</w:t>
            </w:r>
            <w:proofErr w:type="gramEnd"/>
            <w:r w:rsidRPr="00A904C7">
              <w:rPr>
                <w:rFonts w:cs="Arial"/>
                <w:sz w:val="16"/>
                <w:szCs w:val="16"/>
              </w:rPr>
              <w:t xml:space="preserve"> (post meeting) regarding the usage of the INFO event - please refer to the meeting minutes document.</w:t>
            </w:r>
          </w:p>
        </w:tc>
      </w:tr>
      <w:tr w:rsidR="00A904C7" w:rsidRPr="003011C8"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Pr="003011C8" w:rsidRDefault="00A904C7" w:rsidP="00A904C7">
            <w:pPr>
              <w:jc w:val="left"/>
              <w:rPr>
                <w:rFonts w:cs="Arial"/>
                <w:sz w:val="20"/>
              </w:rPr>
            </w:pPr>
            <w:r w:rsidRPr="003011C8">
              <w:rPr>
                <w:rFonts w:cs="Arial"/>
                <w:sz w:val="20"/>
              </w:rPr>
              <w:lastRenderedPageBreak/>
              <w:t> </w:t>
            </w:r>
          </w:p>
        </w:tc>
        <w:tc>
          <w:tcPr>
            <w:tcW w:w="1814" w:type="dxa"/>
            <w:tcBorders>
              <w:top w:val="nil"/>
              <w:left w:val="nil"/>
              <w:bottom w:val="single" w:sz="4" w:space="0" w:color="auto"/>
              <w:right w:val="single" w:sz="4" w:space="0" w:color="auto"/>
            </w:tcBorders>
            <w:shd w:val="clear" w:color="auto" w:fill="auto"/>
          </w:tcPr>
          <w:p w:rsidR="00A904C7" w:rsidRPr="003011C8" w:rsidRDefault="00A904C7" w:rsidP="00A904C7">
            <w:pPr>
              <w:jc w:val="left"/>
              <w:rPr>
                <w:rFonts w:cs="Arial"/>
                <w:sz w:val="20"/>
              </w:rPr>
            </w:pPr>
            <w:r w:rsidRPr="003011C8">
              <w:rPr>
                <w:rFonts w:cs="Arial"/>
                <w:sz w:val="20"/>
              </w:rPr>
              <w:t>Tax Subgroup</w:t>
            </w:r>
          </w:p>
        </w:tc>
        <w:tc>
          <w:tcPr>
            <w:tcW w:w="3316" w:type="dxa"/>
            <w:tcBorders>
              <w:top w:val="nil"/>
              <w:left w:val="nil"/>
              <w:bottom w:val="single" w:sz="4" w:space="0" w:color="auto"/>
              <w:right w:val="single" w:sz="4" w:space="0" w:color="auto"/>
            </w:tcBorders>
            <w:shd w:val="clear" w:color="auto" w:fill="auto"/>
          </w:tcPr>
          <w:p w:rsidR="00A904C7" w:rsidRPr="003011C8" w:rsidRDefault="00A904C7" w:rsidP="00A904C7">
            <w:pPr>
              <w:jc w:val="left"/>
              <w:rPr>
                <w:rFonts w:cs="Arial"/>
                <w:sz w:val="20"/>
              </w:rPr>
            </w:pPr>
            <w:r w:rsidRPr="003011C8">
              <w:rPr>
                <w:rFonts w:cs="Arial"/>
                <w:sz w:val="20"/>
              </w:rPr>
              <w:t xml:space="preserve">Status on other Tax Open Items </w:t>
            </w:r>
          </w:p>
        </w:tc>
        <w:tc>
          <w:tcPr>
            <w:tcW w:w="1170" w:type="dxa"/>
            <w:tcBorders>
              <w:top w:val="nil"/>
              <w:left w:val="nil"/>
              <w:bottom w:val="single" w:sz="4" w:space="0" w:color="auto"/>
              <w:right w:val="single" w:sz="4" w:space="0" w:color="auto"/>
            </w:tcBorders>
            <w:shd w:val="clear" w:color="auto" w:fill="auto"/>
          </w:tcPr>
          <w:p w:rsidR="00A904C7" w:rsidRPr="003011C8" w:rsidRDefault="00A904C7" w:rsidP="00A904C7">
            <w:pPr>
              <w:jc w:val="left"/>
              <w:rPr>
                <w:rFonts w:cs="Arial"/>
                <w:sz w:val="20"/>
              </w:rPr>
            </w:pPr>
            <w:r w:rsidRPr="003011C8">
              <w:rPr>
                <w:rFonts w:cs="Arial"/>
                <w:sz w:val="20"/>
              </w:rPr>
              <w:t>Jean-Pierre / Jyi-Chen</w:t>
            </w:r>
          </w:p>
        </w:tc>
        <w:tc>
          <w:tcPr>
            <w:tcW w:w="6840" w:type="dxa"/>
            <w:tcBorders>
              <w:top w:val="nil"/>
              <w:left w:val="nil"/>
              <w:bottom w:val="single" w:sz="4" w:space="0" w:color="auto"/>
              <w:right w:val="single" w:sz="4" w:space="0" w:color="auto"/>
            </w:tcBorders>
            <w:shd w:val="clear" w:color="auto" w:fill="auto"/>
          </w:tcPr>
          <w:p w:rsidR="00A904C7" w:rsidRPr="003011C8" w:rsidRDefault="00A904C7" w:rsidP="00A904C7">
            <w:pPr>
              <w:jc w:val="left"/>
              <w:rPr>
                <w:rFonts w:cs="Arial"/>
                <w:b/>
                <w:bCs/>
                <w:sz w:val="20"/>
                <w:u w:val="single"/>
              </w:rPr>
            </w:pPr>
            <w:r w:rsidRPr="003011C8">
              <w:rPr>
                <w:rFonts w:cs="Arial"/>
                <w:b/>
                <w:bCs/>
                <w:sz w:val="20"/>
                <w:u w:val="single"/>
              </w:rPr>
              <w:t> </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 </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MyStandards Subgroup</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 xml:space="preserve">SMPG CA  UGs development MyStandards - Status </w:t>
            </w:r>
            <w:r w:rsidR="003011C8">
              <w:rPr>
                <w:rFonts w:cs="Arial"/>
                <w:sz w:val="20"/>
              </w:rPr>
              <w:t>and examples</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Jacques</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b/>
                <w:bCs/>
                <w:sz w:val="16"/>
                <w:szCs w:val="16"/>
              </w:rPr>
            </w:pPr>
            <w:r w:rsidRPr="00A904C7">
              <w:rPr>
                <w:rFonts w:cs="Arial"/>
                <w:b/>
                <w:bCs/>
                <w:sz w:val="16"/>
                <w:szCs w:val="16"/>
              </w:rPr>
              <w:t> </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CA298</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Capital Gain - cash distribution components</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spacing w:after="240"/>
              <w:jc w:val="left"/>
              <w:rPr>
                <w:rFonts w:cs="Arial"/>
                <w:sz w:val="20"/>
              </w:rPr>
            </w:pPr>
            <w:r>
              <w:rPr>
                <w:rFonts w:cs="Arial"/>
                <w:sz w:val="20"/>
              </w:rPr>
              <w:t>ISITC MP 2.2.1.4.2.3 and SMPG MP 9.22 are not consistent regarding cash distribution of several Capital gain components (short term, long term).</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Laura / GMP1 SG</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i/>
                <w:iCs/>
                <w:sz w:val="16"/>
                <w:szCs w:val="16"/>
              </w:rPr>
              <w:t>Return of Capital – Return of Capital events in the US market are recognized as Capital Gains Distributions (ISO Event Code CAPD). There are scenarios where multiple payments are distributed within a single event. In this case, the multiple payments are announced as one event (i.e., short term capital gain, long term capital gain, etc.). When a dividend is announced with a capital gains distribution, the dividend is considered a separate event.</w:t>
            </w:r>
            <w:r w:rsidRPr="00A904C7">
              <w:rPr>
                <w:rFonts w:cs="Arial"/>
                <w:sz w:val="16"/>
                <w:szCs w:val="16"/>
              </w:rPr>
              <w:br/>
              <w:t xml:space="preserve">Q1. Should long and short term capital gains be output in one MT564 or two? </w:t>
            </w:r>
            <w:r w:rsidRPr="00A904C7">
              <w:rPr>
                <w:rFonts w:cs="Arial"/>
                <w:sz w:val="16"/>
                <w:szCs w:val="16"/>
              </w:rPr>
              <w:br/>
            </w:r>
            <w:r w:rsidRPr="00A904C7">
              <w:rPr>
                <w:rFonts w:cs="Arial"/>
                <w:color w:val="0000FF"/>
                <w:sz w:val="16"/>
                <w:szCs w:val="16"/>
              </w:rPr>
              <w:t xml:space="preserve">When long term and short team pay in the same distribution, it is to be announced in one event. It is one event, with multiple payouts. There must be separate cash movement sequences for each payout. </w:t>
            </w:r>
            <w:r w:rsidRPr="00A904C7">
              <w:rPr>
                <w:rFonts w:cs="Arial"/>
                <w:sz w:val="16"/>
                <w:szCs w:val="16"/>
              </w:rPr>
              <w:br/>
              <w:t>Q2. If there is a dividend announced at the same time, how should this be shown?</w:t>
            </w:r>
            <w:r w:rsidRPr="00A904C7">
              <w:rPr>
                <w:rFonts w:cs="Arial"/>
                <w:sz w:val="16"/>
                <w:szCs w:val="16"/>
              </w:rPr>
              <w:br/>
            </w:r>
            <w:r w:rsidRPr="00A904C7">
              <w:rPr>
                <w:rFonts w:cs="Arial"/>
                <w:color w:val="0000FF"/>
                <w:sz w:val="16"/>
                <w:szCs w:val="16"/>
              </w:rPr>
              <w:t xml:space="preserve">In the US Market, if there is a dividend announced at the same time, it should be a separate event </w:t>
            </w:r>
            <w:r w:rsidRPr="00A904C7">
              <w:rPr>
                <w:rFonts w:cs="Arial"/>
                <w:sz w:val="16"/>
                <w:szCs w:val="16"/>
              </w:rPr>
              <w:br/>
              <w:t>Q3. If long term and short term capital gains are in one event, should they be output in one CASHMOVE or two?</w:t>
            </w:r>
            <w:r w:rsidRPr="00A904C7">
              <w:rPr>
                <w:rFonts w:cs="Arial"/>
                <w:sz w:val="16"/>
                <w:szCs w:val="16"/>
              </w:rPr>
              <w:br/>
            </w:r>
            <w:r w:rsidRPr="00A904C7">
              <w:rPr>
                <w:rFonts w:cs="Arial"/>
                <w:color w:val="0000FF"/>
                <w:sz w:val="16"/>
                <w:szCs w:val="16"/>
              </w:rPr>
              <w:t xml:space="preserve">They must be separate cash movements. </w:t>
            </w:r>
            <w:r w:rsidRPr="00A904C7">
              <w:rPr>
                <w:rFonts w:cs="Arial"/>
                <w:sz w:val="16"/>
                <w:szCs w:val="16"/>
              </w:rPr>
              <w:br/>
              <w:t>Q4. Why is CAPD mentioned in the market practice document?  Should the event type be CAPG?</w:t>
            </w:r>
            <w:r w:rsidRPr="00A904C7">
              <w:rPr>
                <w:rFonts w:cs="Arial"/>
                <w:sz w:val="16"/>
                <w:szCs w:val="16"/>
              </w:rPr>
              <w:br/>
            </w:r>
            <w:r w:rsidRPr="00A904C7">
              <w:rPr>
                <w:rFonts w:cs="Arial"/>
                <w:color w:val="0000FF"/>
                <w:sz w:val="16"/>
                <w:szCs w:val="16"/>
              </w:rPr>
              <w:t xml:space="preserve">I need to double check this one. I will come back to you with a reply. </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t>CA278</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Sample for usage of PRFC / NWFC in INT and redemption</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Create template to illustrate correct usage of the NWFC and PRFC factors.</w:t>
            </w:r>
            <w:r>
              <w:rPr>
                <w:rFonts w:cs="Arial"/>
                <w:sz w:val="20"/>
              </w:rPr>
              <w:br/>
            </w:r>
            <w:r>
              <w:rPr>
                <w:rFonts w:cs="Arial"/>
                <w:sz w:val="20"/>
              </w:rPr>
              <w:br/>
            </w:r>
            <w:r>
              <w:rPr>
                <w:rFonts w:cs="Arial"/>
                <w:b/>
                <w:bCs/>
                <w:color w:val="FF0000"/>
                <w:sz w:val="20"/>
                <w:u w:val="single"/>
              </w:rPr>
              <w:t>Action:</w:t>
            </w:r>
            <w:r>
              <w:rPr>
                <w:rFonts w:cs="Arial"/>
                <w:b/>
                <w:bCs/>
                <w:sz w:val="20"/>
                <w:u w:val="single"/>
              </w:rPr>
              <w:t xml:space="preserve">  </w:t>
            </w:r>
            <w:r>
              <w:rPr>
                <w:rFonts w:cs="Arial"/>
                <w:sz w:val="20"/>
                <w:u w:val="single"/>
              </w:rPr>
              <w:t xml:space="preserve">Bernard and </w:t>
            </w:r>
            <w:proofErr w:type="spellStart"/>
            <w:r>
              <w:rPr>
                <w:rFonts w:cs="Arial"/>
                <w:sz w:val="20"/>
                <w:u w:val="single"/>
              </w:rPr>
              <w:t>Sonda</w:t>
            </w:r>
            <w:proofErr w:type="spellEnd"/>
            <w:r>
              <w:rPr>
                <w:rFonts w:cs="Arial"/>
                <w:sz w:val="20"/>
              </w:rPr>
              <w:t xml:space="preserve"> are requested to draft a basic illustration and describe verbally in more details of how factors should be used and send it to Jacques for the </w:t>
            </w:r>
            <w:r>
              <w:rPr>
                <w:rFonts w:cs="Arial"/>
                <w:sz w:val="20"/>
                <w:u w:val="single"/>
              </w:rPr>
              <w:t>April</w:t>
            </w:r>
            <w:r>
              <w:rPr>
                <w:rFonts w:cs="Arial"/>
                <w:sz w:val="20"/>
              </w:rPr>
              <w:t xml:space="preserve"> </w:t>
            </w:r>
            <w:r>
              <w:rPr>
                <w:rFonts w:cs="Arial"/>
                <w:sz w:val="20"/>
                <w:u w:val="single"/>
              </w:rPr>
              <w:t>meeting.</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Elena</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br/>
              <w:t>Telco Nov. 20,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The explanation by </w:t>
            </w:r>
            <w:proofErr w:type="spellStart"/>
            <w:r w:rsidRPr="00A904C7">
              <w:rPr>
                <w:rFonts w:cs="Arial"/>
                <w:sz w:val="16"/>
                <w:szCs w:val="16"/>
              </w:rPr>
              <w:t>Sonda</w:t>
            </w:r>
            <w:proofErr w:type="spellEnd"/>
            <w:r w:rsidRPr="00A904C7">
              <w:rPr>
                <w:rFonts w:cs="Arial"/>
                <w:sz w:val="16"/>
                <w:szCs w:val="16"/>
              </w:rPr>
              <w:t xml:space="preserve"> at the Boston meeting about the usage of factors was quite convincing to demonstrate that the current usage of those factors can be very misleading; hence the current ISITC MP which is trying to have a working solution despite the removal of CUFC some years ago.</w:t>
            </w:r>
            <w:r w:rsidRPr="00A904C7">
              <w:rPr>
                <w:rFonts w:cs="Arial"/>
                <w:sz w:val="16"/>
                <w:szCs w:val="16"/>
              </w:rPr>
              <w:br/>
              <w:t xml:space="preserve">Since Bernard had already left the Boston meeting by the time </w:t>
            </w:r>
            <w:proofErr w:type="spellStart"/>
            <w:r w:rsidRPr="00A904C7">
              <w:rPr>
                <w:rFonts w:cs="Arial"/>
                <w:sz w:val="16"/>
                <w:szCs w:val="16"/>
              </w:rPr>
              <w:t>Sonda</w:t>
            </w:r>
            <w:proofErr w:type="spellEnd"/>
            <w:r w:rsidRPr="00A904C7">
              <w:rPr>
                <w:rFonts w:cs="Arial"/>
                <w:sz w:val="16"/>
                <w:szCs w:val="16"/>
              </w:rPr>
              <w:t xml:space="preserve"> explained the ISITC MP and since </w:t>
            </w:r>
            <w:proofErr w:type="spellStart"/>
            <w:r w:rsidRPr="00A904C7">
              <w:rPr>
                <w:rFonts w:cs="Arial"/>
                <w:sz w:val="16"/>
                <w:szCs w:val="16"/>
              </w:rPr>
              <w:t>Sonda</w:t>
            </w:r>
            <w:proofErr w:type="spellEnd"/>
            <w:r w:rsidRPr="00A904C7">
              <w:rPr>
                <w:rFonts w:cs="Arial"/>
                <w:sz w:val="16"/>
                <w:szCs w:val="16"/>
              </w:rPr>
              <w:t xml:space="preserve"> cannot attend today call, the item is postponed to the February call.</w:t>
            </w:r>
            <w:r w:rsidRPr="00A904C7">
              <w:rPr>
                <w:rFonts w:cs="Arial"/>
                <w:b/>
                <w:bCs/>
                <w:sz w:val="16"/>
                <w:szCs w:val="16"/>
                <w:u w:val="single"/>
              </w:rPr>
              <w:br/>
              <w:t>Telco Oct.23</w:t>
            </w:r>
            <w:proofErr w:type="gramStart"/>
            <w:r w:rsidRPr="00A904C7">
              <w:rPr>
                <w:rFonts w:cs="Arial"/>
                <w:b/>
                <w:bCs/>
                <w:sz w:val="16"/>
                <w:szCs w:val="16"/>
                <w:u w:val="single"/>
              </w:rPr>
              <w:t>,2014</w:t>
            </w:r>
            <w:proofErr w:type="gramEnd"/>
            <w:r w:rsidRPr="00A904C7">
              <w:rPr>
                <w:rFonts w:cs="Arial"/>
                <w:b/>
                <w:bCs/>
                <w:sz w:val="16"/>
                <w:szCs w:val="16"/>
                <w:u w:val="single"/>
              </w:rPr>
              <w:t>:</w:t>
            </w:r>
            <w:r w:rsidRPr="00A904C7">
              <w:rPr>
                <w:rFonts w:cs="Arial"/>
                <w:b/>
                <w:bCs/>
                <w:sz w:val="16"/>
                <w:szCs w:val="16"/>
                <w:u w:val="single"/>
              </w:rPr>
              <w:br/>
            </w:r>
            <w:r w:rsidRPr="00A904C7">
              <w:rPr>
                <w:rFonts w:cs="Arial"/>
                <w:sz w:val="16"/>
                <w:szCs w:val="16"/>
              </w:rPr>
              <w:t>Bernard did not attend the conference call, and has not provided any feedback in writing. The item is postponed to the next conference call.</w:t>
            </w:r>
            <w:r w:rsidRPr="00A904C7">
              <w:rPr>
                <w:rFonts w:cs="Arial"/>
                <w:b/>
                <w:bCs/>
                <w:sz w:val="16"/>
                <w:szCs w:val="16"/>
                <w:u w:val="single"/>
              </w:rPr>
              <w:br/>
              <w:t>Boston - Sept 24 - 26,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Since Elena is not present and since Bernard had to leave early, we could not review the document and also identify what Bernard believes is wrong with the US MP. </w:t>
            </w:r>
            <w:r w:rsidRPr="00A904C7">
              <w:rPr>
                <w:rFonts w:cs="Arial"/>
                <w:sz w:val="16"/>
                <w:szCs w:val="16"/>
              </w:rPr>
              <w:br/>
            </w:r>
            <w:proofErr w:type="spellStart"/>
            <w:r w:rsidRPr="00A904C7">
              <w:rPr>
                <w:rFonts w:cs="Arial"/>
                <w:sz w:val="16"/>
                <w:szCs w:val="16"/>
              </w:rPr>
              <w:t>Sonda</w:t>
            </w:r>
            <w:proofErr w:type="spellEnd"/>
            <w:r w:rsidRPr="00A904C7">
              <w:rPr>
                <w:rFonts w:cs="Arial"/>
                <w:sz w:val="16"/>
                <w:szCs w:val="16"/>
              </w:rPr>
              <w:t xml:space="preserve"> instead described the process and the current US market practice (see enclose here above) which is a work-around since the current factor CUFC (the one used for the payment) is no longer available as it was removed in SR2006 based on a CR from LU. The US asked for it to be put back in SR2007 as CR III.64 but it was rejected as well.</w:t>
            </w:r>
            <w:r w:rsidRPr="00A904C7">
              <w:rPr>
                <w:rFonts w:cs="Arial"/>
                <w:sz w:val="16"/>
                <w:szCs w:val="16"/>
              </w:rPr>
              <w:br/>
              <w:t xml:space="preserve">Nevertheless, as </w:t>
            </w:r>
            <w:proofErr w:type="spellStart"/>
            <w:r w:rsidRPr="00A904C7">
              <w:rPr>
                <w:rFonts w:cs="Arial"/>
                <w:sz w:val="16"/>
                <w:szCs w:val="16"/>
              </w:rPr>
              <w:t>Sonda</w:t>
            </w:r>
            <w:proofErr w:type="spellEnd"/>
            <w:r w:rsidRPr="00A904C7">
              <w:rPr>
                <w:rFonts w:cs="Arial"/>
                <w:sz w:val="16"/>
                <w:szCs w:val="16"/>
              </w:rPr>
              <w:t xml:space="preserve"> explains it, the usage of the 3 different factors made much sense and seems more consistent than playing with 2 factors to actually report 3 different values, </w:t>
            </w:r>
            <w:r w:rsidRPr="00A904C7">
              <w:rPr>
                <w:rFonts w:cs="Arial"/>
                <w:sz w:val="16"/>
                <w:szCs w:val="16"/>
              </w:rPr>
              <w:lastRenderedPageBreak/>
              <w:t>which makes it difficult to understand what factor is actually provided.  The current definitions of both factors are today not really accurate either.</w:t>
            </w:r>
            <w:r w:rsidRPr="00A904C7">
              <w:rPr>
                <w:rFonts w:cs="Arial"/>
                <w:sz w:val="16"/>
                <w:szCs w:val="16"/>
              </w:rPr>
              <w:br/>
              <w:t xml:space="preserve">Instead an MP was created in GMP1, (section 8.19) but this does not seem to address the issue and the MP seems actually incorrect as saying that the “new factor applies after the redemption date of the event” is actually wrong. </w:t>
            </w:r>
            <w:r w:rsidRPr="00A904C7">
              <w:rPr>
                <w:rFonts w:cs="Arial"/>
                <w:b/>
                <w:bCs/>
                <w:sz w:val="16"/>
                <w:szCs w:val="16"/>
                <w:u w:val="single"/>
              </w:rPr>
              <w:br/>
              <w:t>Telco Sept. 4, 2014</w:t>
            </w:r>
            <w:r w:rsidRPr="00A904C7">
              <w:rPr>
                <w:rFonts w:cs="Arial"/>
                <w:b/>
                <w:bCs/>
                <w:sz w:val="16"/>
                <w:szCs w:val="16"/>
                <w:u w:val="single"/>
              </w:rPr>
              <w:br/>
              <w:t xml:space="preserve"> </w:t>
            </w:r>
            <w:r w:rsidRPr="00A904C7">
              <w:rPr>
                <w:rFonts w:cs="Arial"/>
                <w:b/>
                <w:bCs/>
                <w:sz w:val="16"/>
                <w:szCs w:val="16"/>
                <w:u w:val="single"/>
              </w:rPr>
              <w:br/>
              <w:t>Telco July 24,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 xml:space="preserve">In Bernard’s opinion, the US MP on PRFC / NWFC is not correct. The current SMPG text simply refers to ISITC US, but this should be changed. </w:t>
            </w:r>
            <w:r w:rsidRPr="00A904C7">
              <w:rPr>
                <w:rFonts w:cs="Arial"/>
                <w:sz w:val="16"/>
                <w:szCs w:val="16"/>
              </w:rPr>
              <w:br/>
            </w:r>
            <w:r w:rsidRPr="00A904C7">
              <w:rPr>
                <w:rFonts w:cs="Arial"/>
                <w:color w:val="00B050"/>
                <w:sz w:val="16"/>
                <w:szCs w:val="16"/>
                <w:u w:val="single"/>
              </w:rPr>
              <w:t>Decision:</w:t>
            </w:r>
            <w:r w:rsidRPr="00A904C7">
              <w:rPr>
                <w:rFonts w:cs="Arial"/>
                <w:color w:val="00B050"/>
                <w:sz w:val="16"/>
                <w:szCs w:val="16"/>
              </w:rPr>
              <w:t xml:space="preserve"> Remove the reference to ISITC and work on a new global MP.</w:t>
            </w:r>
            <w:r w:rsidRPr="00A904C7">
              <w:rPr>
                <w:rFonts w:cs="Arial"/>
                <w:b/>
                <w:bCs/>
                <w:sz w:val="16"/>
                <w:szCs w:val="16"/>
                <w:u w:val="single"/>
              </w:rPr>
              <w:br/>
              <w:t>Telco June 19, 2014</w:t>
            </w:r>
            <w:proofErr w:type="gramStart"/>
            <w:r w:rsidRPr="00A904C7">
              <w:rPr>
                <w:rFonts w:cs="Arial"/>
                <w:b/>
                <w:bCs/>
                <w:sz w:val="16"/>
                <w:szCs w:val="16"/>
                <w:u w:val="single"/>
              </w:rPr>
              <w:t>:</w:t>
            </w:r>
            <w:proofErr w:type="gramEnd"/>
            <w:r w:rsidRPr="00A904C7">
              <w:rPr>
                <w:rFonts w:cs="Arial"/>
                <w:b/>
                <w:bCs/>
                <w:sz w:val="16"/>
                <w:szCs w:val="16"/>
                <w:u w:val="single"/>
              </w:rPr>
              <w:br/>
            </w:r>
            <w:proofErr w:type="spellStart"/>
            <w:r w:rsidRPr="00A904C7">
              <w:rPr>
                <w:rFonts w:cs="Arial"/>
                <w:sz w:val="16"/>
                <w:szCs w:val="16"/>
              </w:rPr>
              <w:t>Sonda</w:t>
            </w:r>
            <w:proofErr w:type="spellEnd"/>
            <w:r w:rsidRPr="00A904C7">
              <w:rPr>
                <w:rFonts w:cs="Arial"/>
                <w:sz w:val="16"/>
                <w:szCs w:val="16"/>
              </w:rPr>
              <w:t xml:space="preserve"> has sent the US MP for PRFC/NFWC (see attachment </w:t>
            </w:r>
            <w:proofErr w:type="spellStart"/>
            <w:r w:rsidRPr="00A904C7">
              <w:rPr>
                <w:rFonts w:cs="Arial"/>
                <w:sz w:val="16"/>
                <w:szCs w:val="16"/>
              </w:rPr>
              <w:t>iin</w:t>
            </w:r>
            <w:proofErr w:type="spellEnd"/>
            <w:r w:rsidRPr="00A904C7">
              <w:rPr>
                <w:rFonts w:cs="Arial"/>
                <w:sz w:val="16"/>
                <w:szCs w:val="16"/>
              </w:rPr>
              <w:t xml:space="preserve"> minutes).  Second attachment is Elena sample (see minutes).</w:t>
            </w:r>
            <w:r w:rsidRPr="00A904C7">
              <w:rPr>
                <w:rFonts w:cs="Arial"/>
                <w:sz w:val="16"/>
                <w:szCs w:val="16"/>
              </w:rPr>
              <w:br/>
              <w:t xml:space="preserve">Bernard and Elena discussed the usage of factors. Bernard has a recollection that the SMPG long ago decided the usage, and that what was agreed contradicts this US MP. </w:t>
            </w:r>
            <w:r w:rsidRPr="00A904C7">
              <w:rPr>
                <w:rFonts w:cs="Arial"/>
                <w:sz w:val="16"/>
                <w:szCs w:val="16"/>
              </w:rPr>
              <w:br/>
              <w:t>Bernard thinks that we should not create a template but rather a MP on the usage of those factors.</w:t>
            </w:r>
          </w:p>
        </w:tc>
      </w:tr>
      <w:tr w:rsidR="00A904C7"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A904C7" w:rsidRDefault="00A904C7" w:rsidP="00A904C7">
            <w:pPr>
              <w:jc w:val="left"/>
              <w:rPr>
                <w:rFonts w:cs="Arial"/>
                <w:sz w:val="20"/>
              </w:rPr>
            </w:pPr>
            <w:r>
              <w:rPr>
                <w:rFonts w:cs="Arial"/>
                <w:sz w:val="20"/>
              </w:rPr>
              <w:lastRenderedPageBreak/>
              <w:t>CA289</w:t>
            </w:r>
          </w:p>
        </w:tc>
        <w:tc>
          <w:tcPr>
            <w:tcW w:w="1814"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MAND event with Required Owner Action</w:t>
            </w:r>
          </w:p>
        </w:tc>
        <w:tc>
          <w:tcPr>
            <w:tcW w:w="3316"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Define new Market Practice based on the Outcome of SR2015 CR771.</w:t>
            </w:r>
            <w:r>
              <w:rPr>
                <w:rFonts w:cs="Arial"/>
                <w:sz w:val="20"/>
              </w:rPr>
              <w:br/>
            </w:r>
            <w:r>
              <w:rPr>
                <w:rFonts w:cs="Arial"/>
                <w:b/>
                <w:bCs/>
                <w:color w:val="FF0000"/>
                <w:sz w:val="20"/>
                <w:u w:val="single"/>
              </w:rPr>
              <w:t>Action:</w:t>
            </w:r>
            <w:r>
              <w:rPr>
                <w:rFonts w:cs="Arial"/>
                <w:sz w:val="20"/>
              </w:rPr>
              <w:t xml:space="preserve"> </w:t>
            </w:r>
            <w:r>
              <w:rPr>
                <w:rFonts w:cs="Arial"/>
                <w:sz w:val="20"/>
              </w:rPr>
              <w:br/>
              <w:t xml:space="preserve">1. </w:t>
            </w:r>
            <w:r>
              <w:rPr>
                <w:rFonts w:cs="Arial"/>
                <w:sz w:val="20"/>
                <w:u w:val="single"/>
              </w:rPr>
              <w:t>Christine</w:t>
            </w:r>
            <w:r>
              <w:rPr>
                <w:rFonts w:cs="Arial"/>
                <w:sz w:val="20"/>
              </w:rPr>
              <w:t xml:space="preserve"> to amend the text accordingly</w:t>
            </w:r>
            <w:proofErr w:type="gramStart"/>
            <w:r>
              <w:rPr>
                <w:rFonts w:cs="Arial"/>
                <w:sz w:val="20"/>
              </w:rPr>
              <w:t>,</w:t>
            </w:r>
            <w:proofErr w:type="gramEnd"/>
            <w:r>
              <w:rPr>
                <w:rFonts w:cs="Arial"/>
                <w:sz w:val="20"/>
              </w:rPr>
              <w:br/>
              <w:t xml:space="preserve">2. </w:t>
            </w:r>
            <w:r>
              <w:rPr>
                <w:rFonts w:cs="Arial"/>
                <w:sz w:val="20"/>
                <w:u w:val="single"/>
              </w:rPr>
              <w:t>GMP1 SG</w:t>
            </w:r>
            <w:r>
              <w:rPr>
                <w:rFonts w:cs="Arial"/>
                <w:sz w:val="20"/>
              </w:rPr>
              <w:t xml:space="preserve"> should review the texts on DFLT and STIN to ensure they are aligned.</w:t>
            </w:r>
          </w:p>
        </w:tc>
        <w:tc>
          <w:tcPr>
            <w:tcW w:w="1170" w:type="dxa"/>
            <w:tcBorders>
              <w:top w:val="nil"/>
              <w:left w:val="nil"/>
              <w:bottom w:val="single" w:sz="4" w:space="0" w:color="auto"/>
              <w:right w:val="single" w:sz="4" w:space="0" w:color="auto"/>
            </w:tcBorders>
            <w:shd w:val="clear" w:color="auto" w:fill="auto"/>
          </w:tcPr>
          <w:p w:rsidR="00A904C7" w:rsidRDefault="00A904C7" w:rsidP="00A904C7">
            <w:pPr>
              <w:jc w:val="left"/>
              <w:rPr>
                <w:rFonts w:cs="Arial"/>
                <w:sz w:val="20"/>
              </w:rPr>
            </w:pPr>
            <w:r>
              <w:rPr>
                <w:rFonts w:cs="Arial"/>
                <w:sz w:val="20"/>
              </w:rPr>
              <w:t>Christine</w:t>
            </w:r>
          </w:p>
        </w:tc>
        <w:tc>
          <w:tcPr>
            <w:tcW w:w="6840" w:type="dxa"/>
            <w:tcBorders>
              <w:top w:val="nil"/>
              <w:left w:val="nil"/>
              <w:bottom w:val="single" w:sz="4" w:space="0" w:color="auto"/>
              <w:right w:val="single" w:sz="4" w:space="0" w:color="auto"/>
            </w:tcBorders>
            <w:shd w:val="clear" w:color="auto" w:fill="auto"/>
          </w:tcPr>
          <w:p w:rsidR="00A904C7" w:rsidRPr="00A904C7" w:rsidRDefault="00A904C7" w:rsidP="00A904C7">
            <w:pPr>
              <w:jc w:val="left"/>
              <w:rPr>
                <w:rFonts w:cs="Arial"/>
                <w:sz w:val="16"/>
                <w:szCs w:val="16"/>
              </w:rPr>
            </w:pPr>
            <w:r w:rsidRPr="00A904C7">
              <w:rPr>
                <w:rFonts w:cs="Arial"/>
                <w:b/>
                <w:bCs/>
                <w:sz w:val="16"/>
                <w:szCs w:val="16"/>
                <w:u w:val="single"/>
              </w:rPr>
              <w:t>Telco Nov. 20,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Christine emailed the following draft text on November 16:</w:t>
            </w:r>
            <w:r w:rsidRPr="00A904C7">
              <w:rPr>
                <w:rFonts w:cs="Arial"/>
                <w:sz w:val="16"/>
                <w:szCs w:val="16"/>
              </w:rPr>
              <w:br/>
            </w:r>
            <w:r w:rsidRPr="00A904C7">
              <w:rPr>
                <w:rFonts w:cs="Arial"/>
                <w:i/>
                <w:iCs/>
                <w:sz w:val="16"/>
                <w:szCs w:val="16"/>
              </w:rPr>
              <w:t>There are certain types of mandatory events where some form of action is required by the account owner in order to receive the entitlement/proceeds. Examples include spin-off where the outturn securities cannot be held in the same CSD/account as the underlying securities, and distribution of interim securities/subscription rights where the account owner must certify it is not restricted from participation before the entitlement/proceeds can be distributed.</w:t>
            </w:r>
            <w:r w:rsidRPr="00A904C7">
              <w:rPr>
                <w:rFonts w:cs="Arial"/>
                <w:i/>
                <w:iCs/>
                <w:sz w:val="16"/>
                <w:szCs w:val="16"/>
              </w:rPr>
              <w:br/>
              <w:t>For these events, the CAMV code CHOS should be used instead of MAND, with option SECU/CASE/CASH according to the terms of the event and option LAPS, forfeiting the entitled proceeds, as the default. In addition, two other fields may be used</w:t>
            </w:r>
            <w:proofErr w:type="gramStart"/>
            <w:r w:rsidRPr="00A904C7">
              <w:rPr>
                <w:rFonts w:cs="Arial"/>
                <w:i/>
                <w:iCs/>
                <w:sz w:val="16"/>
                <w:szCs w:val="16"/>
              </w:rPr>
              <w:t>:</w:t>
            </w:r>
            <w:proofErr w:type="gramEnd"/>
            <w:r w:rsidRPr="00A904C7">
              <w:rPr>
                <w:rFonts w:cs="Arial"/>
                <w:i/>
                <w:iCs/>
                <w:sz w:val="16"/>
                <w:szCs w:val="16"/>
              </w:rPr>
              <w:br/>
              <w:t>Since the event is not a standard mandatory with options event, the ADDB code Required Action (:22F::ADDB//REAC) should always be included in sequence D to better explain the reason for the non-standard mandatory/voluntary indicator.</w:t>
            </w:r>
            <w:r w:rsidRPr="00A904C7">
              <w:rPr>
                <w:rFonts w:cs="Arial"/>
                <w:i/>
                <w:iCs/>
                <w:sz w:val="16"/>
                <w:szCs w:val="16"/>
              </w:rPr>
              <w:br/>
              <w:t>For some recipients of the event notification, the information needed by the issuer/agent may already be known to the account servicer (e.g. due to a fully segregated account). In these cases, the Applied Option Flag (:17B:</w:t>
            </w:r>
            <w:proofErr w:type="gramStart"/>
            <w:r w:rsidRPr="00A904C7">
              <w:rPr>
                <w:rFonts w:cs="Arial"/>
                <w:i/>
                <w:iCs/>
                <w:sz w:val="16"/>
                <w:szCs w:val="16"/>
              </w:rPr>
              <w:t>:APLI</w:t>
            </w:r>
            <w:proofErr w:type="gramEnd"/>
            <w:r w:rsidRPr="00A904C7">
              <w:rPr>
                <w:rFonts w:cs="Arial"/>
                <w:i/>
                <w:iCs/>
                <w:sz w:val="16"/>
                <w:szCs w:val="16"/>
              </w:rPr>
              <w:t xml:space="preserve">//Y) should be included in the applicable option sequence to inform that the default option will not be applied unless an instruction to that effect is received. Please note that the flag should only be used with value Y and only for mandatory events requiring account owner action (i.e. </w:t>
            </w:r>
            <w:proofErr w:type="gramStart"/>
            <w:r w:rsidRPr="00A904C7">
              <w:rPr>
                <w:rFonts w:cs="Arial"/>
                <w:i/>
                <w:iCs/>
                <w:sz w:val="16"/>
                <w:szCs w:val="16"/>
              </w:rPr>
              <w:t>when :22F</w:t>
            </w:r>
            <w:proofErr w:type="gramEnd"/>
            <w:r w:rsidRPr="00A904C7">
              <w:rPr>
                <w:rFonts w:cs="Arial"/>
                <w:i/>
                <w:iCs/>
                <w:sz w:val="16"/>
                <w:szCs w:val="16"/>
              </w:rPr>
              <w:t>::ADDB//REAC is used in sequence D). It should also only be used for the non-default option (i.e. it should not be included for an option where the DFLT flag value is Y).</w:t>
            </w:r>
            <w:r w:rsidRPr="00A904C7">
              <w:rPr>
                <w:rFonts w:cs="Arial"/>
                <w:sz w:val="16"/>
                <w:szCs w:val="16"/>
              </w:rPr>
              <w:br/>
              <w:t xml:space="preserve">This proposal was discussed and a few changes were made. </w:t>
            </w:r>
            <w:r w:rsidRPr="00A904C7">
              <w:rPr>
                <w:rFonts w:cs="Arial"/>
                <w:sz w:val="16"/>
                <w:szCs w:val="16"/>
              </w:rPr>
              <w:br/>
              <w:t>Since this cannot be included in GMP1 for SR2015, there is no particular hurry.</w:t>
            </w:r>
            <w:r w:rsidRPr="00A904C7">
              <w:rPr>
                <w:rFonts w:cs="Arial"/>
                <w:b/>
                <w:bCs/>
                <w:sz w:val="16"/>
                <w:szCs w:val="16"/>
                <w:u w:val="single"/>
              </w:rPr>
              <w:br/>
              <w:t xml:space="preserve">Telco Oct 23, 2014: </w:t>
            </w:r>
            <w:r w:rsidRPr="00A904C7">
              <w:rPr>
                <w:rFonts w:cs="Arial"/>
                <w:sz w:val="16"/>
                <w:szCs w:val="16"/>
              </w:rPr>
              <w:br/>
              <w:t>Christine has not yet drafted the market practice. The item was postponed to the next conference call.</w:t>
            </w:r>
          </w:p>
        </w:tc>
      </w:tr>
      <w:tr w:rsidR="00E10193" w:rsidRPr="00C41C47" w:rsidTr="003011C8">
        <w:trPr>
          <w:trHeight w:val="278"/>
        </w:trPr>
        <w:tc>
          <w:tcPr>
            <w:tcW w:w="14055" w:type="dxa"/>
            <w:gridSpan w:val="5"/>
            <w:tcBorders>
              <w:top w:val="nil"/>
              <w:left w:val="single" w:sz="4" w:space="0" w:color="auto"/>
              <w:bottom w:val="single" w:sz="4" w:space="0" w:color="auto"/>
              <w:right w:val="single" w:sz="4" w:space="0" w:color="auto"/>
            </w:tcBorders>
            <w:shd w:val="clear" w:color="auto" w:fill="FABF8F" w:themeFill="accent6" w:themeFillTint="99"/>
          </w:tcPr>
          <w:p w:rsidR="00E10193" w:rsidRPr="00A904C7" w:rsidRDefault="00E10193" w:rsidP="00A904C7">
            <w:pPr>
              <w:jc w:val="left"/>
              <w:rPr>
                <w:rFonts w:cs="Arial"/>
                <w:b/>
                <w:bCs/>
                <w:sz w:val="16"/>
                <w:szCs w:val="16"/>
                <w:u w:val="single"/>
              </w:rPr>
            </w:pPr>
          </w:p>
        </w:tc>
      </w:tr>
      <w:tr w:rsidR="00E10193"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E10193" w:rsidRDefault="00E10193" w:rsidP="00A904C7">
            <w:pPr>
              <w:jc w:val="left"/>
              <w:rPr>
                <w:rFonts w:cs="Arial"/>
                <w:sz w:val="20"/>
              </w:rPr>
            </w:pPr>
            <w:r>
              <w:rPr>
                <w:rFonts w:cs="Arial"/>
                <w:sz w:val="20"/>
              </w:rPr>
              <w:t>CA210</w:t>
            </w:r>
          </w:p>
        </w:tc>
        <w:tc>
          <w:tcPr>
            <w:tcW w:w="1814"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proofErr w:type="spellStart"/>
            <w:r>
              <w:rPr>
                <w:rFonts w:cs="Arial"/>
                <w:sz w:val="20"/>
              </w:rPr>
              <w:t>Overelection</w:t>
            </w:r>
            <w:proofErr w:type="spellEnd"/>
            <w:r>
              <w:rPr>
                <w:rFonts w:cs="Arial"/>
                <w:sz w:val="20"/>
              </w:rPr>
              <w:t>/subscription market practice review</w:t>
            </w:r>
          </w:p>
        </w:tc>
        <w:tc>
          <w:tcPr>
            <w:tcW w:w="3316" w:type="dxa"/>
            <w:tcBorders>
              <w:top w:val="nil"/>
              <w:left w:val="nil"/>
              <w:bottom w:val="single" w:sz="4" w:space="0" w:color="auto"/>
              <w:right w:val="single" w:sz="4" w:space="0" w:color="auto"/>
            </w:tcBorders>
            <w:shd w:val="clear" w:color="auto" w:fill="auto"/>
          </w:tcPr>
          <w:p w:rsidR="00E10193" w:rsidRDefault="00E10193" w:rsidP="003011C8">
            <w:pPr>
              <w:jc w:val="left"/>
              <w:rPr>
                <w:rFonts w:cs="Arial"/>
                <w:sz w:val="20"/>
              </w:rPr>
            </w:pPr>
            <w:r>
              <w:rPr>
                <w:rFonts w:cs="Arial"/>
                <w:sz w:val="20"/>
              </w:rPr>
              <w:t xml:space="preserve">Review GMP Part </w:t>
            </w:r>
            <w:proofErr w:type="gramStart"/>
            <w:r>
              <w:rPr>
                <w:rFonts w:cs="Arial"/>
                <w:sz w:val="20"/>
              </w:rPr>
              <w:t>1  section</w:t>
            </w:r>
            <w:proofErr w:type="gramEnd"/>
            <w:r>
              <w:rPr>
                <w:rFonts w:cs="Arial"/>
                <w:sz w:val="20"/>
              </w:rPr>
              <w:t xml:space="preserve"> 3.12.8.4 and 4.3 on the market practice of oversubscription and </w:t>
            </w:r>
            <w:r>
              <w:rPr>
                <w:rFonts w:cs="Arial"/>
                <w:sz w:val="20"/>
              </w:rPr>
              <w:lastRenderedPageBreak/>
              <w:t>usage of :36B::QINS, QREC and QOVE and 22F::OPTF//QOVE</w:t>
            </w:r>
            <w:r>
              <w:rPr>
                <w:rFonts w:cs="Arial"/>
                <w:sz w:val="20"/>
              </w:rPr>
              <w:br/>
            </w:r>
            <w:r>
              <w:rPr>
                <w:rFonts w:cs="Arial"/>
                <w:b/>
                <w:bCs/>
                <w:color w:val="FF0000"/>
                <w:sz w:val="20"/>
                <w:u w:val="single"/>
              </w:rPr>
              <w:t xml:space="preserve">Actions: Veronique </w:t>
            </w:r>
            <w:r>
              <w:rPr>
                <w:rFonts w:cs="Arial"/>
                <w:b/>
                <w:bCs/>
                <w:sz w:val="20"/>
              </w:rPr>
              <w:t>Re-submit the CR to SWIFT for SR2016.</w:t>
            </w:r>
          </w:p>
        </w:tc>
        <w:tc>
          <w:tcPr>
            <w:tcW w:w="1170"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lastRenderedPageBreak/>
              <w:t>GMP Part 1 subgroup</w:t>
            </w:r>
          </w:p>
        </w:tc>
        <w:tc>
          <w:tcPr>
            <w:tcW w:w="6840" w:type="dxa"/>
            <w:tcBorders>
              <w:top w:val="nil"/>
              <w:left w:val="nil"/>
              <w:bottom w:val="single" w:sz="4" w:space="0" w:color="auto"/>
              <w:right w:val="single" w:sz="4" w:space="0" w:color="auto"/>
            </w:tcBorders>
            <w:shd w:val="clear" w:color="auto" w:fill="auto"/>
          </w:tcPr>
          <w:p w:rsidR="00E10193" w:rsidRPr="00A904C7" w:rsidRDefault="00E10193" w:rsidP="00A904C7">
            <w:pPr>
              <w:jc w:val="left"/>
              <w:rPr>
                <w:rFonts w:cs="Arial"/>
                <w:b/>
                <w:bCs/>
                <w:sz w:val="16"/>
                <w:szCs w:val="16"/>
                <w:u w:val="single"/>
              </w:rPr>
            </w:pPr>
            <w:r w:rsidRPr="00A904C7">
              <w:rPr>
                <w:rFonts w:cs="Arial"/>
                <w:b/>
                <w:bCs/>
                <w:sz w:val="16"/>
                <w:szCs w:val="16"/>
                <w:u w:val="single"/>
              </w:rPr>
              <w:t>Telco June 19, 2014</w:t>
            </w:r>
            <w:proofErr w:type="gramStart"/>
            <w:r w:rsidRPr="00A904C7">
              <w:rPr>
                <w:rFonts w:cs="Arial"/>
                <w:b/>
                <w:bCs/>
                <w:sz w:val="16"/>
                <w:szCs w:val="16"/>
                <w:u w:val="single"/>
              </w:rPr>
              <w:t>:</w:t>
            </w:r>
            <w:proofErr w:type="gramEnd"/>
            <w:r w:rsidRPr="00A904C7">
              <w:rPr>
                <w:rFonts w:cs="Arial"/>
                <w:b/>
                <w:bCs/>
                <w:sz w:val="16"/>
                <w:szCs w:val="16"/>
                <w:u w:val="single"/>
              </w:rPr>
              <w:br/>
            </w:r>
            <w:r w:rsidRPr="00A904C7">
              <w:rPr>
                <w:rFonts w:cs="Arial"/>
                <w:sz w:val="16"/>
                <w:szCs w:val="16"/>
              </w:rPr>
              <w:t>The action Item on this point which was to write a CR and submit it to SWIFT was not done on time (before the June 1st deadline) and therefore it will have to be resubmitted for SR2016 before June 1st 2015.</w:t>
            </w:r>
          </w:p>
        </w:tc>
      </w:tr>
      <w:tr w:rsidR="00E10193"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E10193" w:rsidRDefault="00E10193" w:rsidP="00A904C7">
            <w:pPr>
              <w:jc w:val="left"/>
              <w:rPr>
                <w:rFonts w:cs="Arial"/>
                <w:sz w:val="20"/>
              </w:rPr>
            </w:pPr>
            <w:r>
              <w:rPr>
                <w:rFonts w:cs="Arial"/>
                <w:sz w:val="20"/>
              </w:rPr>
              <w:lastRenderedPageBreak/>
              <w:t>CA301</w:t>
            </w:r>
          </w:p>
        </w:tc>
        <w:tc>
          <w:tcPr>
            <w:tcW w:w="1814"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 xml:space="preserve">SOFF Change Definition for "Distribution in kind </w:t>
            </w:r>
            <w:proofErr w:type="gramStart"/>
            <w:r>
              <w:rPr>
                <w:rFonts w:cs="Arial"/>
                <w:sz w:val="20"/>
              </w:rPr>
              <w:t>of "</w:t>
            </w:r>
            <w:proofErr w:type="gramEnd"/>
            <w:r>
              <w:rPr>
                <w:rFonts w:cs="Arial"/>
                <w:sz w:val="20"/>
              </w:rPr>
              <w:t xml:space="preserve"> or "Divestment" and add new MP.</w:t>
            </w:r>
          </w:p>
        </w:tc>
        <w:tc>
          <w:tcPr>
            <w:tcW w:w="3316"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 xml:space="preserve">"Distribution in kind </w:t>
            </w:r>
            <w:proofErr w:type="gramStart"/>
            <w:r>
              <w:rPr>
                <w:rFonts w:cs="Arial"/>
                <w:sz w:val="20"/>
              </w:rPr>
              <w:t>of "</w:t>
            </w:r>
            <w:proofErr w:type="gramEnd"/>
            <w:r>
              <w:rPr>
                <w:rFonts w:cs="Arial"/>
                <w:sz w:val="20"/>
              </w:rPr>
              <w:t xml:space="preserve"> or "Divestment" new type of event where shares from a third party company are distributed to holders: </w:t>
            </w:r>
            <w:r>
              <w:rPr>
                <w:rFonts w:cs="Arial"/>
                <w:sz w:val="20"/>
              </w:rPr>
              <w:br/>
              <w:t xml:space="preserve">E.g.: First we had the “LVHM, Christian Dior et </w:t>
            </w:r>
            <w:proofErr w:type="spellStart"/>
            <w:r>
              <w:rPr>
                <w:rFonts w:cs="Arial"/>
                <w:sz w:val="20"/>
              </w:rPr>
              <w:t>Hermès</w:t>
            </w:r>
            <w:proofErr w:type="spellEnd"/>
            <w:r>
              <w:rPr>
                <w:rFonts w:cs="Arial"/>
                <w:sz w:val="20"/>
              </w:rPr>
              <w:t xml:space="preserve"> International” (ISINs FR0000121014, FR0000130403 et FR0000052292) one, where both LVHM and </w:t>
            </w:r>
            <w:proofErr w:type="spellStart"/>
            <w:r>
              <w:rPr>
                <w:rFonts w:cs="Arial"/>
                <w:sz w:val="20"/>
              </w:rPr>
              <w:t>Christan</w:t>
            </w:r>
            <w:proofErr w:type="spellEnd"/>
            <w:r>
              <w:rPr>
                <w:rFonts w:cs="Arial"/>
                <w:sz w:val="20"/>
              </w:rPr>
              <w:t xml:space="preserve"> Dior would distribute </w:t>
            </w:r>
            <w:proofErr w:type="spellStart"/>
            <w:r>
              <w:rPr>
                <w:rFonts w:cs="Arial"/>
                <w:sz w:val="20"/>
              </w:rPr>
              <w:t>Hermès</w:t>
            </w:r>
            <w:proofErr w:type="spellEnd"/>
            <w:r>
              <w:rPr>
                <w:rFonts w:cs="Arial"/>
                <w:sz w:val="20"/>
              </w:rPr>
              <w:t xml:space="preserve"> International shares to its own shareholders.</w:t>
            </w:r>
          </w:p>
        </w:tc>
        <w:tc>
          <w:tcPr>
            <w:tcW w:w="1170"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Michael</w:t>
            </w:r>
          </w:p>
        </w:tc>
        <w:tc>
          <w:tcPr>
            <w:tcW w:w="6840" w:type="dxa"/>
            <w:tcBorders>
              <w:top w:val="nil"/>
              <w:left w:val="nil"/>
              <w:bottom w:val="single" w:sz="4" w:space="0" w:color="auto"/>
              <w:right w:val="single" w:sz="4" w:space="0" w:color="auto"/>
            </w:tcBorders>
            <w:shd w:val="clear" w:color="auto" w:fill="auto"/>
          </w:tcPr>
          <w:p w:rsidR="00E10193" w:rsidRPr="00A904C7" w:rsidRDefault="00E10193" w:rsidP="00A904C7">
            <w:pPr>
              <w:jc w:val="left"/>
              <w:rPr>
                <w:rFonts w:cs="Arial"/>
                <w:sz w:val="16"/>
                <w:szCs w:val="16"/>
              </w:rPr>
            </w:pPr>
            <w:r w:rsidRPr="00A904C7">
              <w:rPr>
                <w:rFonts w:cs="Arial"/>
                <w:sz w:val="16"/>
                <w:szCs w:val="16"/>
              </w:rPr>
              <w:t> </w:t>
            </w:r>
          </w:p>
        </w:tc>
      </w:tr>
      <w:tr w:rsidR="00E10193"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E10193" w:rsidRDefault="00E10193" w:rsidP="00A904C7">
            <w:pPr>
              <w:jc w:val="left"/>
              <w:rPr>
                <w:rFonts w:cs="Arial"/>
                <w:sz w:val="20"/>
              </w:rPr>
            </w:pPr>
            <w:r>
              <w:rPr>
                <w:rFonts w:cs="Arial"/>
                <w:sz w:val="20"/>
              </w:rPr>
              <w:t>CA302</w:t>
            </w:r>
          </w:p>
        </w:tc>
        <w:tc>
          <w:tcPr>
            <w:tcW w:w="1814"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Redemption events in Poland</w:t>
            </w:r>
          </w:p>
        </w:tc>
        <w:tc>
          <w:tcPr>
            <w:tcW w:w="3316"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 xml:space="preserve">Which CAEV should be </w:t>
            </w:r>
            <w:proofErr w:type="gramStart"/>
            <w:r>
              <w:rPr>
                <w:rFonts w:cs="Arial"/>
                <w:sz w:val="20"/>
              </w:rPr>
              <w:t>used ?</w:t>
            </w:r>
            <w:proofErr w:type="gramEnd"/>
          </w:p>
        </w:tc>
        <w:tc>
          <w:tcPr>
            <w:tcW w:w="1170"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Michal</w:t>
            </w:r>
          </w:p>
        </w:tc>
        <w:tc>
          <w:tcPr>
            <w:tcW w:w="6840" w:type="dxa"/>
            <w:tcBorders>
              <w:top w:val="nil"/>
              <w:left w:val="nil"/>
              <w:bottom w:val="single" w:sz="4" w:space="0" w:color="auto"/>
              <w:right w:val="single" w:sz="4" w:space="0" w:color="auto"/>
            </w:tcBorders>
            <w:shd w:val="clear" w:color="auto" w:fill="auto"/>
          </w:tcPr>
          <w:p w:rsidR="00E10193" w:rsidRPr="00A904C7" w:rsidRDefault="00E10193" w:rsidP="00A904C7">
            <w:pPr>
              <w:jc w:val="left"/>
              <w:rPr>
                <w:rFonts w:cs="Arial"/>
                <w:sz w:val="16"/>
                <w:szCs w:val="16"/>
              </w:rPr>
            </w:pPr>
            <w:r w:rsidRPr="00A904C7">
              <w:rPr>
                <w:rFonts w:cs="Arial"/>
                <w:sz w:val="16"/>
                <w:szCs w:val="16"/>
              </w:rPr>
              <w:t> </w:t>
            </w:r>
          </w:p>
        </w:tc>
      </w:tr>
      <w:tr w:rsidR="00E10193" w:rsidRPr="00C41C47" w:rsidTr="003011C8">
        <w:trPr>
          <w:trHeight w:val="432"/>
        </w:trPr>
        <w:tc>
          <w:tcPr>
            <w:tcW w:w="915" w:type="dxa"/>
            <w:tcBorders>
              <w:top w:val="nil"/>
              <w:left w:val="single" w:sz="4" w:space="0" w:color="auto"/>
              <w:bottom w:val="single" w:sz="4" w:space="0" w:color="auto"/>
              <w:right w:val="single" w:sz="4" w:space="0" w:color="auto"/>
            </w:tcBorders>
            <w:shd w:val="clear" w:color="000000" w:fill="FFFFFF"/>
          </w:tcPr>
          <w:p w:rsidR="00E10193" w:rsidRDefault="00E10193" w:rsidP="00A904C7">
            <w:pPr>
              <w:jc w:val="left"/>
              <w:rPr>
                <w:rFonts w:cs="Arial"/>
                <w:sz w:val="20"/>
              </w:rPr>
            </w:pPr>
            <w:r>
              <w:rPr>
                <w:rFonts w:cs="Arial"/>
                <w:sz w:val="20"/>
              </w:rPr>
              <w:t>CA303</w:t>
            </w:r>
          </w:p>
        </w:tc>
        <w:tc>
          <w:tcPr>
            <w:tcW w:w="1814"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Usage of PWAL for DVOP &amp; DRIP</w:t>
            </w:r>
          </w:p>
        </w:tc>
        <w:tc>
          <w:tcPr>
            <w:tcW w:w="3316"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 </w:t>
            </w:r>
          </w:p>
        </w:tc>
        <w:tc>
          <w:tcPr>
            <w:tcW w:w="1170"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Jacques</w:t>
            </w:r>
          </w:p>
        </w:tc>
        <w:tc>
          <w:tcPr>
            <w:tcW w:w="6840" w:type="dxa"/>
            <w:tcBorders>
              <w:top w:val="nil"/>
              <w:left w:val="nil"/>
              <w:bottom w:val="single" w:sz="4" w:space="0" w:color="auto"/>
              <w:right w:val="single" w:sz="4" w:space="0" w:color="auto"/>
            </w:tcBorders>
            <w:shd w:val="clear" w:color="auto" w:fill="auto"/>
          </w:tcPr>
          <w:p w:rsidR="00E10193" w:rsidRPr="00A904C7" w:rsidRDefault="00E10193" w:rsidP="00A904C7">
            <w:pPr>
              <w:jc w:val="left"/>
              <w:rPr>
                <w:rFonts w:cs="Arial"/>
                <w:sz w:val="16"/>
                <w:szCs w:val="16"/>
              </w:rPr>
            </w:pPr>
            <w:r w:rsidRPr="00A904C7">
              <w:rPr>
                <w:rFonts w:cs="Arial"/>
                <w:sz w:val="16"/>
                <w:szCs w:val="16"/>
              </w:rPr>
              <w:t xml:space="preserve">Jacques has noticed that the PWAL period was handled differently in the EIG+ for DVOP and DRIP CHOS without intermediate security events whilst there is no real reason to have a difference (present in DRIP and absent in DVOP). </w:t>
            </w:r>
            <w:r w:rsidRPr="00A904C7">
              <w:rPr>
                <w:rFonts w:cs="Arial"/>
                <w:sz w:val="16"/>
                <w:szCs w:val="16"/>
              </w:rPr>
              <w:br/>
              <w:t xml:space="preserve">This will be addressed at the La </w:t>
            </w:r>
            <w:proofErr w:type="spellStart"/>
            <w:r w:rsidRPr="00A904C7">
              <w:rPr>
                <w:rFonts w:cs="Arial"/>
                <w:sz w:val="16"/>
                <w:szCs w:val="16"/>
              </w:rPr>
              <w:t>Hulpe</w:t>
            </w:r>
            <w:proofErr w:type="spellEnd"/>
            <w:r w:rsidRPr="00A904C7">
              <w:rPr>
                <w:rFonts w:cs="Arial"/>
                <w:sz w:val="16"/>
                <w:szCs w:val="16"/>
              </w:rPr>
              <w:t xml:space="preserve"> meeting in a new open item.</w:t>
            </w:r>
          </w:p>
        </w:tc>
      </w:tr>
      <w:tr w:rsidR="00E10193" w:rsidRPr="00C41C47" w:rsidTr="00682575">
        <w:trPr>
          <w:trHeight w:val="432"/>
        </w:trPr>
        <w:tc>
          <w:tcPr>
            <w:tcW w:w="915" w:type="dxa"/>
            <w:tcBorders>
              <w:top w:val="nil"/>
              <w:left w:val="single" w:sz="4" w:space="0" w:color="auto"/>
              <w:bottom w:val="single" w:sz="4" w:space="0" w:color="auto"/>
              <w:right w:val="single" w:sz="4" w:space="0" w:color="auto"/>
            </w:tcBorders>
            <w:shd w:val="clear" w:color="000000" w:fill="FFFFFF"/>
          </w:tcPr>
          <w:p w:rsidR="00E10193" w:rsidRDefault="00E10193" w:rsidP="00A904C7">
            <w:pPr>
              <w:jc w:val="left"/>
              <w:rPr>
                <w:rFonts w:cs="Arial"/>
                <w:sz w:val="20"/>
              </w:rPr>
            </w:pPr>
            <w:r>
              <w:rPr>
                <w:rFonts w:cs="Arial"/>
                <w:sz w:val="20"/>
              </w:rPr>
              <w:t> </w:t>
            </w:r>
          </w:p>
        </w:tc>
        <w:tc>
          <w:tcPr>
            <w:tcW w:w="1814"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p>
        </w:tc>
        <w:tc>
          <w:tcPr>
            <w:tcW w:w="3316" w:type="dxa"/>
            <w:tcBorders>
              <w:top w:val="nil"/>
              <w:left w:val="nil"/>
              <w:bottom w:val="single" w:sz="4" w:space="0" w:color="auto"/>
              <w:right w:val="single" w:sz="4" w:space="0" w:color="auto"/>
            </w:tcBorders>
            <w:shd w:val="clear" w:color="auto" w:fill="auto"/>
          </w:tcPr>
          <w:p w:rsidR="00E10193" w:rsidRDefault="00682575" w:rsidP="00A904C7">
            <w:pPr>
              <w:jc w:val="left"/>
              <w:rPr>
                <w:rFonts w:cs="Arial"/>
                <w:sz w:val="20"/>
              </w:rPr>
            </w:pPr>
            <w:r>
              <w:rPr>
                <w:rFonts w:cs="Arial"/>
                <w:sz w:val="20"/>
              </w:rPr>
              <w:t xml:space="preserve">SR2016 CRs Presentation to/Review by SMPG </w:t>
            </w:r>
            <w:proofErr w:type="gramStart"/>
            <w:r>
              <w:rPr>
                <w:rFonts w:cs="Arial"/>
                <w:sz w:val="20"/>
              </w:rPr>
              <w:t>of  any</w:t>
            </w:r>
            <w:proofErr w:type="gramEnd"/>
            <w:r>
              <w:rPr>
                <w:rFonts w:cs="Arial"/>
                <w:sz w:val="20"/>
              </w:rPr>
              <w:t xml:space="preserve"> local CA CRs to be submitted for SR2016 (NMPGs)</w:t>
            </w:r>
            <w:r>
              <w:rPr>
                <w:rFonts w:cs="Arial"/>
                <w:sz w:val="20"/>
              </w:rPr>
              <w:t xml:space="preserve"> ?</w:t>
            </w:r>
          </w:p>
        </w:tc>
        <w:tc>
          <w:tcPr>
            <w:tcW w:w="1170" w:type="dxa"/>
            <w:tcBorders>
              <w:top w:val="nil"/>
              <w:left w:val="nil"/>
              <w:bottom w:val="single" w:sz="4" w:space="0" w:color="auto"/>
              <w:right w:val="single" w:sz="4" w:space="0" w:color="auto"/>
            </w:tcBorders>
            <w:shd w:val="clear" w:color="auto" w:fill="auto"/>
          </w:tcPr>
          <w:p w:rsidR="00E10193" w:rsidRDefault="00E10193" w:rsidP="00A904C7">
            <w:pPr>
              <w:jc w:val="left"/>
              <w:rPr>
                <w:rFonts w:cs="Arial"/>
                <w:sz w:val="20"/>
              </w:rPr>
            </w:pPr>
            <w:r>
              <w:rPr>
                <w:rFonts w:cs="Arial"/>
                <w:sz w:val="20"/>
              </w:rPr>
              <w:t> </w:t>
            </w:r>
          </w:p>
        </w:tc>
        <w:tc>
          <w:tcPr>
            <w:tcW w:w="6840" w:type="dxa"/>
            <w:tcBorders>
              <w:top w:val="nil"/>
              <w:left w:val="nil"/>
              <w:bottom w:val="single" w:sz="4" w:space="0" w:color="auto"/>
              <w:right w:val="single" w:sz="4" w:space="0" w:color="auto"/>
            </w:tcBorders>
            <w:shd w:val="clear" w:color="auto" w:fill="auto"/>
          </w:tcPr>
          <w:p w:rsidR="00E10193" w:rsidRPr="00A904C7" w:rsidRDefault="00E10193" w:rsidP="00A904C7">
            <w:pPr>
              <w:jc w:val="left"/>
              <w:rPr>
                <w:rFonts w:cs="Arial"/>
                <w:sz w:val="16"/>
                <w:szCs w:val="16"/>
              </w:rPr>
            </w:pPr>
            <w:r w:rsidRPr="00A904C7">
              <w:rPr>
                <w:rFonts w:cs="Arial"/>
                <w:sz w:val="16"/>
                <w:szCs w:val="16"/>
              </w:rPr>
              <w:t> </w:t>
            </w:r>
          </w:p>
        </w:tc>
      </w:tr>
      <w:tr w:rsidR="00682575" w:rsidRPr="00C41C47" w:rsidTr="00682575">
        <w:trPr>
          <w:trHeight w:val="432"/>
        </w:trPr>
        <w:tc>
          <w:tcPr>
            <w:tcW w:w="915" w:type="dxa"/>
            <w:tcBorders>
              <w:top w:val="single" w:sz="4" w:space="0" w:color="auto"/>
              <w:left w:val="single" w:sz="4" w:space="0" w:color="auto"/>
              <w:bottom w:val="single" w:sz="4" w:space="0" w:color="auto"/>
              <w:right w:val="single" w:sz="4" w:space="0" w:color="auto"/>
            </w:tcBorders>
            <w:shd w:val="clear" w:color="000000" w:fill="FFFFFF"/>
          </w:tcPr>
          <w:p w:rsidR="00682575" w:rsidRDefault="00682575" w:rsidP="00A904C7">
            <w:pPr>
              <w:jc w:val="left"/>
              <w:rPr>
                <w:rFonts w:cs="Arial"/>
                <w:sz w:val="20"/>
              </w:rPr>
            </w:pPr>
            <w:r>
              <w:rPr>
                <w:rFonts w:cs="Arial"/>
                <w:sz w:val="20"/>
              </w:rPr>
              <w:t>AOB</w:t>
            </w:r>
          </w:p>
        </w:tc>
        <w:tc>
          <w:tcPr>
            <w:tcW w:w="1814" w:type="dxa"/>
            <w:tcBorders>
              <w:top w:val="single" w:sz="4" w:space="0" w:color="auto"/>
              <w:left w:val="nil"/>
              <w:bottom w:val="single" w:sz="4" w:space="0" w:color="auto"/>
              <w:right w:val="single" w:sz="4" w:space="0" w:color="auto"/>
            </w:tcBorders>
            <w:shd w:val="clear" w:color="auto" w:fill="auto"/>
          </w:tcPr>
          <w:p w:rsidR="00682575" w:rsidRDefault="00682575" w:rsidP="00A904C7">
            <w:pPr>
              <w:jc w:val="left"/>
              <w:rPr>
                <w:rFonts w:cs="Arial"/>
                <w:sz w:val="20"/>
              </w:rPr>
            </w:pPr>
          </w:p>
        </w:tc>
        <w:tc>
          <w:tcPr>
            <w:tcW w:w="3316" w:type="dxa"/>
            <w:tcBorders>
              <w:top w:val="single" w:sz="4" w:space="0" w:color="auto"/>
              <w:left w:val="nil"/>
              <w:bottom w:val="single" w:sz="4" w:space="0" w:color="auto"/>
              <w:right w:val="single" w:sz="4" w:space="0" w:color="auto"/>
            </w:tcBorders>
            <w:shd w:val="clear" w:color="auto" w:fill="auto"/>
          </w:tcPr>
          <w:p w:rsidR="00682575" w:rsidRDefault="00682575" w:rsidP="00A904C7">
            <w:pPr>
              <w:jc w:val="left"/>
              <w:rPr>
                <w:rFonts w:cs="Arial"/>
                <w:sz w:val="20"/>
              </w:rPr>
            </w:pPr>
          </w:p>
        </w:tc>
        <w:tc>
          <w:tcPr>
            <w:tcW w:w="1170" w:type="dxa"/>
            <w:tcBorders>
              <w:top w:val="single" w:sz="4" w:space="0" w:color="auto"/>
              <w:left w:val="nil"/>
              <w:bottom w:val="single" w:sz="4" w:space="0" w:color="auto"/>
              <w:right w:val="single" w:sz="4" w:space="0" w:color="auto"/>
            </w:tcBorders>
            <w:shd w:val="clear" w:color="auto" w:fill="auto"/>
          </w:tcPr>
          <w:p w:rsidR="00682575" w:rsidRDefault="00682575" w:rsidP="00A904C7">
            <w:pPr>
              <w:jc w:val="left"/>
              <w:rPr>
                <w:rFonts w:cs="Arial"/>
                <w:sz w:val="20"/>
              </w:rPr>
            </w:pPr>
          </w:p>
        </w:tc>
        <w:tc>
          <w:tcPr>
            <w:tcW w:w="6840" w:type="dxa"/>
            <w:tcBorders>
              <w:top w:val="single" w:sz="4" w:space="0" w:color="auto"/>
              <w:left w:val="nil"/>
              <w:bottom w:val="single" w:sz="4" w:space="0" w:color="auto"/>
              <w:right w:val="single" w:sz="4" w:space="0" w:color="auto"/>
            </w:tcBorders>
            <w:shd w:val="clear" w:color="auto" w:fill="auto"/>
          </w:tcPr>
          <w:p w:rsidR="00682575" w:rsidRPr="00A904C7" w:rsidRDefault="00682575" w:rsidP="00A904C7">
            <w:pPr>
              <w:jc w:val="left"/>
              <w:rPr>
                <w:rFonts w:cs="Arial"/>
                <w:sz w:val="16"/>
                <w:szCs w:val="16"/>
              </w:rPr>
            </w:pPr>
          </w:p>
        </w:tc>
      </w:tr>
    </w:tbl>
    <w:p w:rsidR="00916906" w:rsidRPr="00916906" w:rsidRDefault="00916906" w:rsidP="00620147">
      <w:pPr>
        <w:pStyle w:val="BlockText"/>
        <w:shd w:val="clear" w:color="auto" w:fill="FFFFFF"/>
        <w:spacing w:beforeLines="40" w:before="96" w:afterLines="20" w:after="48"/>
        <w:rPr>
          <w:sz w:val="20"/>
        </w:rPr>
      </w:pPr>
    </w:p>
    <w:sectPr w:rsidR="00916906" w:rsidRPr="00916906" w:rsidSect="00916906">
      <w:footerReference w:type="default" r:id="rId21"/>
      <w:pgSz w:w="15840" w:h="12240" w:orient="landscape" w:code="1"/>
      <w:pgMar w:top="1008" w:right="994" w:bottom="1008" w:left="72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F5" w:rsidRDefault="00C830F5">
      <w:r>
        <w:separator/>
      </w:r>
    </w:p>
  </w:endnote>
  <w:endnote w:type="continuationSeparator" w:id="0">
    <w:p w:rsidR="00C830F5" w:rsidRDefault="00C8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6" w:rsidRDefault="00916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F0" w:rsidRPr="00CA1EF0" w:rsidRDefault="00A904C7" w:rsidP="00A904C7">
    <w:pPr>
      <w:pStyle w:val="Footer"/>
      <w:tabs>
        <w:tab w:val="clear" w:pos="4320"/>
        <w:tab w:val="clear" w:pos="8640"/>
        <w:tab w:val="left" w:pos="0"/>
        <w:tab w:val="center" w:pos="5040"/>
        <w:tab w:val="right" w:pos="10260"/>
      </w:tabs>
      <w:rPr>
        <w:sz w:val="18"/>
        <w:szCs w:val="18"/>
      </w:rPr>
    </w:pPr>
    <w:r>
      <w:rPr>
        <w:sz w:val="18"/>
        <w:szCs w:val="18"/>
      </w:rPr>
      <w:t>April 1</w:t>
    </w:r>
    <w:r w:rsidR="0076543F">
      <w:rPr>
        <w:sz w:val="18"/>
        <w:szCs w:val="18"/>
      </w:rPr>
      <w:t>, 2015</w:t>
    </w:r>
    <w:r w:rsidR="0076543F">
      <w:rPr>
        <w:sz w:val="18"/>
        <w:szCs w:val="18"/>
      </w:rPr>
      <w:tab/>
    </w:r>
    <w:r w:rsidR="00CA1EF0" w:rsidRPr="00CA1EF0">
      <w:rPr>
        <w:sz w:val="18"/>
        <w:szCs w:val="18"/>
      </w:rPr>
      <w:t xml:space="preserve">Page </w:t>
    </w:r>
    <w:r w:rsidR="00CA1EF0" w:rsidRPr="00CA1EF0">
      <w:rPr>
        <w:sz w:val="18"/>
        <w:szCs w:val="18"/>
      </w:rPr>
      <w:fldChar w:fldCharType="begin"/>
    </w:r>
    <w:r w:rsidR="00CA1EF0" w:rsidRPr="00CA1EF0">
      <w:rPr>
        <w:sz w:val="18"/>
        <w:szCs w:val="18"/>
      </w:rPr>
      <w:instrText xml:space="preserve"> PAGE   \* MERGEFORMAT </w:instrText>
    </w:r>
    <w:r w:rsidR="00CA1EF0" w:rsidRPr="00CA1EF0">
      <w:rPr>
        <w:sz w:val="18"/>
        <w:szCs w:val="18"/>
      </w:rPr>
      <w:fldChar w:fldCharType="separate"/>
    </w:r>
    <w:r w:rsidR="00B65875">
      <w:rPr>
        <w:noProof/>
        <w:sz w:val="18"/>
        <w:szCs w:val="18"/>
      </w:rPr>
      <w:t>3</w:t>
    </w:r>
    <w:r w:rsidR="00CA1EF0" w:rsidRPr="00CA1EF0">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6" w:rsidRDefault="00A904C7" w:rsidP="00916906">
    <w:pPr>
      <w:pStyle w:val="Footer"/>
      <w:tabs>
        <w:tab w:val="clear" w:pos="4320"/>
        <w:tab w:val="clear" w:pos="8640"/>
        <w:tab w:val="center" w:pos="7290"/>
        <w:tab w:val="right" w:pos="14130"/>
      </w:tabs>
    </w:pPr>
    <w:r>
      <w:rPr>
        <w:sz w:val="18"/>
        <w:szCs w:val="18"/>
      </w:rPr>
      <w:t>April 1, 2015</w:t>
    </w:r>
    <w:r w:rsidR="00916906">
      <w:tab/>
      <w:t xml:space="preserve">Page </w:t>
    </w:r>
    <w:sdt>
      <w:sdtPr>
        <w:id w:val="638847450"/>
        <w:docPartObj>
          <w:docPartGallery w:val="Page Numbers (Bottom of Page)"/>
          <w:docPartUnique/>
        </w:docPartObj>
      </w:sdtPr>
      <w:sdtEndPr>
        <w:rPr>
          <w:noProof/>
        </w:rPr>
      </w:sdtEndPr>
      <w:sdtContent>
        <w:r w:rsidR="00916906">
          <w:fldChar w:fldCharType="begin"/>
        </w:r>
        <w:r w:rsidR="00916906">
          <w:instrText xml:space="preserve"> PAGE   \* MERGEFORMAT </w:instrText>
        </w:r>
        <w:r w:rsidR="00916906">
          <w:fldChar w:fldCharType="separate"/>
        </w:r>
        <w:r w:rsidR="00B65875">
          <w:rPr>
            <w:noProof/>
          </w:rPr>
          <w:t>4</w:t>
        </w:r>
        <w:r w:rsidR="00916906">
          <w:rPr>
            <w:noProof/>
          </w:rPr>
          <w:fldChar w:fldCharType="end"/>
        </w:r>
        <w:r w:rsidR="00916906">
          <w:rPr>
            <w:noProof/>
          </w:rPr>
          <w:t xml:space="preserve"> </w:t>
        </w:r>
      </w:sdtContent>
    </w:sdt>
    <w:r>
      <w:rPr>
        <w:noProof/>
      </w:rPr>
      <w:tab/>
      <w:t>Version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7" w:rsidRPr="00CA1EF0" w:rsidRDefault="00A904C7" w:rsidP="00A904C7">
    <w:pPr>
      <w:pStyle w:val="Footer"/>
      <w:tabs>
        <w:tab w:val="clear" w:pos="4320"/>
        <w:tab w:val="clear" w:pos="8640"/>
        <w:tab w:val="left" w:pos="6750"/>
        <w:tab w:val="center" w:pos="7110"/>
        <w:tab w:val="right" w:pos="14130"/>
      </w:tabs>
      <w:rPr>
        <w:sz w:val="18"/>
        <w:szCs w:val="18"/>
      </w:rPr>
    </w:pPr>
    <w:r>
      <w:rPr>
        <w:sz w:val="18"/>
        <w:szCs w:val="18"/>
      </w:rPr>
      <w:t>April 1, 2015</w:t>
    </w:r>
    <w:r>
      <w:rPr>
        <w:sz w:val="18"/>
        <w:szCs w:val="18"/>
      </w:rPr>
      <w:tab/>
    </w:r>
    <w:r>
      <w:rPr>
        <w:sz w:val="18"/>
        <w:szCs w:val="18"/>
      </w:rPr>
      <w:tab/>
    </w:r>
    <w:r w:rsidRPr="00CA1EF0">
      <w:rPr>
        <w:sz w:val="18"/>
        <w:szCs w:val="18"/>
      </w:rPr>
      <w:t xml:space="preserve">Page </w:t>
    </w:r>
    <w:r w:rsidRPr="00CA1EF0">
      <w:rPr>
        <w:sz w:val="18"/>
        <w:szCs w:val="18"/>
      </w:rPr>
      <w:fldChar w:fldCharType="begin"/>
    </w:r>
    <w:r w:rsidRPr="00CA1EF0">
      <w:rPr>
        <w:sz w:val="18"/>
        <w:szCs w:val="18"/>
      </w:rPr>
      <w:instrText xml:space="preserve"> PAGE   \* MERGEFORMAT </w:instrText>
    </w:r>
    <w:r w:rsidRPr="00CA1EF0">
      <w:rPr>
        <w:sz w:val="18"/>
        <w:szCs w:val="18"/>
      </w:rPr>
      <w:fldChar w:fldCharType="separate"/>
    </w:r>
    <w:r w:rsidR="00B65875">
      <w:rPr>
        <w:noProof/>
        <w:sz w:val="18"/>
        <w:szCs w:val="18"/>
      </w:rPr>
      <w:t>13</w:t>
    </w:r>
    <w:r w:rsidRPr="00CA1EF0">
      <w:rPr>
        <w:noProof/>
        <w:sz w:val="18"/>
        <w:szCs w:val="18"/>
      </w:rPr>
      <w:fldChar w:fldCharType="end"/>
    </w:r>
    <w:r>
      <w:rPr>
        <w:noProof/>
        <w:sz w:val="18"/>
        <w:szCs w:val="18"/>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F5" w:rsidRDefault="00C830F5">
      <w:r>
        <w:separator/>
      </w:r>
    </w:p>
  </w:footnote>
  <w:footnote w:type="continuationSeparator" w:id="0">
    <w:p w:rsidR="00C830F5" w:rsidRDefault="00C8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6" w:rsidRDefault="00916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17" w:rsidRPr="00CA1EF0" w:rsidRDefault="00CA1EF0" w:rsidP="00CA1EF0">
    <w:pPr>
      <w:pStyle w:val="Header"/>
      <w:jc w:val="center"/>
      <w:rPr>
        <w:b/>
        <w:sz w:val="20"/>
      </w:rPr>
    </w:pPr>
    <w:r w:rsidRPr="00CA1EF0">
      <w:rPr>
        <w:b/>
        <w:sz w:val="20"/>
      </w:rPr>
      <w:t xml:space="preserve">SMPG </w:t>
    </w:r>
    <w:r w:rsidR="0076543F">
      <w:rPr>
        <w:b/>
        <w:sz w:val="20"/>
      </w:rPr>
      <w:t xml:space="preserve">La </w:t>
    </w:r>
    <w:proofErr w:type="spellStart"/>
    <w:r w:rsidR="0076543F">
      <w:rPr>
        <w:b/>
        <w:sz w:val="20"/>
      </w:rPr>
      <w:t>Hulpe</w:t>
    </w:r>
    <w:proofErr w:type="spellEnd"/>
    <w:r w:rsidRPr="00CA1EF0">
      <w:rPr>
        <w:b/>
        <w:sz w:val="20"/>
      </w:rPr>
      <w:t xml:space="preserve"> Meeting – </w:t>
    </w:r>
    <w:r w:rsidR="0076543F">
      <w:rPr>
        <w:b/>
        <w:sz w:val="20"/>
      </w:rPr>
      <w:t>15 to</w:t>
    </w:r>
    <w:r>
      <w:rPr>
        <w:b/>
        <w:sz w:val="20"/>
      </w:rPr>
      <w:t xml:space="preserve"> </w:t>
    </w:r>
    <w:r w:rsidR="0076543F">
      <w:rPr>
        <w:b/>
        <w:sz w:val="20"/>
      </w:rPr>
      <w:t>17</w:t>
    </w:r>
    <w:r w:rsidRPr="00CA1EF0">
      <w:rPr>
        <w:b/>
        <w:sz w:val="20"/>
      </w:rPr>
      <w:t xml:space="preserve"> </w:t>
    </w:r>
    <w:r w:rsidR="0076543F">
      <w:rPr>
        <w:b/>
        <w:sz w:val="20"/>
      </w:rPr>
      <w:t xml:space="preserve">April 2015 – </w:t>
    </w:r>
    <w:r w:rsidR="0065234B">
      <w:rPr>
        <w:b/>
        <w:sz w:val="20"/>
      </w:rPr>
      <w:t>Invitation and Agenda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6" w:rsidRPr="00CA1EF0" w:rsidRDefault="00916906" w:rsidP="00916906">
    <w:pPr>
      <w:pStyle w:val="Header"/>
      <w:jc w:val="center"/>
      <w:rPr>
        <w:b/>
        <w:sz w:val="20"/>
      </w:rPr>
    </w:pPr>
    <w:r w:rsidRPr="00CA1EF0">
      <w:rPr>
        <w:b/>
        <w:sz w:val="20"/>
      </w:rPr>
      <w:t xml:space="preserve">SMPG </w:t>
    </w:r>
    <w:r>
      <w:rPr>
        <w:b/>
        <w:sz w:val="20"/>
      </w:rPr>
      <w:t xml:space="preserve">La </w:t>
    </w:r>
    <w:proofErr w:type="spellStart"/>
    <w:r>
      <w:rPr>
        <w:b/>
        <w:sz w:val="20"/>
      </w:rPr>
      <w:t>Hulpe</w:t>
    </w:r>
    <w:proofErr w:type="spellEnd"/>
    <w:r w:rsidRPr="00CA1EF0">
      <w:rPr>
        <w:b/>
        <w:sz w:val="20"/>
      </w:rPr>
      <w:t xml:space="preserve"> Meeting – </w:t>
    </w:r>
    <w:r>
      <w:rPr>
        <w:b/>
        <w:sz w:val="20"/>
      </w:rPr>
      <w:t>15 to 17</w:t>
    </w:r>
    <w:r w:rsidRPr="00CA1EF0">
      <w:rPr>
        <w:b/>
        <w:sz w:val="20"/>
      </w:rPr>
      <w:t xml:space="preserve"> </w:t>
    </w:r>
    <w:r>
      <w:rPr>
        <w:b/>
        <w:sz w:val="20"/>
      </w:rPr>
      <w:t>April 2015 –</w:t>
    </w:r>
    <w:r>
      <w:rPr>
        <w:b/>
        <w:sz w:val="20"/>
      </w:rPr>
      <w:t xml:space="preserve"> CA WG Detailed </w:t>
    </w:r>
    <w:r>
      <w:rPr>
        <w:b/>
        <w:sz w:val="20"/>
      </w:rPr>
      <w:t>Agenda</w:t>
    </w:r>
  </w:p>
  <w:p w:rsidR="0017618A" w:rsidRDefault="0017618A" w:rsidP="00916906">
    <w:pPr>
      <w:pStyle w:val="Header"/>
      <w:tabs>
        <w:tab w:val="clear" w:pos="4320"/>
        <w:tab w:val="clear" w:pos="8640"/>
        <w:tab w:val="left" w:pos="29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0904052"/>
    <w:multiLevelType w:val="hybridMultilevel"/>
    <w:tmpl w:val="4FFAB7D2"/>
    <w:lvl w:ilvl="0" w:tplc="51B6070A">
      <w:start w:val="1"/>
      <w:numFmt w:val="upp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nsid w:val="05177F30"/>
    <w:multiLevelType w:val="hybridMultilevel"/>
    <w:tmpl w:val="76CAB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0E283765"/>
    <w:multiLevelType w:val="hybridMultilevel"/>
    <w:tmpl w:val="47FCDCA0"/>
    <w:lvl w:ilvl="0" w:tplc="F5D6B7BC">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530CF4"/>
    <w:multiLevelType w:val="hybridMultilevel"/>
    <w:tmpl w:val="2738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A7514"/>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8">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
    <w:nsid w:val="3B1E1E2D"/>
    <w:multiLevelType w:val="hybridMultilevel"/>
    <w:tmpl w:val="37E84726"/>
    <w:lvl w:ilvl="0" w:tplc="CDB8AADC">
      <w:start w:val="1"/>
      <w:numFmt w:val="decimal"/>
      <w:lvlText w:val="%1."/>
      <w:lvlJc w:val="left"/>
      <w:pPr>
        <w:ind w:left="360" w:hanging="360"/>
      </w:pPr>
      <w:rPr>
        <w:rFonts w:ascii="Arial" w:eastAsia="MS Mincho" w:hAnsi="Arial" w:cs="Times New Roman"/>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nsid w:val="3B463676"/>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AB1A68"/>
    <w:multiLevelType w:val="hybridMultilevel"/>
    <w:tmpl w:val="92C072A6"/>
    <w:lvl w:ilvl="0" w:tplc="F4FAA1A4">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3A6F75"/>
    <w:multiLevelType w:val="hybridMultilevel"/>
    <w:tmpl w:val="394EDDB4"/>
    <w:lvl w:ilvl="0" w:tplc="005C006A">
      <w:start w:val="1"/>
      <w:numFmt w:val="upp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C718FC"/>
    <w:multiLevelType w:val="hybridMultilevel"/>
    <w:tmpl w:val="989405A8"/>
    <w:lvl w:ilvl="0" w:tplc="8AD48632">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50E23"/>
    <w:multiLevelType w:val="hybridMultilevel"/>
    <w:tmpl w:val="C6820F90"/>
    <w:lvl w:ilvl="0" w:tplc="49BAC3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B410B9"/>
    <w:multiLevelType w:val="hybridMultilevel"/>
    <w:tmpl w:val="B5FABFC0"/>
    <w:lvl w:ilvl="0" w:tplc="94DAE7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927445"/>
    <w:multiLevelType w:val="hybridMultilevel"/>
    <w:tmpl w:val="DE04F97A"/>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C800CAF"/>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0">
    <w:nsid w:val="4DF33951"/>
    <w:multiLevelType w:val="hybridMultilevel"/>
    <w:tmpl w:val="0DD4D7D8"/>
    <w:lvl w:ilvl="0" w:tplc="E44AA546">
      <w:start w:val="6"/>
      <w:numFmt w:val="bullet"/>
      <w:lvlText w:val="-"/>
      <w:lvlJc w:val="left"/>
      <w:pPr>
        <w:ind w:left="480" w:hanging="360"/>
      </w:pPr>
      <w:rPr>
        <w:rFonts w:ascii="Arial" w:eastAsia="MS Mincho"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1">
    <w:nsid w:val="4F912A75"/>
    <w:multiLevelType w:val="hybridMultilevel"/>
    <w:tmpl w:val="8E1C4C54"/>
    <w:lvl w:ilvl="0" w:tplc="9DAE98BA">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D246E4"/>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3">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5C126E5F"/>
    <w:multiLevelType w:val="hybridMultilevel"/>
    <w:tmpl w:val="0BCCD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197B7E"/>
    <w:multiLevelType w:val="hybridMultilevel"/>
    <w:tmpl w:val="11F06584"/>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6504E9"/>
    <w:multiLevelType w:val="hybridMultilevel"/>
    <w:tmpl w:val="9026ADDA"/>
    <w:lvl w:ilvl="0" w:tplc="C840E36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7B76AF"/>
    <w:multiLevelType w:val="hybridMultilevel"/>
    <w:tmpl w:val="82E289DC"/>
    <w:lvl w:ilvl="0" w:tplc="AA62007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3"/>
  </w:num>
  <w:num w:numId="10">
    <w:abstractNumId w:val="1"/>
  </w:num>
  <w:num w:numId="11">
    <w:abstractNumId w:val="23"/>
  </w:num>
  <w:num w:numId="12">
    <w:abstractNumId w:val="0"/>
  </w:num>
  <w:num w:numId="13">
    <w:abstractNumId w:val="8"/>
  </w:num>
  <w:num w:numId="14">
    <w:abstractNumId w:val="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18"/>
  </w:num>
  <w:num w:numId="19">
    <w:abstractNumId w:val="26"/>
  </w:num>
  <w:num w:numId="20">
    <w:abstractNumId w:val="7"/>
  </w:num>
  <w:num w:numId="21">
    <w:abstractNumId w:val="22"/>
  </w:num>
  <w:num w:numId="22">
    <w:abstractNumId w:val="19"/>
  </w:num>
  <w:num w:numId="23">
    <w:abstractNumId w:val="11"/>
  </w:num>
  <w:num w:numId="24">
    <w:abstractNumId w:val="20"/>
  </w:num>
  <w:num w:numId="25">
    <w:abstractNumId w:val="6"/>
  </w:num>
  <w:num w:numId="26">
    <w:abstractNumId w:val="27"/>
  </w:num>
  <w:num w:numId="27">
    <w:abstractNumId w:val="4"/>
  </w:num>
  <w:num w:numId="28">
    <w:abstractNumId w:val="10"/>
  </w:num>
  <w:num w:numId="29">
    <w:abstractNumId w:val="5"/>
  </w:num>
  <w:num w:numId="30">
    <w:abstractNumId w:val="14"/>
  </w:num>
  <w:num w:numId="31">
    <w:abstractNumId w:val="15"/>
  </w:num>
  <w:num w:numId="32">
    <w:abstractNumId w:val="17"/>
  </w:num>
  <w:num w:numId="33">
    <w:abstractNumId w:val="2"/>
  </w:num>
  <w:num w:numId="34">
    <w:abstractNumId w:val="16"/>
  </w:num>
  <w:num w:numId="35">
    <w:abstractNumId w:val="24"/>
  </w:num>
  <w:num w:numId="36">
    <w:abstractNumId w:val="28"/>
  </w:num>
  <w:num w:numId="37">
    <w:abstractNumId w:val="13"/>
  </w:num>
  <w:num w:numId="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0CB7"/>
    <w:rsid w:val="0001226B"/>
    <w:rsid w:val="00013BCB"/>
    <w:rsid w:val="00022769"/>
    <w:rsid w:val="00025F04"/>
    <w:rsid w:val="000404FA"/>
    <w:rsid w:val="0004195E"/>
    <w:rsid w:val="00042C3D"/>
    <w:rsid w:val="0004464A"/>
    <w:rsid w:val="0004647B"/>
    <w:rsid w:val="00065DC9"/>
    <w:rsid w:val="00067CF7"/>
    <w:rsid w:val="00070AEA"/>
    <w:rsid w:val="00075201"/>
    <w:rsid w:val="0008141C"/>
    <w:rsid w:val="000814B9"/>
    <w:rsid w:val="00087A74"/>
    <w:rsid w:val="00094B9F"/>
    <w:rsid w:val="00096E73"/>
    <w:rsid w:val="00097817"/>
    <w:rsid w:val="000978E1"/>
    <w:rsid w:val="000A2F7E"/>
    <w:rsid w:val="000A3967"/>
    <w:rsid w:val="000A3CFA"/>
    <w:rsid w:val="000B067F"/>
    <w:rsid w:val="000B1276"/>
    <w:rsid w:val="000B4E8D"/>
    <w:rsid w:val="000B7CD3"/>
    <w:rsid w:val="000C1747"/>
    <w:rsid w:val="000C200E"/>
    <w:rsid w:val="000C2638"/>
    <w:rsid w:val="000C75BA"/>
    <w:rsid w:val="000D0026"/>
    <w:rsid w:val="000D0505"/>
    <w:rsid w:val="000D25BF"/>
    <w:rsid w:val="000D42D1"/>
    <w:rsid w:val="000D51E3"/>
    <w:rsid w:val="000D5265"/>
    <w:rsid w:val="000D6DD1"/>
    <w:rsid w:val="000D705F"/>
    <w:rsid w:val="000E17D1"/>
    <w:rsid w:val="000E686A"/>
    <w:rsid w:val="000E6D5C"/>
    <w:rsid w:val="000E7A2F"/>
    <w:rsid w:val="00105B8E"/>
    <w:rsid w:val="00107A09"/>
    <w:rsid w:val="00107C03"/>
    <w:rsid w:val="00114010"/>
    <w:rsid w:val="00114958"/>
    <w:rsid w:val="0011557D"/>
    <w:rsid w:val="00117AD5"/>
    <w:rsid w:val="00120CB6"/>
    <w:rsid w:val="00121B6A"/>
    <w:rsid w:val="001314CA"/>
    <w:rsid w:val="001320FF"/>
    <w:rsid w:val="001407A7"/>
    <w:rsid w:val="001412AA"/>
    <w:rsid w:val="0014323D"/>
    <w:rsid w:val="00143517"/>
    <w:rsid w:val="001440F0"/>
    <w:rsid w:val="001445F6"/>
    <w:rsid w:val="00153633"/>
    <w:rsid w:val="00156DA9"/>
    <w:rsid w:val="001665EC"/>
    <w:rsid w:val="001670A3"/>
    <w:rsid w:val="00172FE0"/>
    <w:rsid w:val="0017618A"/>
    <w:rsid w:val="001801EB"/>
    <w:rsid w:val="00182365"/>
    <w:rsid w:val="00183C53"/>
    <w:rsid w:val="00183D25"/>
    <w:rsid w:val="00186131"/>
    <w:rsid w:val="00193FB3"/>
    <w:rsid w:val="00196C63"/>
    <w:rsid w:val="001A6223"/>
    <w:rsid w:val="001A7D30"/>
    <w:rsid w:val="001B1986"/>
    <w:rsid w:val="001C479D"/>
    <w:rsid w:val="001D0913"/>
    <w:rsid w:val="001D3C47"/>
    <w:rsid w:val="001E3EC4"/>
    <w:rsid w:val="001E472D"/>
    <w:rsid w:val="001E5E83"/>
    <w:rsid w:val="001F1203"/>
    <w:rsid w:val="00206E52"/>
    <w:rsid w:val="00211A0F"/>
    <w:rsid w:val="0021424D"/>
    <w:rsid w:val="00217C2D"/>
    <w:rsid w:val="00220559"/>
    <w:rsid w:val="00220B79"/>
    <w:rsid w:val="00222079"/>
    <w:rsid w:val="002221A2"/>
    <w:rsid w:val="00222A8C"/>
    <w:rsid w:val="0022371C"/>
    <w:rsid w:val="00225E45"/>
    <w:rsid w:val="00232CA4"/>
    <w:rsid w:val="00234554"/>
    <w:rsid w:val="0023786B"/>
    <w:rsid w:val="002533C2"/>
    <w:rsid w:val="00254228"/>
    <w:rsid w:val="002605D8"/>
    <w:rsid w:val="00260D88"/>
    <w:rsid w:val="00261E02"/>
    <w:rsid w:val="002643EF"/>
    <w:rsid w:val="00270549"/>
    <w:rsid w:val="00271CB1"/>
    <w:rsid w:val="00274A01"/>
    <w:rsid w:val="002761B6"/>
    <w:rsid w:val="00283D26"/>
    <w:rsid w:val="00284666"/>
    <w:rsid w:val="002857C8"/>
    <w:rsid w:val="002861A1"/>
    <w:rsid w:val="00292BD8"/>
    <w:rsid w:val="0029539C"/>
    <w:rsid w:val="00297C89"/>
    <w:rsid w:val="00297D2F"/>
    <w:rsid w:val="002A0F7E"/>
    <w:rsid w:val="002A19E0"/>
    <w:rsid w:val="002A2762"/>
    <w:rsid w:val="002A7A46"/>
    <w:rsid w:val="002B6DC7"/>
    <w:rsid w:val="002C413B"/>
    <w:rsid w:val="002C7F81"/>
    <w:rsid w:val="002D5463"/>
    <w:rsid w:val="002D59A9"/>
    <w:rsid w:val="002D687B"/>
    <w:rsid w:val="002D7A3E"/>
    <w:rsid w:val="002E2468"/>
    <w:rsid w:val="002E2607"/>
    <w:rsid w:val="002E3CDC"/>
    <w:rsid w:val="002E57FF"/>
    <w:rsid w:val="002F291A"/>
    <w:rsid w:val="002F36B4"/>
    <w:rsid w:val="002F54A0"/>
    <w:rsid w:val="002F6252"/>
    <w:rsid w:val="003011C8"/>
    <w:rsid w:val="00305B60"/>
    <w:rsid w:val="00305EB4"/>
    <w:rsid w:val="00306282"/>
    <w:rsid w:val="00313817"/>
    <w:rsid w:val="00317C6F"/>
    <w:rsid w:val="0032440E"/>
    <w:rsid w:val="00324685"/>
    <w:rsid w:val="0033048A"/>
    <w:rsid w:val="00337885"/>
    <w:rsid w:val="00344815"/>
    <w:rsid w:val="00345560"/>
    <w:rsid w:val="003500D5"/>
    <w:rsid w:val="00352BAD"/>
    <w:rsid w:val="00354B3A"/>
    <w:rsid w:val="0035652B"/>
    <w:rsid w:val="00361D81"/>
    <w:rsid w:val="0036407A"/>
    <w:rsid w:val="00364F14"/>
    <w:rsid w:val="003675D5"/>
    <w:rsid w:val="00371D29"/>
    <w:rsid w:val="00371F17"/>
    <w:rsid w:val="003778E2"/>
    <w:rsid w:val="00381B8F"/>
    <w:rsid w:val="00383446"/>
    <w:rsid w:val="003842B3"/>
    <w:rsid w:val="0038605D"/>
    <w:rsid w:val="00394B92"/>
    <w:rsid w:val="003976DA"/>
    <w:rsid w:val="003A32C3"/>
    <w:rsid w:val="003B12B2"/>
    <w:rsid w:val="003C0CC0"/>
    <w:rsid w:val="003C4892"/>
    <w:rsid w:val="003C5909"/>
    <w:rsid w:val="003C5ADC"/>
    <w:rsid w:val="003C5FE9"/>
    <w:rsid w:val="003D139F"/>
    <w:rsid w:val="003D5899"/>
    <w:rsid w:val="003D6984"/>
    <w:rsid w:val="003D78E0"/>
    <w:rsid w:val="003E06A5"/>
    <w:rsid w:val="003E107D"/>
    <w:rsid w:val="003E5E36"/>
    <w:rsid w:val="003F1382"/>
    <w:rsid w:val="00400F0D"/>
    <w:rsid w:val="00403423"/>
    <w:rsid w:val="00405529"/>
    <w:rsid w:val="0040573F"/>
    <w:rsid w:val="004060DB"/>
    <w:rsid w:val="00406FBD"/>
    <w:rsid w:val="00411CE4"/>
    <w:rsid w:val="00417F60"/>
    <w:rsid w:val="00420876"/>
    <w:rsid w:val="004211E3"/>
    <w:rsid w:val="00423AD7"/>
    <w:rsid w:val="00424ABE"/>
    <w:rsid w:val="004255DD"/>
    <w:rsid w:val="00427584"/>
    <w:rsid w:val="00427FBC"/>
    <w:rsid w:val="00430421"/>
    <w:rsid w:val="004327ED"/>
    <w:rsid w:val="00435B37"/>
    <w:rsid w:val="00446ED9"/>
    <w:rsid w:val="00450996"/>
    <w:rsid w:val="00457C92"/>
    <w:rsid w:val="0046733E"/>
    <w:rsid w:val="00471518"/>
    <w:rsid w:val="00472105"/>
    <w:rsid w:val="004744BF"/>
    <w:rsid w:val="004746DF"/>
    <w:rsid w:val="00486575"/>
    <w:rsid w:val="00491260"/>
    <w:rsid w:val="00491EA7"/>
    <w:rsid w:val="00493A99"/>
    <w:rsid w:val="004A054C"/>
    <w:rsid w:val="004A153D"/>
    <w:rsid w:val="004B0127"/>
    <w:rsid w:val="004B3405"/>
    <w:rsid w:val="004C0A5B"/>
    <w:rsid w:val="004C1CCB"/>
    <w:rsid w:val="004C298A"/>
    <w:rsid w:val="004C2E3B"/>
    <w:rsid w:val="004C4239"/>
    <w:rsid w:val="004D4CE3"/>
    <w:rsid w:val="004D5F86"/>
    <w:rsid w:val="004E340D"/>
    <w:rsid w:val="004E779A"/>
    <w:rsid w:val="004F306A"/>
    <w:rsid w:val="00516856"/>
    <w:rsid w:val="00517214"/>
    <w:rsid w:val="00522B61"/>
    <w:rsid w:val="00523DF9"/>
    <w:rsid w:val="00524590"/>
    <w:rsid w:val="00526048"/>
    <w:rsid w:val="005264C0"/>
    <w:rsid w:val="00527230"/>
    <w:rsid w:val="00533B00"/>
    <w:rsid w:val="00537CC6"/>
    <w:rsid w:val="005444F9"/>
    <w:rsid w:val="00555C96"/>
    <w:rsid w:val="005622CA"/>
    <w:rsid w:val="00567419"/>
    <w:rsid w:val="00571AD2"/>
    <w:rsid w:val="005764DA"/>
    <w:rsid w:val="00581BAB"/>
    <w:rsid w:val="00583121"/>
    <w:rsid w:val="00590F93"/>
    <w:rsid w:val="00591852"/>
    <w:rsid w:val="0059281B"/>
    <w:rsid w:val="005A10F5"/>
    <w:rsid w:val="005A26C4"/>
    <w:rsid w:val="005A4B12"/>
    <w:rsid w:val="005A5427"/>
    <w:rsid w:val="005A6FA9"/>
    <w:rsid w:val="005A7427"/>
    <w:rsid w:val="005B064B"/>
    <w:rsid w:val="005B1AD8"/>
    <w:rsid w:val="005B3AC3"/>
    <w:rsid w:val="005B4B6A"/>
    <w:rsid w:val="005B60F5"/>
    <w:rsid w:val="005C1454"/>
    <w:rsid w:val="005C1885"/>
    <w:rsid w:val="005C52BD"/>
    <w:rsid w:val="005D2851"/>
    <w:rsid w:val="005D525D"/>
    <w:rsid w:val="005D71B2"/>
    <w:rsid w:val="005E0C50"/>
    <w:rsid w:val="005E4B1B"/>
    <w:rsid w:val="005E65E9"/>
    <w:rsid w:val="005F0365"/>
    <w:rsid w:val="005F07CD"/>
    <w:rsid w:val="005F24C7"/>
    <w:rsid w:val="00601289"/>
    <w:rsid w:val="00602382"/>
    <w:rsid w:val="0060429F"/>
    <w:rsid w:val="00605106"/>
    <w:rsid w:val="00613E7E"/>
    <w:rsid w:val="00620147"/>
    <w:rsid w:val="00626AA4"/>
    <w:rsid w:val="006301BA"/>
    <w:rsid w:val="006302C5"/>
    <w:rsid w:val="00634DB0"/>
    <w:rsid w:val="00635FCF"/>
    <w:rsid w:val="006363E4"/>
    <w:rsid w:val="00651654"/>
    <w:rsid w:val="0065234B"/>
    <w:rsid w:val="00653E0B"/>
    <w:rsid w:val="00662E6A"/>
    <w:rsid w:val="00663572"/>
    <w:rsid w:val="00664FC3"/>
    <w:rsid w:val="00671E61"/>
    <w:rsid w:val="0068202E"/>
    <w:rsid w:val="00682575"/>
    <w:rsid w:val="0068294D"/>
    <w:rsid w:val="00685BA8"/>
    <w:rsid w:val="006872CA"/>
    <w:rsid w:val="00693AB7"/>
    <w:rsid w:val="0069606C"/>
    <w:rsid w:val="006A39C3"/>
    <w:rsid w:val="006A3B5C"/>
    <w:rsid w:val="006A7ED1"/>
    <w:rsid w:val="006B1DF8"/>
    <w:rsid w:val="006C41C7"/>
    <w:rsid w:val="006D21AB"/>
    <w:rsid w:val="006D6A54"/>
    <w:rsid w:val="006E23D4"/>
    <w:rsid w:val="006E5958"/>
    <w:rsid w:val="006F113D"/>
    <w:rsid w:val="006F2705"/>
    <w:rsid w:val="006F3517"/>
    <w:rsid w:val="006F74A0"/>
    <w:rsid w:val="00705EF4"/>
    <w:rsid w:val="00710ECC"/>
    <w:rsid w:val="00720FFD"/>
    <w:rsid w:val="00721C9A"/>
    <w:rsid w:val="00722186"/>
    <w:rsid w:val="007225CC"/>
    <w:rsid w:val="007253BB"/>
    <w:rsid w:val="00725A2A"/>
    <w:rsid w:val="00725E26"/>
    <w:rsid w:val="00726E70"/>
    <w:rsid w:val="00730767"/>
    <w:rsid w:val="00734E6E"/>
    <w:rsid w:val="00740224"/>
    <w:rsid w:val="0074084C"/>
    <w:rsid w:val="00753644"/>
    <w:rsid w:val="007565F1"/>
    <w:rsid w:val="007601E3"/>
    <w:rsid w:val="0076543F"/>
    <w:rsid w:val="00766697"/>
    <w:rsid w:val="00771AA2"/>
    <w:rsid w:val="00783AC4"/>
    <w:rsid w:val="007870CD"/>
    <w:rsid w:val="00790B22"/>
    <w:rsid w:val="00795360"/>
    <w:rsid w:val="007A09A6"/>
    <w:rsid w:val="007B1583"/>
    <w:rsid w:val="007B2B7D"/>
    <w:rsid w:val="007D16CA"/>
    <w:rsid w:val="007E1A2F"/>
    <w:rsid w:val="007E47DC"/>
    <w:rsid w:val="007F2FEA"/>
    <w:rsid w:val="007F372D"/>
    <w:rsid w:val="007F5626"/>
    <w:rsid w:val="007F79FF"/>
    <w:rsid w:val="008034E8"/>
    <w:rsid w:val="008070B1"/>
    <w:rsid w:val="00807C44"/>
    <w:rsid w:val="00814AE8"/>
    <w:rsid w:val="008167B0"/>
    <w:rsid w:val="008212A4"/>
    <w:rsid w:val="0082232D"/>
    <w:rsid w:val="0083102C"/>
    <w:rsid w:val="00831058"/>
    <w:rsid w:val="00837BEF"/>
    <w:rsid w:val="00837D95"/>
    <w:rsid w:val="0084206B"/>
    <w:rsid w:val="00847B5E"/>
    <w:rsid w:val="0085194F"/>
    <w:rsid w:val="00867FA1"/>
    <w:rsid w:val="008722F1"/>
    <w:rsid w:val="008723BB"/>
    <w:rsid w:val="008871E6"/>
    <w:rsid w:val="00891366"/>
    <w:rsid w:val="008A0EEA"/>
    <w:rsid w:val="008A2AB1"/>
    <w:rsid w:val="008A69AA"/>
    <w:rsid w:val="008B0508"/>
    <w:rsid w:val="008B6CCB"/>
    <w:rsid w:val="008C3B62"/>
    <w:rsid w:val="008D0726"/>
    <w:rsid w:val="008E0485"/>
    <w:rsid w:val="008E09A7"/>
    <w:rsid w:val="008E39E0"/>
    <w:rsid w:val="008E5C4E"/>
    <w:rsid w:val="008E6887"/>
    <w:rsid w:val="008F7927"/>
    <w:rsid w:val="00902276"/>
    <w:rsid w:val="00903069"/>
    <w:rsid w:val="00905E9E"/>
    <w:rsid w:val="00907E96"/>
    <w:rsid w:val="00907F47"/>
    <w:rsid w:val="00911A83"/>
    <w:rsid w:val="00916906"/>
    <w:rsid w:val="00922AEF"/>
    <w:rsid w:val="00925639"/>
    <w:rsid w:val="009307D4"/>
    <w:rsid w:val="00931B7C"/>
    <w:rsid w:val="0093226F"/>
    <w:rsid w:val="009348BA"/>
    <w:rsid w:val="00934E91"/>
    <w:rsid w:val="00941049"/>
    <w:rsid w:val="00944A2D"/>
    <w:rsid w:val="00945957"/>
    <w:rsid w:val="00945B47"/>
    <w:rsid w:val="00946540"/>
    <w:rsid w:val="0095321C"/>
    <w:rsid w:val="00955BC7"/>
    <w:rsid w:val="009621AC"/>
    <w:rsid w:val="009676CB"/>
    <w:rsid w:val="00967923"/>
    <w:rsid w:val="00992B74"/>
    <w:rsid w:val="00993157"/>
    <w:rsid w:val="009934BA"/>
    <w:rsid w:val="00994938"/>
    <w:rsid w:val="009A1DE6"/>
    <w:rsid w:val="009A419F"/>
    <w:rsid w:val="009A5F85"/>
    <w:rsid w:val="009B6EC0"/>
    <w:rsid w:val="009C2626"/>
    <w:rsid w:val="009C5746"/>
    <w:rsid w:val="009D0C05"/>
    <w:rsid w:val="009E23F5"/>
    <w:rsid w:val="009E7AEB"/>
    <w:rsid w:val="009E7FEE"/>
    <w:rsid w:val="00A156FF"/>
    <w:rsid w:val="00A15FD1"/>
    <w:rsid w:val="00A16272"/>
    <w:rsid w:val="00A24AE4"/>
    <w:rsid w:val="00A27259"/>
    <w:rsid w:val="00A3073C"/>
    <w:rsid w:val="00A345F3"/>
    <w:rsid w:val="00A37E87"/>
    <w:rsid w:val="00A414D3"/>
    <w:rsid w:val="00A42AD8"/>
    <w:rsid w:val="00A475BD"/>
    <w:rsid w:val="00A52610"/>
    <w:rsid w:val="00A55054"/>
    <w:rsid w:val="00A70BDA"/>
    <w:rsid w:val="00A73D0D"/>
    <w:rsid w:val="00A76FFE"/>
    <w:rsid w:val="00A85AA2"/>
    <w:rsid w:val="00A85E19"/>
    <w:rsid w:val="00A904C7"/>
    <w:rsid w:val="00A96B06"/>
    <w:rsid w:val="00A97398"/>
    <w:rsid w:val="00AA0F50"/>
    <w:rsid w:val="00AA5367"/>
    <w:rsid w:val="00AA6100"/>
    <w:rsid w:val="00AA7F36"/>
    <w:rsid w:val="00AB11CB"/>
    <w:rsid w:val="00AB4947"/>
    <w:rsid w:val="00AB5A16"/>
    <w:rsid w:val="00AC429A"/>
    <w:rsid w:val="00AD6D8D"/>
    <w:rsid w:val="00AD75B6"/>
    <w:rsid w:val="00AE6AE2"/>
    <w:rsid w:val="00AE74D4"/>
    <w:rsid w:val="00AE7FDA"/>
    <w:rsid w:val="00AF750B"/>
    <w:rsid w:val="00B06029"/>
    <w:rsid w:val="00B066A5"/>
    <w:rsid w:val="00B06F79"/>
    <w:rsid w:val="00B10C28"/>
    <w:rsid w:val="00B120E6"/>
    <w:rsid w:val="00B14A53"/>
    <w:rsid w:val="00B14FDC"/>
    <w:rsid w:val="00B15FB8"/>
    <w:rsid w:val="00B34098"/>
    <w:rsid w:val="00B350E9"/>
    <w:rsid w:val="00B36457"/>
    <w:rsid w:val="00B40328"/>
    <w:rsid w:val="00B42F39"/>
    <w:rsid w:val="00B46C7D"/>
    <w:rsid w:val="00B527EB"/>
    <w:rsid w:val="00B604EC"/>
    <w:rsid w:val="00B62F91"/>
    <w:rsid w:val="00B65875"/>
    <w:rsid w:val="00B6610F"/>
    <w:rsid w:val="00B66C61"/>
    <w:rsid w:val="00B700C1"/>
    <w:rsid w:val="00B7093A"/>
    <w:rsid w:val="00B72467"/>
    <w:rsid w:val="00B8101F"/>
    <w:rsid w:val="00B81F30"/>
    <w:rsid w:val="00B86FAA"/>
    <w:rsid w:val="00B90F6D"/>
    <w:rsid w:val="00B948A4"/>
    <w:rsid w:val="00B97965"/>
    <w:rsid w:val="00BA59E0"/>
    <w:rsid w:val="00BA5AD4"/>
    <w:rsid w:val="00BB1945"/>
    <w:rsid w:val="00BB64E9"/>
    <w:rsid w:val="00BB7D44"/>
    <w:rsid w:val="00BE2E05"/>
    <w:rsid w:val="00BE32D4"/>
    <w:rsid w:val="00BF00A8"/>
    <w:rsid w:val="00BF05AD"/>
    <w:rsid w:val="00BF3761"/>
    <w:rsid w:val="00BF3FE3"/>
    <w:rsid w:val="00C15DFE"/>
    <w:rsid w:val="00C246BD"/>
    <w:rsid w:val="00C34B1A"/>
    <w:rsid w:val="00C4020C"/>
    <w:rsid w:val="00C42259"/>
    <w:rsid w:val="00C50CCF"/>
    <w:rsid w:val="00C54883"/>
    <w:rsid w:val="00C606D0"/>
    <w:rsid w:val="00C7124F"/>
    <w:rsid w:val="00C75CB2"/>
    <w:rsid w:val="00C80831"/>
    <w:rsid w:val="00C81FCC"/>
    <w:rsid w:val="00C825CF"/>
    <w:rsid w:val="00C830F5"/>
    <w:rsid w:val="00C94F05"/>
    <w:rsid w:val="00CA1EF0"/>
    <w:rsid w:val="00CA7B73"/>
    <w:rsid w:val="00CC07EA"/>
    <w:rsid w:val="00CC0983"/>
    <w:rsid w:val="00CC0CF6"/>
    <w:rsid w:val="00CC6F48"/>
    <w:rsid w:val="00CD39F6"/>
    <w:rsid w:val="00CF0C33"/>
    <w:rsid w:val="00CF2BAF"/>
    <w:rsid w:val="00D02211"/>
    <w:rsid w:val="00D1277D"/>
    <w:rsid w:val="00D14151"/>
    <w:rsid w:val="00D15AE4"/>
    <w:rsid w:val="00D27359"/>
    <w:rsid w:val="00D316FB"/>
    <w:rsid w:val="00D32536"/>
    <w:rsid w:val="00D33D3E"/>
    <w:rsid w:val="00D36539"/>
    <w:rsid w:val="00D41A7C"/>
    <w:rsid w:val="00D42160"/>
    <w:rsid w:val="00D4533B"/>
    <w:rsid w:val="00D46A6B"/>
    <w:rsid w:val="00D46F82"/>
    <w:rsid w:val="00D516E9"/>
    <w:rsid w:val="00D52F59"/>
    <w:rsid w:val="00D5679A"/>
    <w:rsid w:val="00D57B2F"/>
    <w:rsid w:val="00D643F7"/>
    <w:rsid w:val="00D65BBE"/>
    <w:rsid w:val="00D65E01"/>
    <w:rsid w:val="00D773BD"/>
    <w:rsid w:val="00D83FAA"/>
    <w:rsid w:val="00D84922"/>
    <w:rsid w:val="00D86372"/>
    <w:rsid w:val="00D86995"/>
    <w:rsid w:val="00D87D71"/>
    <w:rsid w:val="00D9055C"/>
    <w:rsid w:val="00D973E5"/>
    <w:rsid w:val="00DA0F07"/>
    <w:rsid w:val="00DB1D7B"/>
    <w:rsid w:val="00DB4A55"/>
    <w:rsid w:val="00DB783B"/>
    <w:rsid w:val="00DC57F9"/>
    <w:rsid w:val="00DC6C61"/>
    <w:rsid w:val="00DC7A0A"/>
    <w:rsid w:val="00DD062A"/>
    <w:rsid w:val="00DD353A"/>
    <w:rsid w:val="00DD58CE"/>
    <w:rsid w:val="00DD6507"/>
    <w:rsid w:val="00DD6C0C"/>
    <w:rsid w:val="00DE74DE"/>
    <w:rsid w:val="00DF4F50"/>
    <w:rsid w:val="00DF5F76"/>
    <w:rsid w:val="00DF6C83"/>
    <w:rsid w:val="00DF7F0D"/>
    <w:rsid w:val="00E00979"/>
    <w:rsid w:val="00E03949"/>
    <w:rsid w:val="00E04F34"/>
    <w:rsid w:val="00E10193"/>
    <w:rsid w:val="00E1638B"/>
    <w:rsid w:val="00E1649D"/>
    <w:rsid w:val="00E2558B"/>
    <w:rsid w:val="00E25945"/>
    <w:rsid w:val="00E26ACF"/>
    <w:rsid w:val="00E27792"/>
    <w:rsid w:val="00E3675C"/>
    <w:rsid w:val="00E422E3"/>
    <w:rsid w:val="00E45D70"/>
    <w:rsid w:val="00E46149"/>
    <w:rsid w:val="00E61F82"/>
    <w:rsid w:val="00E63C17"/>
    <w:rsid w:val="00E63CA5"/>
    <w:rsid w:val="00E63E30"/>
    <w:rsid w:val="00E72CEF"/>
    <w:rsid w:val="00E74BF2"/>
    <w:rsid w:val="00E76B48"/>
    <w:rsid w:val="00E77F1B"/>
    <w:rsid w:val="00E81A96"/>
    <w:rsid w:val="00E8494C"/>
    <w:rsid w:val="00E90B3F"/>
    <w:rsid w:val="00E93496"/>
    <w:rsid w:val="00EA70C1"/>
    <w:rsid w:val="00EB677E"/>
    <w:rsid w:val="00EC151D"/>
    <w:rsid w:val="00EC1F0B"/>
    <w:rsid w:val="00EC3CA3"/>
    <w:rsid w:val="00EC5677"/>
    <w:rsid w:val="00EC5957"/>
    <w:rsid w:val="00EC7B0C"/>
    <w:rsid w:val="00ED3120"/>
    <w:rsid w:val="00ED7077"/>
    <w:rsid w:val="00EE5538"/>
    <w:rsid w:val="00EF07FA"/>
    <w:rsid w:val="00EF56EE"/>
    <w:rsid w:val="00F004D1"/>
    <w:rsid w:val="00F02B36"/>
    <w:rsid w:val="00F04757"/>
    <w:rsid w:val="00F24794"/>
    <w:rsid w:val="00F26E27"/>
    <w:rsid w:val="00F30DC9"/>
    <w:rsid w:val="00F32E4A"/>
    <w:rsid w:val="00F33D33"/>
    <w:rsid w:val="00F34702"/>
    <w:rsid w:val="00F35BD3"/>
    <w:rsid w:val="00F414AC"/>
    <w:rsid w:val="00F50885"/>
    <w:rsid w:val="00F56E11"/>
    <w:rsid w:val="00F614EE"/>
    <w:rsid w:val="00F622C9"/>
    <w:rsid w:val="00F64044"/>
    <w:rsid w:val="00F6733E"/>
    <w:rsid w:val="00F73B89"/>
    <w:rsid w:val="00F75B50"/>
    <w:rsid w:val="00F76FA5"/>
    <w:rsid w:val="00F8098D"/>
    <w:rsid w:val="00F83295"/>
    <w:rsid w:val="00F83AF3"/>
    <w:rsid w:val="00F91CAF"/>
    <w:rsid w:val="00FA13A5"/>
    <w:rsid w:val="00FA5A40"/>
    <w:rsid w:val="00FA5E36"/>
    <w:rsid w:val="00FA6678"/>
    <w:rsid w:val="00FB7687"/>
    <w:rsid w:val="00FC252D"/>
    <w:rsid w:val="00FC39DC"/>
    <w:rsid w:val="00FC3DDA"/>
    <w:rsid w:val="00FC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5"/>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13"/>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5"/>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5"/>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5"/>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semiHidden/>
    <w:locked/>
    <w:rsid w:val="00D1277D"/>
    <w:rPr>
      <w:rFonts w:ascii="Arial" w:eastAsia="MS Gothic" w:hAnsi="Arial" w:cs="Times New Roman"/>
      <w:kern w:val="0"/>
      <w:sz w:val="20"/>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semiHidden/>
    <w:locked/>
    <w:rsid w:val="00D1277D"/>
    <w:rPr>
      <w:rFonts w:ascii="Arial" w:hAnsi="Arial"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D1277D"/>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D1277D"/>
    <w:rPr>
      <w:rFonts w:ascii="Arial" w:hAnsi="Arial"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D1277D"/>
    <w:rPr>
      <w:rFonts w:ascii="Arial" w:hAnsi="Arial" w:cs="Times New Roman"/>
      <w:kern w:val="0"/>
      <w:sz w:val="20"/>
      <w:szCs w:val="20"/>
      <w:lang w:eastAsia="en-US"/>
    </w:rPr>
  </w:style>
  <w:style w:type="character" w:customStyle="1" w:styleId="Heading8Char">
    <w:name w:val="Heading 8 Char"/>
    <w:basedOn w:val="DefaultParagraphFont"/>
    <w:link w:val="Heading8"/>
    <w:uiPriority w:val="99"/>
    <w:semiHidden/>
    <w:locked/>
    <w:rsid w:val="00D1277D"/>
    <w:rPr>
      <w:rFonts w:ascii="Arial" w:hAnsi="Arial" w:cs="Times New Roman"/>
      <w:kern w:val="0"/>
      <w:sz w:val="20"/>
      <w:szCs w:val="20"/>
      <w:lang w:eastAsia="en-US"/>
    </w:rPr>
  </w:style>
  <w:style w:type="character" w:customStyle="1" w:styleId="Heading9Char">
    <w:name w:val="Heading 9 Char"/>
    <w:basedOn w:val="DefaultParagraphFont"/>
    <w:link w:val="Heading9"/>
    <w:uiPriority w:val="99"/>
    <w:semiHidden/>
    <w:locked/>
    <w:rsid w:val="00D1277D"/>
    <w:rPr>
      <w:rFonts w:ascii="Arial" w:hAnsi="Arial" w:cs="Times New Roman"/>
      <w:kern w:val="0"/>
      <w:sz w:val="20"/>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9"/>
      </w:numPr>
      <w:jc w:val="left"/>
    </w:pPr>
    <w:rPr>
      <w:sz w:val="16"/>
    </w:rPr>
  </w:style>
  <w:style w:type="paragraph" w:styleId="ListBullet">
    <w:name w:val="List Bullet"/>
    <w:basedOn w:val="Normal"/>
    <w:autoRedefine/>
    <w:uiPriority w:val="99"/>
    <w:rsid w:val="003C4892"/>
    <w:pPr>
      <w:numPr>
        <w:numId w:val="4"/>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5"/>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13"/>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5"/>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5"/>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5"/>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semiHidden/>
    <w:locked/>
    <w:rsid w:val="00D1277D"/>
    <w:rPr>
      <w:rFonts w:ascii="Arial" w:eastAsia="MS Gothic" w:hAnsi="Arial" w:cs="Times New Roman"/>
      <w:kern w:val="0"/>
      <w:sz w:val="20"/>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semiHidden/>
    <w:locked/>
    <w:rsid w:val="00D1277D"/>
    <w:rPr>
      <w:rFonts w:ascii="Arial" w:hAnsi="Arial"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D1277D"/>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D1277D"/>
    <w:rPr>
      <w:rFonts w:ascii="Arial" w:hAnsi="Arial"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D1277D"/>
    <w:rPr>
      <w:rFonts w:ascii="Arial" w:hAnsi="Arial" w:cs="Times New Roman"/>
      <w:kern w:val="0"/>
      <w:sz w:val="20"/>
      <w:szCs w:val="20"/>
      <w:lang w:eastAsia="en-US"/>
    </w:rPr>
  </w:style>
  <w:style w:type="character" w:customStyle="1" w:styleId="Heading8Char">
    <w:name w:val="Heading 8 Char"/>
    <w:basedOn w:val="DefaultParagraphFont"/>
    <w:link w:val="Heading8"/>
    <w:uiPriority w:val="99"/>
    <w:semiHidden/>
    <w:locked/>
    <w:rsid w:val="00D1277D"/>
    <w:rPr>
      <w:rFonts w:ascii="Arial" w:hAnsi="Arial" w:cs="Times New Roman"/>
      <w:kern w:val="0"/>
      <w:sz w:val="20"/>
      <w:szCs w:val="20"/>
      <w:lang w:eastAsia="en-US"/>
    </w:rPr>
  </w:style>
  <w:style w:type="character" w:customStyle="1" w:styleId="Heading9Char">
    <w:name w:val="Heading 9 Char"/>
    <w:basedOn w:val="DefaultParagraphFont"/>
    <w:link w:val="Heading9"/>
    <w:uiPriority w:val="99"/>
    <w:semiHidden/>
    <w:locked/>
    <w:rsid w:val="00D1277D"/>
    <w:rPr>
      <w:rFonts w:ascii="Arial" w:hAnsi="Arial" w:cs="Times New Roman"/>
      <w:kern w:val="0"/>
      <w:sz w:val="20"/>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9"/>
      </w:numPr>
      <w:jc w:val="left"/>
    </w:pPr>
    <w:rPr>
      <w:sz w:val="16"/>
    </w:rPr>
  </w:style>
  <w:style w:type="paragraph" w:styleId="ListBullet">
    <w:name w:val="List Bullet"/>
    <w:basedOn w:val="Normal"/>
    <w:autoRedefine/>
    <w:uiPriority w:val="99"/>
    <w:rsid w:val="003C4892"/>
    <w:pPr>
      <w:numPr>
        <w:numId w:val="4"/>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284427004">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sChild>
        <w:div w:id="251009784">
          <w:marLeft w:val="0"/>
          <w:marRight w:val="0"/>
          <w:marTop w:val="0"/>
          <w:marBottom w:val="0"/>
          <w:divBdr>
            <w:top w:val="none" w:sz="0" w:space="0" w:color="auto"/>
            <w:left w:val="none" w:sz="0" w:space="0" w:color="auto"/>
            <w:bottom w:val="none" w:sz="0" w:space="0" w:color="auto"/>
            <w:right w:val="none" w:sz="0" w:space="0" w:color="auto"/>
          </w:divBdr>
          <w:divsChild>
            <w:div w:id="1450272989">
              <w:marLeft w:val="0"/>
              <w:marRight w:val="0"/>
              <w:marTop w:val="0"/>
              <w:marBottom w:val="0"/>
              <w:divBdr>
                <w:top w:val="none" w:sz="0" w:space="0" w:color="auto"/>
                <w:left w:val="none" w:sz="0" w:space="0" w:color="auto"/>
                <w:bottom w:val="none" w:sz="0" w:space="0" w:color="auto"/>
                <w:right w:val="none" w:sz="0" w:space="0" w:color="auto"/>
              </w:divBdr>
              <w:divsChild>
                <w:div w:id="453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2C1A-A5EC-4583-B136-0DFEE218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5581</Words>
  <Characters>27723</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LITTRE Jacques</cp:lastModifiedBy>
  <cp:revision>15</cp:revision>
  <cp:lastPrinted>2015-02-04T16:33:00Z</cp:lastPrinted>
  <dcterms:created xsi:type="dcterms:W3CDTF">2015-02-27T17:16:00Z</dcterms:created>
  <dcterms:modified xsi:type="dcterms:W3CDTF">2015-04-01T15:55:00Z</dcterms:modified>
</cp:coreProperties>
</file>