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7C8" w:rsidRPr="0068202E" w:rsidRDefault="006A5A81" w:rsidP="00907F47">
      <w:pPr>
        <w:pStyle w:val="Title"/>
        <w:tabs>
          <w:tab w:val="center" w:pos="4890"/>
          <w:tab w:val="left" w:pos="8864"/>
        </w:tabs>
        <w:spacing w:after="120"/>
        <w:rPr>
          <w:rFonts w:cs="Arial"/>
          <w:b/>
          <w:bCs/>
          <w:sz w:val="40"/>
          <w:szCs w:val="40"/>
        </w:rPr>
      </w:pPr>
      <w:r w:rsidRPr="006A5A81">
        <w:rPr>
          <w:rFonts w:cs="Arial"/>
          <w:b/>
          <w:bCs/>
          <w:noProof/>
          <w:sz w:val="40"/>
          <w:szCs w:val="40"/>
          <w:u w:val="none"/>
          <w:lang w:val="en-US"/>
        </w:rPr>
        <w:pict>
          <v:rect id="_x0000_s1026" style="position:absolute;left:0;text-align:left;margin-left:-4.95pt;margin-top:.55pt;width:473pt;height:34.4pt;z-index:-251658240" filled="f" strokecolor="silver"/>
        </w:pict>
      </w:r>
      <w:r w:rsidR="00B31D13">
        <w:rPr>
          <w:rFonts w:cs="Arial"/>
          <w:b/>
          <w:bCs/>
          <w:noProof/>
          <w:sz w:val="40"/>
          <w:szCs w:val="40"/>
          <w:u w:val="none"/>
          <w:lang w:val="en-US"/>
        </w:rPr>
        <w:t>La Hulpe</w:t>
      </w:r>
      <w:r w:rsidR="003778E2">
        <w:rPr>
          <w:rFonts w:cs="Arial"/>
          <w:b/>
          <w:bCs/>
          <w:noProof/>
          <w:sz w:val="40"/>
          <w:szCs w:val="40"/>
          <w:u w:val="none"/>
          <w:lang w:val="en-US"/>
        </w:rPr>
        <w:t xml:space="preserve"> </w:t>
      </w:r>
      <w:r w:rsidR="002857C8" w:rsidRPr="0068202E">
        <w:rPr>
          <w:rFonts w:cs="Arial"/>
          <w:b/>
          <w:bCs/>
          <w:sz w:val="40"/>
          <w:szCs w:val="40"/>
          <w:u w:val="none"/>
        </w:rPr>
        <w:t xml:space="preserve">SMPG </w:t>
      </w:r>
      <w:r w:rsidR="00225E45" w:rsidRPr="0068202E">
        <w:rPr>
          <w:rFonts w:cs="Arial"/>
          <w:b/>
          <w:bCs/>
          <w:sz w:val="40"/>
          <w:szCs w:val="40"/>
          <w:u w:val="none"/>
        </w:rPr>
        <w:t>meeting</w:t>
      </w:r>
      <w:r w:rsidR="0068202E" w:rsidRPr="0068202E">
        <w:rPr>
          <w:rFonts w:cs="Arial"/>
          <w:b/>
          <w:bCs/>
          <w:sz w:val="40"/>
          <w:szCs w:val="40"/>
          <w:u w:val="none"/>
        </w:rPr>
        <w:t xml:space="preserve">: </w:t>
      </w:r>
      <w:r w:rsidR="00B31D13">
        <w:rPr>
          <w:rFonts w:cs="Arial"/>
          <w:b/>
          <w:bCs/>
          <w:sz w:val="40"/>
          <w:szCs w:val="40"/>
          <w:u w:val="none"/>
        </w:rPr>
        <w:t>October 10 &amp; 11,</w:t>
      </w:r>
      <w:r w:rsidR="002857C8" w:rsidRPr="0068202E">
        <w:rPr>
          <w:rFonts w:cs="Arial"/>
          <w:b/>
          <w:bCs/>
          <w:sz w:val="40"/>
          <w:szCs w:val="40"/>
          <w:u w:val="none"/>
        </w:rPr>
        <w:t xml:space="preserve"> </w:t>
      </w:r>
      <w:r w:rsidR="00A52610" w:rsidRPr="0068202E">
        <w:rPr>
          <w:rFonts w:cs="Arial"/>
          <w:b/>
          <w:bCs/>
          <w:sz w:val="40"/>
          <w:szCs w:val="40"/>
          <w:u w:val="none"/>
        </w:rPr>
        <w:t>20</w:t>
      </w:r>
      <w:r w:rsidR="003778E2">
        <w:rPr>
          <w:rFonts w:cs="Arial"/>
          <w:b/>
          <w:bCs/>
          <w:sz w:val="40"/>
          <w:szCs w:val="40"/>
          <w:u w:val="none"/>
        </w:rPr>
        <w:t>1</w:t>
      </w:r>
      <w:r w:rsidR="00B31D13">
        <w:rPr>
          <w:rFonts w:cs="Arial"/>
          <w:b/>
          <w:bCs/>
          <w:sz w:val="40"/>
          <w:szCs w:val="40"/>
          <w:u w:val="none"/>
        </w:rPr>
        <w:t>1</w:t>
      </w:r>
      <w:r w:rsidRPr="0068202E">
        <w:rPr>
          <w:rFonts w:cs="Arial"/>
          <w:b/>
          <w:bCs/>
          <w:color w:val="FFFFFF"/>
          <w:sz w:val="40"/>
          <w:szCs w:val="40"/>
        </w:rPr>
        <w:fldChar w:fldCharType="begin">
          <w:ffData>
            <w:name w:val="Check3"/>
            <w:enabled/>
            <w:calcOnExit w:val="0"/>
            <w:checkBox>
              <w:sizeAuto/>
              <w:default w:val="0"/>
              <w:checked w:val="0"/>
            </w:checkBox>
          </w:ffData>
        </w:fldChar>
      </w:r>
      <w:bookmarkStart w:id="0" w:name="Check3"/>
      <w:r w:rsidR="00EC1F0B" w:rsidRPr="0068202E">
        <w:rPr>
          <w:rFonts w:cs="Arial"/>
          <w:b/>
          <w:bCs/>
          <w:color w:val="FFFFFF"/>
          <w:sz w:val="40"/>
          <w:szCs w:val="40"/>
        </w:rPr>
        <w:instrText xml:space="preserve"> FORMCHECKBOX </w:instrText>
      </w:r>
      <w:r w:rsidRPr="0068202E">
        <w:rPr>
          <w:rFonts w:cs="Arial"/>
          <w:b/>
          <w:bCs/>
          <w:color w:val="FFFFFF"/>
          <w:sz w:val="40"/>
          <w:szCs w:val="40"/>
        </w:rPr>
      </w:r>
      <w:r w:rsidRPr="0068202E">
        <w:rPr>
          <w:rFonts w:cs="Arial"/>
          <w:b/>
          <w:bCs/>
          <w:color w:val="FFFFFF"/>
          <w:sz w:val="40"/>
          <w:szCs w:val="40"/>
        </w:rPr>
        <w:fldChar w:fldCharType="end"/>
      </w:r>
      <w:bookmarkEnd w:id="0"/>
    </w:p>
    <w:tbl>
      <w:tblPr>
        <w:tblW w:w="5130" w:type="dxa"/>
        <w:tblInd w:w="4338" w:type="dxa"/>
        <w:tblBorders>
          <w:top w:val="single" w:sz="4" w:space="0" w:color="auto"/>
          <w:left w:val="single" w:sz="4" w:space="0" w:color="auto"/>
          <w:bottom w:val="single" w:sz="4" w:space="0" w:color="auto"/>
          <w:right w:val="single" w:sz="4" w:space="0" w:color="auto"/>
        </w:tblBorders>
        <w:tblLook w:val="01E0"/>
      </w:tblPr>
      <w:tblGrid>
        <w:gridCol w:w="5130"/>
      </w:tblGrid>
      <w:tr w:rsidR="0036407A" w:rsidRPr="007B2B7D" w:rsidTr="007B6097">
        <w:trPr>
          <w:trHeight w:val="1685"/>
        </w:trPr>
        <w:tc>
          <w:tcPr>
            <w:tcW w:w="5130" w:type="dxa"/>
          </w:tcPr>
          <w:p w:rsidR="007B6889" w:rsidRPr="00E64B02" w:rsidRDefault="007B6097" w:rsidP="00AF750B">
            <w:pPr>
              <w:rPr>
                <w:rFonts w:cs="Arial"/>
                <w:noProof/>
                <w:color w:val="000080"/>
                <w:sz w:val="32"/>
                <w:szCs w:val="32"/>
                <w:lang w:val="en-GB"/>
              </w:rPr>
            </w:pPr>
            <w:r>
              <w:rPr>
                <w:rFonts w:cs="Arial"/>
                <w:noProof/>
                <w:color w:val="000080"/>
                <w:sz w:val="32"/>
                <w:szCs w:val="32"/>
                <w:lang w:val="en-GB" w:eastAsia="en-GB"/>
              </w:rPr>
              <w:drawing>
                <wp:anchor distT="0" distB="0" distL="114300" distR="114300" simplePos="0" relativeHeight="251657216" behindDoc="0" locked="0" layoutInCell="1" allowOverlap="1">
                  <wp:simplePos x="0" y="0"/>
                  <wp:positionH relativeFrom="column">
                    <wp:posOffset>-2812415</wp:posOffset>
                  </wp:positionH>
                  <wp:positionV relativeFrom="paragraph">
                    <wp:posOffset>96520</wp:posOffset>
                  </wp:positionV>
                  <wp:extent cx="2714625" cy="2314305"/>
                  <wp:effectExtent l="1905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2714625" cy="2314305"/>
                          </a:xfrm>
                          <a:prstGeom prst="rect">
                            <a:avLst/>
                          </a:prstGeom>
                          <a:noFill/>
                        </pic:spPr>
                      </pic:pic>
                    </a:graphicData>
                  </a:graphic>
                </wp:anchor>
              </w:drawing>
            </w:r>
            <w:r w:rsidR="00AF750B" w:rsidRPr="00E64B02">
              <w:rPr>
                <w:rFonts w:cs="Arial"/>
                <w:noProof/>
                <w:color w:val="000080"/>
                <w:sz w:val="32"/>
                <w:szCs w:val="32"/>
                <w:lang w:val="en-GB"/>
              </w:rPr>
              <w:t xml:space="preserve"> </w:t>
            </w:r>
            <w:r>
              <w:rPr>
                <w:rFonts w:cs="Arial"/>
                <w:noProof/>
                <w:color w:val="000080"/>
                <w:sz w:val="32"/>
                <w:szCs w:val="32"/>
                <w:lang w:val="en-GB"/>
              </w:rPr>
              <w:tab/>
            </w:r>
            <w:r>
              <w:rPr>
                <w:rFonts w:cs="Arial"/>
                <w:noProof/>
                <w:color w:val="000080"/>
                <w:sz w:val="32"/>
                <w:szCs w:val="32"/>
                <w:lang w:val="en-GB"/>
              </w:rPr>
              <w:tab/>
            </w:r>
            <w:r>
              <w:rPr>
                <w:rFonts w:cs="Arial"/>
                <w:noProof/>
                <w:color w:val="000080"/>
                <w:sz w:val="32"/>
                <w:szCs w:val="32"/>
                <w:lang w:val="en-GB"/>
              </w:rPr>
              <w:tab/>
            </w:r>
            <w:r>
              <w:rPr>
                <w:rFonts w:cs="Arial"/>
                <w:noProof/>
                <w:color w:val="000080"/>
                <w:sz w:val="32"/>
                <w:szCs w:val="32"/>
                <w:lang w:val="en-GB"/>
              </w:rPr>
              <w:tab/>
            </w:r>
            <w:r w:rsidR="007B6889" w:rsidRPr="00E64B02">
              <w:rPr>
                <w:rFonts w:cs="Arial"/>
                <w:noProof/>
                <w:color w:val="000080"/>
                <w:sz w:val="32"/>
                <w:szCs w:val="32"/>
                <w:lang w:val="en-GB"/>
              </w:rPr>
              <w:t xml:space="preserve"> </w:t>
            </w:r>
          </w:p>
          <w:p w:rsidR="00AF750B" w:rsidRPr="00E64B02" w:rsidRDefault="00754FFA" w:rsidP="00AF750B">
            <w:pPr>
              <w:rPr>
                <w:rFonts w:cs="Arial"/>
                <w:noProof/>
                <w:sz w:val="24"/>
                <w:szCs w:val="24"/>
                <w:lang w:val="en-GB"/>
              </w:rPr>
            </w:pPr>
            <w:r w:rsidRPr="00E64B02">
              <w:rPr>
                <w:rFonts w:cs="Arial"/>
                <w:noProof/>
                <w:color w:val="000080"/>
                <w:sz w:val="32"/>
                <w:szCs w:val="32"/>
                <w:lang w:val="en-GB"/>
              </w:rPr>
              <w:t xml:space="preserve">Meeting Venue: </w:t>
            </w:r>
            <w:r>
              <w:rPr>
                <w:rFonts w:cs="Arial"/>
                <w:noProof/>
                <w:color w:val="000080"/>
                <w:sz w:val="32"/>
                <w:szCs w:val="32"/>
                <w:lang w:val="en-GB"/>
              </w:rPr>
              <w:tab/>
            </w:r>
            <w:r w:rsidR="00B31D13" w:rsidRPr="00E64B02">
              <w:rPr>
                <w:rFonts w:cs="Arial"/>
                <w:noProof/>
                <w:sz w:val="24"/>
                <w:szCs w:val="24"/>
                <w:lang w:val="en-GB"/>
              </w:rPr>
              <w:t>SWIFT HQ</w:t>
            </w:r>
          </w:p>
          <w:p w:rsidR="00AF750B" w:rsidRPr="00E64B02" w:rsidRDefault="00AF750B" w:rsidP="00AF750B">
            <w:pPr>
              <w:rPr>
                <w:sz w:val="24"/>
                <w:szCs w:val="24"/>
                <w:lang w:val="en-GB"/>
              </w:rPr>
            </w:pPr>
            <w:r w:rsidRPr="00E64B02">
              <w:rPr>
                <w:rFonts w:cs="Arial"/>
                <w:noProof/>
                <w:sz w:val="24"/>
                <w:szCs w:val="24"/>
                <w:lang w:val="en-GB"/>
              </w:rPr>
              <w:t xml:space="preserve"> </w:t>
            </w:r>
            <w:r w:rsidR="00B31D13" w:rsidRPr="00E64B02">
              <w:rPr>
                <w:rFonts w:cs="Arial"/>
                <w:noProof/>
                <w:sz w:val="24"/>
                <w:szCs w:val="24"/>
                <w:lang w:val="en-GB"/>
              </w:rPr>
              <w:tab/>
            </w:r>
            <w:r w:rsidR="00B31D13" w:rsidRPr="00E64B02">
              <w:rPr>
                <w:rFonts w:cs="Arial"/>
                <w:noProof/>
                <w:sz w:val="24"/>
                <w:szCs w:val="24"/>
                <w:lang w:val="en-GB"/>
              </w:rPr>
              <w:tab/>
            </w:r>
            <w:r w:rsidR="007B6889" w:rsidRPr="00E64B02">
              <w:rPr>
                <w:rFonts w:cs="Arial"/>
                <w:noProof/>
                <w:sz w:val="24"/>
                <w:szCs w:val="24"/>
                <w:lang w:val="en-GB"/>
              </w:rPr>
              <w:tab/>
            </w:r>
            <w:r w:rsidR="007B6889" w:rsidRPr="00E64B02">
              <w:rPr>
                <w:rFonts w:cs="Arial"/>
                <w:noProof/>
                <w:sz w:val="24"/>
                <w:szCs w:val="24"/>
                <w:lang w:val="en-GB"/>
              </w:rPr>
              <w:tab/>
            </w:r>
            <w:r w:rsidR="00B31D13" w:rsidRPr="00E64B02">
              <w:rPr>
                <w:sz w:val="24"/>
                <w:szCs w:val="24"/>
                <w:lang w:val="en-GB"/>
              </w:rPr>
              <w:t>Avenue Adèle, 1</w:t>
            </w:r>
          </w:p>
          <w:p w:rsidR="0036407A" w:rsidRPr="007B6889" w:rsidRDefault="00B31D13" w:rsidP="00B31D13">
            <w:pPr>
              <w:spacing w:before="80"/>
              <w:rPr>
                <w:sz w:val="24"/>
                <w:szCs w:val="24"/>
                <w:lang w:val="de-DE"/>
              </w:rPr>
            </w:pPr>
            <w:r w:rsidRPr="00E64B02">
              <w:rPr>
                <w:sz w:val="24"/>
                <w:szCs w:val="24"/>
                <w:lang w:val="en-GB"/>
              </w:rPr>
              <w:tab/>
            </w:r>
            <w:r w:rsidRPr="00E64B02">
              <w:rPr>
                <w:sz w:val="24"/>
                <w:szCs w:val="24"/>
                <w:lang w:val="en-GB"/>
              </w:rPr>
              <w:tab/>
            </w:r>
            <w:r w:rsidR="007B6889" w:rsidRPr="00E64B02">
              <w:rPr>
                <w:sz w:val="24"/>
                <w:szCs w:val="24"/>
                <w:lang w:val="en-GB"/>
              </w:rPr>
              <w:tab/>
            </w:r>
            <w:r w:rsidR="007B6889" w:rsidRPr="00E64B02">
              <w:rPr>
                <w:sz w:val="24"/>
                <w:szCs w:val="24"/>
                <w:lang w:val="en-GB"/>
              </w:rPr>
              <w:tab/>
            </w:r>
            <w:r w:rsidRPr="007B6889">
              <w:rPr>
                <w:sz w:val="24"/>
                <w:szCs w:val="24"/>
                <w:lang w:val="de-DE"/>
              </w:rPr>
              <w:t>1310 La Hulpe</w:t>
            </w:r>
          </w:p>
          <w:p w:rsidR="00B31D13" w:rsidRPr="007B2B7D" w:rsidRDefault="00B31D13" w:rsidP="00B31D13">
            <w:pPr>
              <w:spacing w:before="80"/>
              <w:rPr>
                <w:rFonts w:cs="Arial"/>
                <w:noProof/>
                <w:color w:val="000080"/>
                <w:sz w:val="32"/>
                <w:szCs w:val="32"/>
                <w:lang w:val="de-DE"/>
              </w:rPr>
            </w:pPr>
            <w:r w:rsidRPr="007B6889">
              <w:rPr>
                <w:rFonts w:cs="Arial"/>
                <w:noProof/>
                <w:sz w:val="24"/>
                <w:szCs w:val="24"/>
                <w:lang w:val="de-DE"/>
              </w:rPr>
              <w:tab/>
            </w:r>
            <w:r w:rsidRPr="007B6889">
              <w:rPr>
                <w:rFonts w:cs="Arial"/>
                <w:noProof/>
                <w:sz w:val="24"/>
                <w:szCs w:val="24"/>
                <w:lang w:val="de-DE"/>
              </w:rPr>
              <w:tab/>
            </w:r>
            <w:r w:rsidR="007B6889">
              <w:rPr>
                <w:rFonts w:cs="Arial"/>
                <w:noProof/>
                <w:sz w:val="24"/>
                <w:szCs w:val="24"/>
                <w:lang w:val="de-DE"/>
              </w:rPr>
              <w:tab/>
            </w:r>
            <w:r w:rsidR="007B6889">
              <w:rPr>
                <w:rFonts w:cs="Arial"/>
                <w:noProof/>
                <w:sz w:val="24"/>
                <w:szCs w:val="24"/>
                <w:lang w:val="de-DE"/>
              </w:rPr>
              <w:tab/>
            </w:r>
            <w:r w:rsidRPr="007B6889">
              <w:rPr>
                <w:rFonts w:cs="Arial"/>
                <w:noProof/>
                <w:sz w:val="24"/>
                <w:szCs w:val="24"/>
                <w:lang w:val="de-DE"/>
              </w:rPr>
              <w:t>Belgium</w:t>
            </w:r>
          </w:p>
        </w:tc>
      </w:tr>
      <w:tr w:rsidR="002A0F7E" w:rsidRPr="007B2B7D" w:rsidTr="007B6097">
        <w:trPr>
          <w:trHeight w:val="2277"/>
        </w:trPr>
        <w:tc>
          <w:tcPr>
            <w:tcW w:w="5130" w:type="dxa"/>
            <w:vAlign w:val="center"/>
          </w:tcPr>
          <w:p w:rsidR="0035652B" w:rsidRPr="007B2B7D" w:rsidRDefault="007B6097" w:rsidP="007B6097">
            <w:pPr>
              <w:spacing w:before="240" w:after="240"/>
              <w:jc w:val="center"/>
              <w:rPr>
                <w:rFonts w:cs="Arial"/>
                <w:b/>
                <w:color w:val="333333"/>
                <w:sz w:val="24"/>
                <w:szCs w:val="24"/>
                <w:lang w:val="de-DE"/>
              </w:rPr>
            </w:pPr>
            <w:r w:rsidRPr="007B6097">
              <w:rPr>
                <w:rFonts w:cs="Arial"/>
                <w:b/>
                <w:noProof/>
                <w:color w:val="333333"/>
                <w:sz w:val="24"/>
                <w:szCs w:val="24"/>
                <w:lang w:val="en-GB" w:eastAsia="en-GB"/>
              </w:rPr>
              <w:drawing>
                <wp:inline distT="0" distB="0" distL="0" distR="0">
                  <wp:extent cx="1312222" cy="1295400"/>
                  <wp:effectExtent l="19050" t="0" r="2228" b="0"/>
                  <wp:docPr id="3" name="Picture 1" descr="logo_wg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g10.gif"/>
                          <pic:cNvPicPr/>
                        </pic:nvPicPr>
                        <pic:blipFill>
                          <a:blip r:embed="rId9" cstate="print"/>
                          <a:stretch>
                            <a:fillRect/>
                          </a:stretch>
                        </pic:blipFill>
                        <pic:spPr>
                          <a:xfrm>
                            <a:off x="0" y="0"/>
                            <a:ext cx="1312965" cy="1296133"/>
                          </a:xfrm>
                          <a:prstGeom prst="rect">
                            <a:avLst/>
                          </a:prstGeom>
                        </pic:spPr>
                      </pic:pic>
                    </a:graphicData>
                  </a:graphic>
                </wp:inline>
              </w:drawing>
            </w:r>
          </w:p>
        </w:tc>
      </w:tr>
    </w:tbl>
    <w:p w:rsidR="0068202E" w:rsidRPr="00AF750B" w:rsidRDefault="0068202E" w:rsidP="0068202E">
      <w:pPr>
        <w:rPr>
          <w:b/>
          <w:bCs/>
          <w:color w:val="FF0000"/>
          <w:lang w:val="de-DE"/>
        </w:rPr>
      </w:pPr>
    </w:p>
    <w:p w:rsidR="00B31D13" w:rsidRDefault="00B31D13" w:rsidP="00A55054">
      <w:pPr>
        <w:spacing w:before="20" w:after="20"/>
        <w:rPr>
          <w:b/>
          <w:bCs/>
          <w:color w:val="FF0000"/>
          <w:lang w:val="en-GB"/>
        </w:rPr>
      </w:pPr>
    </w:p>
    <w:p w:rsidR="00B31D13" w:rsidRDefault="00B31D13" w:rsidP="00A55054">
      <w:pPr>
        <w:spacing w:before="20" w:after="20"/>
        <w:rPr>
          <w:b/>
          <w:bCs/>
          <w:color w:val="FF0000"/>
          <w:lang w:val="en-GB"/>
        </w:rPr>
      </w:pPr>
    </w:p>
    <w:p w:rsidR="00017B3C" w:rsidRPr="00B14FDC" w:rsidRDefault="00017B3C" w:rsidP="00017B3C">
      <w:pPr>
        <w:spacing w:before="120"/>
        <w:rPr>
          <w:b/>
          <w:lang w:val="en-GB"/>
        </w:rPr>
      </w:pPr>
      <w:r w:rsidRPr="00B14FDC">
        <w:rPr>
          <w:b/>
          <w:lang w:val="en-GB"/>
        </w:rPr>
        <w:t>Dress code</w:t>
      </w:r>
      <w:r>
        <w:rPr>
          <w:b/>
          <w:lang w:val="en-GB"/>
        </w:rPr>
        <w:t xml:space="preserve">: </w:t>
      </w:r>
      <w:r w:rsidRPr="00754FFA">
        <w:rPr>
          <w:lang w:val="en-GB"/>
        </w:rPr>
        <w:t>Business casual</w:t>
      </w:r>
    </w:p>
    <w:p w:rsidR="00B31D13" w:rsidRDefault="00B31D13" w:rsidP="00A55054">
      <w:pPr>
        <w:spacing w:before="20" w:after="20"/>
        <w:rPr>
          <w:b/>
          <w:bCs/>
          <w:color w:val="FF0000"/>
          <w:lang w:val="en-GB"/>
        </w:rPr>
      </w:pPr>
    </w:p>
    <w:p w:rsidR="00B31D13" w:rsidRDefault="00B31D13" w:rsidP="00A55054">
      <w:pPr>
        <w:spacing w:before="20" w:after="20"/>
        <w:rPr>
          <w:b/>
          <w:bCs/>
          <w:color w:val="FF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1701"/>
        <w:gridCol w:w="7655"/>
      </w:tblGrid>
      <w:tr w:rsidR="00A55054" w:rsidRPr="0094461E" w:rsidTr="007B2B7D">
        <w:trPr>
          <w:cantSplit/>
        </w:trPr>
        <w:tc>
          <w:tcPr>
            <w:tcW w:w="9464" w:type="dxa"/>
            <w:gridSpan w:val="3"/>
            <w:tcBorders>
              <w:bottom w:val="double" w:sz="4" w:space="0" w:color="auto"/>
            </w:tcBorders>
            <w:shd w:val="pct5" w:color="000000" w:fill="FFFFFF"/>
            <w:vAlign w:val="center"/>
          </w:tcPr>
          <w:p w:rsidR="00A55054" w:rsidRPr="0094461E" w:rsidRDefault="00B31D13" w:rsidP="00017B3C">
            <w:pPr>
              <w:spacing w:before="40" w:after="40"/>
              <w:jc w:val="left"/>
              <w:rPr>
                <w:rFonts w:cs="Arial"/>
                <w:sz w:val="28"/>
                <w:szCs w:val="28"/>
                <w:lang w:val="en-GB"/>
              </w:rPr>
            </w:pPr>
            <w:r>
              <w:rPr>
                <w:rFonts w:cs="Arial"/>
                <w:sz w:val="28"/>
                <w:szCs w:val="28"/>
                <w:lang w:val="en-GB"/>
              </w:rPr>
              <w:t>Monday October 10</w:t>
            </w:r>
          </w:p>
        </w:tc>
      </w:tr>
      <w:tr w:rsidR="00A55054" w:rsidRPr="0094461E" w:rsidTr="007B2B7D">
        <w:trPr>
          <w:cantSplit/>
        </w:trPr>
        <w:tc>
          <w:tcPr>
            <w:tcW w:w="9464" w:type="dxa"/>
            <w:gridSpan w:val="3"/>
            <w:tcBorders>
              <w:top w:val="double" w:sz="4" w:space="0" w:color="auto"/>
            </w:tcBorders>
            <w:shd w:val="clear" w:color="auto" w:fill="FFFFFF"/>
            <w:vAlign w:val="center"/>
          </w:tcPr>
          <w:p w:rsidR="00A55054" w:rsidRPr="0094461E" w:rsidRDefault="00A55054" w:rsidP="00017B3C">
            <w:pPr>
              <w:pStyle w:val="BlockText"/>
              <w:shd w:val="clear" w:color="auto" w:fill="FFFFFF"/>
              <w:spacing w:after="40"/>
              <w:jc w:val="left"/>
              <w:rPr>
                <w:rFonts w:cs="Arial"/>
                <w:w w:val="200"/>
                <w:sz w:val="20"/>
                <w:lang w:val="en-GB"/>
              </w:rPr>
            </w:pPr>
            <w:bookmarkStart w:id="1" w:name="OLE_LINK3"/>
            <w:bookmarkStart w:id="2" w:name="OLE_LINK4"/>
            <w:r w:rsidRPr="0094461E">
              <w:rPr>
                <w:rFonts w:cs="Arial"/>
                <w:w w:val="200"/>
                <w:sz w:val="20"/>
                <w:lang w:val="en-GB"/>
              </w:rPr>
              <w:t xml:space="preserve">Morning </w:t>
            </w:r>
          </w:p>
        </w:tc>
      </w:tr>
      <w:tr w:rsidR="00A55054" w:rsidRPr="00C246BD" w:rsidTr="007B2B7D">
        <w:trPr>
          <w:gridBefore w:val="1"/>
          <w:wBefore w:w="108" w:type="dxa"/>
          <w:cantSplit/>
        </w:trPr>
        <w:tc>
          <w:tcPr>
            <w:tcW w:w="1701" w:type="dxa"/>
            <w:tcBorders>
              <w:bottom w:val="single" w:sz="4" w:space="0" w:color="auto"/>
            </w:tcBorders>
            <w:shd w:val="clear" w:color="auto" w:fill="FFFFFF"/>
            <w:vAlign w:val="center"/>
          </w:tcPr>
          <w:p w:rsidR="00A55054" w:rsidRPr="00C246BD" w:rsidRDefault="00A55054" w:rsidP="00017B3C">
            <w:pPr>
              <w:spacing w:before="40" w:after="40"/>
              <w:jc w:val="left"/>
              <w:rPr>
                <w:rFonts w:cs="Arial"/>
                <w:sz w:val="20"/>
                <w:lang w:val="en-GB"/>
              </w:rPr>
            </w:pPr>
            <w:r w:rsidRPr="00C246BD">
              <w:rPr>
                <w:rFonts w:cs="Arial"/>
                <w:sz w:val="20"/>
                <w:lang w:val="en-GB"/>
              </w:rPr>
              <w:t>09:00 – 09:30</w:t>
            </w:r>
          </w:p>
        </w:tc>
        <w:tc>
          <w:tcPr>
            <w:tcW w:w="7655" w:type="dxa"/>
            <w:tcBorders>
              <w:bottom w:val="single" w:sz="4" w:space="0" w:color="auto"/>
            </w:tcBorders>
            <w:shd w:val="clear" w:color="auto" w:fill="FFFFFF"/>
            <w:vAlign w:val="center"/>
          </w:tcPr>
          <w:p w:rsidR="00A55054" w:rsidRPr="00C246BD" w:rsidRDefault="00B31D13" w:rsidP="00017B3C">
            <w:pPr>
              <w:pStyle w:val="BlockText"/>
              <w:shd w:val="clear" w:color="auto" w:fill="FFFFFF"/>
              <w:spacing w:after="40"/>
              <w:jc w:val="left"/>
              <w:rPr>
                <w:rFonts w:cs="Arial"/>
                <w:sz w:val="20"/>
                <w:lang w:val="en-GB"/>
              </w:rPr>
            </w:pPr>
            <w:r>
              <w:rPr>
                <w:rFonts w:cs="Arial"/>
                <w:sz w:val="20"/>
                <w:lang w:val="en-GB"/>
              </w:rPr>
              <w:t>Welcome Coffee</w:t>
            </w:r>
          </w:p>
        </w:tc>
      </w:tr>
      <w:tr w:rsidR="00B31D13" w:rsidRPr="00C246BD" w:rsidTr="007B2B7D">
        <w:trPr>
          <w:gridBefore w:val="1"/>
          <w:wBefore w:w="108" w:type="dxa"/>
          <w:cantSplit/>
        </w:trPr>
        <w:tc>
          <w:tcPr>
            <w:tcW w:w="1701" w:type="dxa"/>
            <w:tcBorders>
              <w:bottom w:val="single" w:sz="4" w:space="0" w:color="auto"/>
            </w:tcBorders>
            <w:shd w:val="clear" w:color="auto" w:fill="FFFFFF"/>
            <w:vAlign w:val="center"/>
          </w:tcPr>
          <w:p w:rsidR="00B31D13" w:rsidRPr="00C246BD" w:rsidRDefault="00B31D13" w:rsidP="00017B3C">
            <w:pPr>
              <w:spacing w:before="40" w:after="40"/>
              <w:jc w:val="left"/>
              <w:rPr>
                <w:rFonts w:cs="Arial"/>
                <w:sz w:val="20"/>
                <w:lang w:val="en-GB"/>
              </w:rPr>
            </w:pPr>
            <w:r>
              <w:rPr>
                <w:rFonts w:cs="Arial"/>
                <w:sz w:val="20"/>
                <w:lang w:val="en-GB"/>
              </w:rPr>
              <w:t>9:30 – 12:30</w:t>
            </w:r>
          </w:p>
        </w:tc>
        <w:tc>
          <w:tcPr>
            <w:tcW w:w="7655" w:type="dxa"/>
            <w:tcBorders>
              <w:bottom w:val="single" w:sz="4" w:space="0" w:color="auto"/>
            </w:tcBorders>
            <w:shd w:val="clear" w:color="auto" w:fill="FFFFFF"/>
            <w:vAlign w:val="center"/>
          </w:tcPr>
          <w:p w:rsidR="00B31D13" w:rsidRDefault="00B31D13" w:rsidP="00017B3C">
            <w:pPr>
              <w:pStyle w:val="BlockText"/>
              <w:shd w:val="clear" w:color="auto" w:fill="FFFFFF"/>
              <w:spacing w:after="40"/>
              <w:jc w:val="left"/>
              <w:rPr>
                <w:rFonts w:cs="Arial"/>
                <w:sz w:val="20"/>
                <w:lang w:val="en-GB"/>
              </w:rPr>
            </w:pPr>
            <w:r>
              <w:rPr>
                <w:rFonts w:cs="Arial"/>
                <w:sz w:val="20"/>
                <w:lang w:val="en-GB"/>
              </w:rPr>
              <w:t>Corporate Action - Work on CA Open Items</w:t>
            </w:r>
          </w:p>
        </w:tc>
      </w:tr>
      <w:tr w:rsidR="00A55054" w:rsidRPr="0094461E" w:rsidTr="007B2B7D">
        <w:trPr>
          <w:cantSplit/>
        </w:trPr>
        <w:tc>
          <w:tcPr>
            <w:tcW w:w="9464" w:type="dxa"/>
            <w:gridSpan w:val="3"/>
            <w:tcBorders>
              <w:top w:val="double" w:sz="4" w:space="0" w:color="auto"/>
            </w:tcBorders>
            <w:shd w:val="clear" w:color="auto" w:fill="FFFFFF"/>
            <w:vAlign w:val="center"/>
          </w:tcPr>
          <w:p w:rsidR="00A55054" w:rsidRPr="0094461E" w:rsidRDefault="00A55054" w:rsidP="00017B3C">
            <w:pPr>
              <w:pStyle w:val="BlockText"/>
              <w:shd w:val="clear" w:color="auto" w:fill="FFFFFF"/>
              <w:spacing w:after="40"/>
              <w:jc w:val="left"/>
              <w:rPr>
                <w:rFonts w:cs="Arial"/>
                <w:w w:val="200"/>
                <w:sz w:val="20"/>
                <w:lang w:val="en-GB"/>
              </w:rPr>
            </w:pPr>
            <w:r w:rsidRPr="0094461E">
              <w:rPr>
                <w:rFonts w:cs="Arial"/>
                <w:w w:val="200"/>
                <w:sz w:val="20"/>
                <w:lang w:val="en-GB"/>
              </w:rPr>
              <w:t xml:space="preserve">Afternoon </w:t>
            </w:r>
          </w:p>
        </w:tc>
      </w:tr>
      <w:tr w:rsidR="00B31D13" w:rsidRPr="00A3073C" w:rsidTr="00B31D13">
        <w:trPr>
          <w:gridBefore w:val="1"/>
          <w:wBefore w:w="108" w:type="dxa"/>
          <w:cantSplit/>
        </w:trPr>
        <w:tc>
          <w:tcPr>
            <w:tcW w:w="1701" w:type="dxa"/>
            <w:shd w:val="clear" w:color="auto" w:fill="FFFFFF"/>
            <w:vAlign w:val="center"/>
          </w:tcPr>
          <w:p w:rsidR="00B31D13" w:rsidRPr="00A3073C" w:rsidRDefault="00B31D13" w:rsidP="00017B3C">
            <w:pPr>
              <w:spacing w:before="40" w:after="40"/>
              <w:jc w:val="left"/>
              <w:rPr>
                <w:rFonts w:cs="Arial"/>
                <w:w w:val="200"/>
                <w:sz w:val="20"/>
                <w:lang w:val="en-GB"/>
              </w:rPr>
            </w:pPr>
            <w:r w:rsidRPr="00A3073C">
              <w:rPr>
                <w:rFonts w:cs="Arial"/>
                <w:sz w:val="20"/>
                <w:lang w:val="en-GB"/>
              </w:rPr>
              <w:t>13:</w:t>
            </w:r>
            <w:r>
              <w:rPr>
                <w:rFonts w:cs="Arial"/>
                <w:sz w:val="20"/>
                <w:lang w:val="en-GB"/>
              </w:rPr>
              <w:t>30</w:t>
            </w:r>
            <w:r w:rsidRPr="00A3073C">
              <w:rPr>
                <w:rFonts w:cs="Arial"/>
                <w:sz w:val="20"/>
                <w:lang w:val="en-GB"/>
              </w:rPr>
              <w:t xml:space="preserve"> –</w:t>
            </w:r>
            <w:r>
              <w:rPr>
                <w:rFonts w:cs="Arial"/>
                <w:sz w:val="20"/>
                <w:lang w:val="en-GB"/>
              </w:rPr>
              <w:t xml:space="preserve"> 18:00</w:t>
            </w:r>
          </w:p>
        </w:tc>
        <w:tc>
          <w:tcPr>
            <w:tcW w:w="7655" w:type="dxa"/>
            <w:shd w:val="clear" w:color="auto" w:fill="FFFFFF"/>
            <w:vAlign w:val="center"/>
          </w:tcPr>
          <w:p w:rsidR="00B31D13" w:rsidRPr="00A3073C" w:rsidRDefault="00B31D13" w:rsidP="00017B3C">
            <w:pPr>
              <w:pStyle w:val="BlockText"/>
              <w:shd w:val="clear" w:color="auto" w:fill="FFFFFF"/>
              <w:spacing w:after="40"/>
              <w:jc w:val="left"/>
              <w:rPr>
                <w:rFonts w:cs="Arial"/>
                <w:w w:val="200"/>
                <w:sz w:val="20"/>
                <w:lang w:val="en-GB"/>
              </w:rPr>
            </w:pPr>
            <w:r>
              <w:rPr>
                <w:rFonts w:cs="Arial"/>
                <w:sz w:val="20"/>
                <w:lang w:val="en-GB"/>
              </w:rPr>
              <w:t>Corporate Action - Work on CA Open Items</w:t>
            </w:r>
          </w:p>
        </w:tc>
      </w:tr>
      <w:tr w:rsidR="00B31D13" w:rsidRPr="00A3073C" w:rsidTr="00B31D13">
        <w:trPr>
          <w:gridBefore w:val="1"/>
          <w:wBefore w:w="108" w:type="dxa"/>
          <w:cantSplit/>
        </w:trPr>
        <w:tc>
          <w:tcPr>
            <w:tcW w:w="1701" w:type="dxa"/>
            <w:shd w:val="clear" w:color="auto" w:fill="FFFFFF"/>
            <w:vAlign w:val="center"/>
          </w:tcPr>
          <w:p w:rsidR="00B31D13" w:rsidRPr="00A3073C" w:rsidRDefault="00B31D13" w:rsidP="00017B3C">
            <w:pPr>
              <w:spacing w:before="40" w:after="40"/>
              <w:jc w:val="left"/>
              <w:rPr>
                <w:rFonts w:cs="Arial"/>
                <w:sz w:val="20"/>
                <w:lang w:val="en-GB"/>
              </w:rPr>
            </w:pPr>
            <w:r>
              <w:rPr>
                <w:rFonts w:cs="Arial"/>
                <w:sz w:val="20"/>
                <w:lang w:val="en-GB"/>
              </w:rPr>
              <w:t>18:30 – ~21:30</w:t>
            </w:r>
          </w:p>
        </w:tc>
        <w:tc>
          <w:tcPr>
            <w:tcW w:w="7655" w:type="dxa"/>
            <w:shd w:val="clear" w:color="auto" w:fill="FFFFFF"/>
            <w:vAlign w:val="center"/>
          </w:tcPr>
          <w:p w:rsidR="00B31D13" w:rsidRPr="00A3073C" w:rsidRDefault="00B31D13" w:rsidP="00017B3C">
            <w:pPr>
              <w:pStyle w:val="BlockText"/>
              <w:shd w:val="clear" w:color="auto" w:fill="FFFFFF"/>
              <w:spacing w:after="40"/>
              <w:jc w:val="left"/>
              <w:rPr>
                <w:rFonts w:cs="Arial"/>
                <w:sz w:val="20"/>
                <w:lang w:val="en-GB"/>
              </w:rPr>
            </w:pPr>
            <w:r>
              <w:rPr>
                <w:rFonts w:cs="Arial"/>
                <w:sz w:val="20"/>
                <w:lang w:val="en-GB"/>
              </w:rPr>
              <w:t>Evening Dinner</w:t>
            </w:r>
          </w:p>
        </w:tc>
      </w:tr>
      <w:bookmarkEnd w:id="1"/>
      <w:bookmarkEnd w:id="2"/>
    </w:tbl>
    <w:p w:rsidR="00A55054" w:rsidRPr="00533B00" w:rsidRDefault="00A55054" w:rsidP="00017B3C">
      <w:pPr>
        <w:pStyle w:val="BlockText"/>
        <w:shd w:val="clear" w:color="auto" w:fill="FFFFFF"/>
        <w:spacing w:after="40"/>
        <w:rPr>
          <w:rFonts w:cs="Arial"/>
          <w:b/>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1701"/>
        <w:gridCol w:w="7655"/>
      </w:tblGrid>
      <w:tr w:rsidR="00A55054" w:rsidRPr="0094461E" w:rsidTr="007B2B7D">
        <w:trPr>
          <w:cantSplit/>
        </w:trPr>
        <w:tc>
          <w:tcPr>
            <w:tcW w:w="9464" w:type="dxa"/>
            <w:gridSpan w:val="3"/>
            <w:tcBorders>
              <w:bottom w:val="double" w:sz="4" w:space="0" w:color="auto"/>
            </w:tcBorders>
            <w:shd w:val="pct5" w:color="000000" w:fill="FFFFFF"/>
            <w:vAlign w:val="center"/>
          </w:tcPr>
          <w:p w:rsidR="00A55054" w:rsidRPr="0094461E" w:rsidRDefault="00B31D13" w:rsidP="00017B3C">
            <w:pPr>
              <w:spacing w:before="40" w:after="40"/>
              <w:jc w:val="left"/>
              <w:rPr>
                <w:rFonts w:cs="Arial"/>
                <w:sz w:val="28"/>
                <w:szCs w:val="28"/>
                <w:lang w:val="en-GB"/>
              </w:rPr>
            </w:pPr>
            <w:r>
              <w:rPr>
                <w:rFonts w:cs="Arial"/>
                <w:sz w:val="28"/>
                <w:szCs w:val="28"/>
                <w:lang w:val="en-GB"/>
              </w:rPr>
              <w:t>Tuedsay October 11</w:t>
            </w:r>
          </w:p>
        </w:tc>
      </w:tr>
      <w:tr w:rsidR="00A55054" w:rsidRPr="0094461E" w:rsidTr="007B2B7D">
        <w:trPr>
          <w:cantSplit/>
        </w:trPr>
        <w:tc>
          <w:tcPr>
            <w:tcW w:w="9464" w:type="dxa"/>
            <w:gridSpan w:val="3"/>
            <w:tcBorders>
              <w:top w:val="double" w:sz="4" w:space="0" w:color="auto"/>
              <w:left w:val="single" w:sz="4" w:space="0" w:color="auto"/>
              <w:bottom w:val="single" w:sz="4" w:space="0" w:color="auto"/>
              <w:right w:val="single" w:sz="4" w:space="0" w:color="auto"/>
            </w:tcBorders>
            <w:shd w:val="pct5" w:color="000000" w:fill="FFFFFF"/>
            <w:vAlign w:val="center"/>
          </w:tcPr>
          <w:p w:rsidR="00A55054" w:rsidRPr="0094461E" w:rsidRDefault="00A55054" w:rsidP="00017B3C">
            <w:pPr>
              <w:pStyle w:val="BlockText"/>
              <w:shd w:val="clear" w:color="auto" w:fill="FFFFFF"/>
              <w:spacing w:after="40"/>
              <w:jc w:val="left"/>
              <w:rPr>
                <w:rFonts w:cs="Arial"/>
                <w:w w:val="200"/>
                <w:sz w:val="20"/>
                <w:lang w:val="en-GB"/>
              </w:rPr>
            </w:pPr>
            <w:r w:rsidRPr="0094461E">
              <w:rPr>
                <w:rFonts w:cs="Arial"/>
                <w:w w:val="200"/>
                <w:sz w:val="20"/>
                <w:lang w:val="en-GB"/>
              </w:rPr>
              <w:t xml:space="preserve">Morning </w:t>
            </w:r>
          </w:p>
        </w:tc>
      </w:tr>
      <w:tr w:rsidR="00B31D13" w:rsidRPr="00C246BD" w:rsidTr="00B31D13">
        <w:trPr>
          <w:gridBefore w:val="1"/>
          <w:wBefore w:w="108" w:type="dxa"/>
          <w:cantSplit/>
        </w:trPr>
        <w:tc>
          <w:tcPr>
            <w:tcW w:w="1701" w:type="dxa"/>
            <w:tcBorders>
              <w:bottom w:val="single" w:sz="4" w:space="0" w:color="auto"/>
            </w:tcBorders>
            <w:shd w:val="clear" w:color="auto" w:fill="FFFFFF"/>
            <w:vAlign w:val="center"/>
          </w:tcPr>
          <w:p w:rsidR="00B31D13" w:rsidRPr="00C246BD" w:rsidRDefault="00B31D13" w:rsidP="00017B3C">
            <w:pPr>
              <w:spacing w:before="40" w:after="40"/>
              <w:jc w:val="left"/>
              <w:rPr>
                <w:rFonts w:cs="Arial"/>
                <w:sz w:val="20"/>
                <w:lang w:val="en-GB"/>
              </w:rPr>
            </w:pPr>
            <w:r>
              <w:rPr>
                <w:rFonts w:cs="Arial"/>
                <w:sz w:val="20"/>
                <w:lang w:val="en-GB"/>
              </w:rPr>
              <w:t>9:00 – 12:30</w:t>
            </w:r>
          </w:p>
        </w:tc>
        <w:tc>
          <w:tcPr>
            <w:tcW w:w="7655" w:type="dxa"/>
            <w:tcBorders>
              <w:bottom w:val="single" w:sz="4" w:space="0" w:color="auto"/>
            </w:tcBorders>
            <w:shd w:val="clear" w:color="auto" w:fill="FFFFFF"/>
            <w:vAlign w:val="center"/>
          </w:tcPr>
          <w:p w:rsidR="00B31D13" w:rsidRDefault="00B31D13" w:rsidP="00017B3C">
            <w:pPr>
              <w:pStyle w:val="BlockText"/>
              <w:shd w:val="clear" w:color="auto" w:fill="FFFFFF"/>
              <w:spacing w:after="40"/>
              <w:jc w:val="left"/>
              <w:rPr>
                <w:rFonts w:cs="Arial"/>
                <w:sz w:val="20"/>
                <w:lang w:val="en-GB"/>
              </w:rPr>
            </w:pPr>
            <w:r>
              <w:rPr>
                <w:rFonts w:cs="Arial"/>
                <w:sz w:val="20"/>
                <w:lang w:val="en-GB"/>
              </w:rPr>
              <w:t>Corporate Action - Work on CA Open Items</w:t>
            </w:r>
          </w:p>
        </w:tc>
      </w:tr>
      <w:tr w:rsidR="00A55054" w:rsidRPr="0094461E" w:rsidTr="007B2B7D">
        <w:trPr>
          <w:cantSplit/>
        </w:trPr>
        <w:tc>
          <w:tcPr>
            <w:tcW w:w="9464" w:type="dxa"/>
            <w:gridSpan w:val="3"/>
            <w:tcBorders>
              <w:top w:val="double" w:sz="4" w:space="0" w:color="auto"/>
            </w:tcBorders>
            <w:shd w:val="clear" w:color="auto" w:fill="FFFFFF"/>
            <w:vAlign w:val="center"/>
          </w:tcPr>
          <w:p w:rsidR="00A55054" w:rsidRPr="0094461E" w:rsidRDefault="00A55054" w:rsidP="00017B3C">
            <w:pPr>
              <w:pStyle w:val="BlockText"/>
              <w:shd w:val="clear" w:color="auto" w:fill="FFFFFF"/>
              <w:spacing w:after="40"/>
              <w:jc w:val="left"/>
              <w:rPr>
                <w:rFonts w:cs="Arial"/>
                <w:w w:val="200"/>
                <w:sz w:val="20"/>
                <w:lang w:val="en-GB"/>
              </w:rPr>
            </w:pPr>
            <w:r w:rsidRPr="0094461E">
              <w:rPr>
                <w:rFonts w:cs="Arial"/>
                <w:w w:val="200"/>
                <w:sz w:val="20"/>
                <w:lang w:val="en-GB"/>
              </w:rPr>
              <w:t xml:space="preserve">Afternoon </w:t>
            </w:r>
          </w:p>
        </w:tc>
      </w:tr>
      <w:tr w:rsidR="00B31D13" w:rsidRPr="00A3073C" w:rsidTr="00B31D13">
        <w:trPr>
          <w:gridBefore w:val="1"/>
          <w:wBefore w:w="108" w:type="dxa"/>
          <w:cantSplit/>
        </w:trPr>
        <w:tc>
          <w:tcPr>
            <w:tcW w:w="1701" w:type="dxa"/>
            <w:tcBorders>
              <w:top w:val="single" w:sz="4" w:space="0" w:color="auto"/>
            </w:tcBorders>
            <w:shd w:val="clear" w:color="auto" w:fill="FFFFFF"/>
            <w:vAlign w:val="center"/>
          </w:tcPr>
          <w:p w:rsidR="00B31D13" w:rsidRPr="00A3073C" w:rsidRDefault="00B31D13" w:rsidP="00017B3C">
            <w:pPr>
              <w:spacing w:before="40" w:after="40"/>
              <w:jc w:val="left"/>
              <w:rPr>
                <w:rFonts w:cs="Arial"/>
                <w:w w:val="200"/>
                <w:sz w:val="20"/>
                <w:lang w:val="en-GB"/>
              </w:rPr>
            </w:pPr>
            <w:r w:rsidRPr="00A3073C">
              <w:rPr>
                <w:rFonts w:cs="Arial"/>
                <w:sz w:val="20"/>
                <w:lang w:val="en-GB"/>
              </w:rPr>
              <w:t>1</w:t>
            </w:r>
            <w:r>
              <w:rPr>
                <w:rFonts w:cs="Arial"/>
                <w:sz w:val="20"/>
                <w:lang w:val="en-GB"/>
              </w:rPr>
              <w:t>3:30</w:t>
            </w:r>
            <w:r w:rsidRPr="00A3073C">
              <w:rPr>
                <w:rFonts w:cs="Arial"/>
                <w:sz w:val="20"/>
                <w:lang w:val="en-GB"/>
              </w:rPr>
              <w:t xml:space="preserve"> – </w:t>
            </w:r>
            <w:r>
              <w:rPr>
                <w:rFonts w:cs="Arial"/>
                <w:sz w:val="20"/>
                <w:lang w:val="en-GB"/>
              </w:rPr>
              <w:t>18:00</w:t>
            </w:r>
          </w:p>
        </w:tc>
        <w:tc>
          <w:tcPr>
            <w:tcW w:w="7655" w:type="dxa"/>
            <w:tcBorders>
              <w:top w:val="single" w:sz="4" w:space="0" w:color="auto"/>
            </w:tcBorders>
            <w:shd w:val="clear" w:color="auto" w:fill="FFFFFF"/>
            <w:vAlign w:val="center"/>
          </w:tcPr>
          <w:p w:rsidR="00B31D13" w:rsidRPr="00705EF4" w:rsidRDefault="00B31D13" w:rsidP="00017B3C">
            <w:pPr>
              <w:pStyle w:val="BlockText"/>
              <w:shd w:val="clear" w:color="auto" w:fill="FFFFFF"/>
              <w:spacing w:after="40"/>
              <w:jc w:val="left"/>
              <w:rPr>
                <w:rFonts w:cs="Arial"/>
                <w:sz w:val="20"/>
                <w:lang w:val="en-GB"/>
              </w:rPr>
            </w:pPr>
            <w:r>
              <w:rPr>
                <w:rFonts w:cs="Arial"/>
                <w:sz w:val="20"/>
                <w:lang w:val="en-GB"/>
              </w:rPr>
              <w:t>Corporate Action - Work on CA Open Items</w:t>
            </w:r>
          </w:p>
        </w:tc>
      </w:tr>
    </w:tbl>
    <w:p w:rsidR="00A55054" w:rsidRPr="0094461E" w:rsidRDefault="00A55054" w:rsidP="00A55054">
      <w:pPr>
        <w:pStyle w:val="BlockText"/>
        <w:shd w:val="clear" w:color="auto" w:fill="FFFFFF"/>
        <w:spacing w:before="0"/>
        <w:rPr>
          <w:rFonts w:cs="Arial"/>
          <w:b/>
          <w:sz w:val="20"/>
          <w:lang w:val="en-GB"/>
        </w:rPr>
      </w:pPr>
    </w:p>
    <w:p w:rsidR="00505767" w:rsidRDefault="00505767" w:rsidP="007B13E5">
      <w:pPr>
        <w:jc w:val="center"/>
        <w:rPr>
          <w:rFonts w:cs="Arial"/>
        </w:rPr>
      </w:pPr>
    </w:p>
    <w:p w:rsidR="00505767" w:rsidRDefault="00505767" w:rsidP="00505767">
      <w:pPr>
        <w:jc w:val="left"/>
        <w:rPr>
          <w:rFonts w:cs="Arial"/>
        </w:rPr>
        <w:sectPr w:rsidR="00505767" w:rsidSect="00F94B1F">
          <w:headerReference w:type="default" r:id="rId10"/>
          <w:footerReference w:type="even" r:id="rId11"/>
          <w:footerReference w:type="default" r:id="rId12"/>
          <w:pgSz w:w="12240" w:h="15840"/>
          <w:pgMar w:top="993" w:right="1183" w:bottom="851" w:left="1276" w:header="720" w:footer="518" w:gutter="0"/>
          <w:cols w:space="720"/>
        </w:sectPr>
      </w:pPr>
    </w:p>
    <w:p w:rsidR="00505767" w:rsidRPr="00AC5786" w:rsidRDefault="00505767" w:rsidP="00505767">
      <w:pPr>
        <w:tabs>
          <w:tab w:val="center" w:pos="6030"/>
        </w:tabs>
        <w:spacing w:before="120"/>
        <w:jc w:val="center"/>
        <w:rPr>
          <w:b/>
          <w:sz w:val="36"/>
          <w:szCs w:val="36"/>
          <w:lang w:val="en-GB"/>
        </w:rPr>
      </w:pPr>
      <w:r>
        <w:rPr>
          <w:b/>
          <w:sz w:val="36"/>
          <w:szCs w:val="36"/>
          <w:lang w:val="en-GB"/>
        </w:rPr>
        <w:lastRenderedPageBreak/>
        <w:t xml:space="preserve">La Hulpe - October  2011 – SMPG </w:t>
      </w:r>
      <w:r w:rsidRPr="00AC5786">
        <w:rPr>
          <w:b/>
          <w:sz w:val="36"/>
          <w:szCs w:val="36"/>
          <w:lang w:val="en-GB"/>
        </w:rPr>
        <w:t xml:space="preserve">Corporate Action </w:t>
      </w:r>
      <w:r>
        <w:rPr>
          <w:b/>
          <w:sz w:val="36"/>
          <w:szCs w:val="36"/>
          <w:lang w:val="en-GB"/>
        </w:rPr>
        <w:t xml:space="preserve">– Detailed </w:t>
      </w:r>
      <w:r w:rsidRPr="00AC5786">
        <w:rPr>
          <w:b/>
          <w:sz w:val="36"/>
          <w:szCs w:val="36"/>
          <w:lang w:val="en-GB"/>
        </w:rPr>
        <w:t>Agenda</w:t>
      </w:r>
    </w:p>
    <w:p w:rsidR="00505767" w:rsidRPr="00B14FDC" w:rsidRDefault="00505767" w:rsidP="00505767">
      <w:pPr>
        <w:spacing w:before="120"/>
        <w:rPr>
          <w:b/>
          <w:lang w:val="en-GB"/>
        </w:rPr>
      </w:pPr>
    </w:p>
    <w:tbl>
      <w:tblPr>
        <w:tblW w:w="14580" w:type="dxa"/>
        <w:tblInd w:w="18" w:type="dxa"/>
        <w:tblLayout w:type="fixed"/>
        <w:tblLook w:val="04A0"/>
      </w:tblPr>
      <w:tblGrid>
        <w:gridCol w:w="980"/>
        <w:gridCol w:w="10"/>
        <w:gridCol w:w="1620"/>
        <w:gridCol w:w="3510"/>
        <w:gridCol w:w="1080"/>
        <w:gridCol w:w="37"/>
        <w:gridCol w:w="7343"/>
      </w:tblGrid>
      <w:tr w:rsidR="00FB0F54" w:rsidRPr="006402B7" w:rsidTr="00FB0F54">
        <w:trPr>
          <w:trHeight w:val="960"/>
          <w:tblHeader/>
        </w:trPr>
        <w:tc>
          <w:tcPr>
            <w:tcW w:w="990" w:type="dxa"/>
            <w:gridSpan w:val="2"/>
            <w:tcBorders>
              <w:top w:val="single" w:sz="4" w:space="0" w:color="auto"/>
              <w:left w:val="single" w:sz="4" w:space="0" w:color="auto"/>
              <w:bottom w:val="single" w:sz="4" w:space="0" w:color="auto"/>
              <w:right w:val="single" w:sz="4" w:space="0" w:color="auto"/>
            </w:tcBorders>
            <w:shd w:val="clear" w:color="auto" w:fill="FABF8F"/>
            <w:vAlign w:val="center"/>
            <w:hideMark/>
          </w:tcPr>
          <w:p w:rsidR="00FB0F54" w:rsidRPr="006402B7" w:rsidRDefault="00FB0F54" w:rsidP="00674CAD">
            <w:pPr>
              <w:jc w:val="left"/>
              <w:rPr>
                <w:rFonts w:cs="Arial"/>
                <w:b/>
                <w:bCs/>
                <w:color w:val="000000"/>
                <w:sz w:val="20"/>
                <w:lang w:val="en-GB" w:eastAsia="en-GB"/>
              </w:rPr>
            </w:pPr>
            <w:r w:rsidRPr="006402B7">
              <w:rPr>
                <w:rFonts w:cs="Arial"/>
                <w:b/>
                <w:bCs/>
                <w:color w:val="000000"/>
                <w:sz w:val="20"/>
                <w:lang w:val="en-GB" w:eastAsia="en-GB"/>
              </w:rPr>
              <w:t>Item No</w:t>
            </w:r>
          </w:p>
        </w:tc>
        <w:tc>
          <w:tcPr>
            <w:tcW w:w="1620" w:type="dxa"/>
            <w:tcBorders>
              <w:top w:val="single" w:sz="4" w:space="0" w:color="auto"/>
              <w:left w:val="nil"/>
              <w:bottom w:val="single" w:sz="4" w:space="0" w:color="auto"/>
              <w:right w:val="single" w:sz="4" w:space="0" w:color="auto"/>
            </w:tcBorders>
            <w:shd w:val="clear" w:color="auto" w:fill="FABF8F"/>
            <w:vAlign w:val="center"/>
            <w:hideMark/>
          </w:tcPr>
          <w:p w:rsidR="00FB0F54" w:rsidRPr="006402B7" w:rsidRDefault="00FB0F54" w:rsidP="00674CAD">
            <w:pPr>
              <w:jc w:val="center"/>
              <w:rPr>
                <w:rFonts w:cs="Arial"/>
                <w:b/>
                <w:bCs/>
                <w:color w:val="000000"/>
                <w:sz w:val="20"/>
                <w:lang w:val="en-GB" w:eastAsia="en-GB"/>
              </w:rPr>
            </w:pPr>
            <w:r w:rsidRPr="006402B7">
              <w:rPr>
                <w:rFonts w:cs="Arial"/>
                <w:b/>
                <w:bCs/>
                <w:color w:val="000000"/>
                <w:sz w:val="20"/>
                <w:lang w:val="en-GB" w:eastAsia="en-GB"/>
              </w:rPr>
              <w:t>Short Description</w:t>
            </w:r>
          </w:p>
        </w:tc>
        <w:tc>
          <w:tcPr>
            <w:tcW w:w="3510" w:type="dxa"/>
            <w:tcBorders>
              <w:top w:val="single" w:sz="4" w:space="0" w:color="auto"/>
              <w:left w:val="nil"/>
              <w:bottom w:val="single" w:sz="4" w:space="0" w:color="auto"/>
              <w:right w:val="single" w:sz="4" w:space="0" w:color="auto"/>
            </w:tcBorders>
            <w:shd w:val="clear" w:color="auto" w:fill="FABF8F"/>
            <w:vAlign w:val="center"/>
            <w:hideMark/>
          </w:tcPr>
          <w:p w:rsidR="00FB0F54" w:rsidRPr="006402B7" w:rsidRDefault="00FB0F54" w:rsidP="00674CAD">
            <w:pPr>
              <w:jc w:val="center"/>
              <w:rPr>
                <w:rFonts w:cs="Arial"/>
                <w:b/>
                <w:bCs/>
                <w:color w:val="000000"/>
                <w:sz w:val="20"/>
                <w:lang w:val="en-GB" w:eastAsia="en-GB"/>
              </w:rPr>
            </w:pPr>
            <w:r w:rsidRPr="006402B7">
              <w:rPr>
                <w:rFonts w:cs="Arial"/>
                <w:b/>
                <w:bCs/>
                <w:color w:val="000000"/>
                <w:sz w:val="20"/>
                <w:lang w:val="en-GB" w:eastAsia="en-GB"/>
              </w:rPr>
              <w:t>Description and Pending Actions</w:t>
            </w:r>
          </w:p>
        </w:tc>
        <w:tc>
          <w:tcPr>
            <w:tcW w:w="1080" w:type="dxa"/>
            <w:tcBorders>
              <w:top w:val="single" w:sz="4" w:space="0" w:color="auto"/>
              <w:left w:val="nil"/>
              <w:bottom w:val="single" w:sz="4" w:space="0" w:color="auto"/>
              <w:right w:val="single" w:sz="4" w:space="0" w:color="auto"/>
            </w:tcBorders>
            <w:shd w:val="clear" w:color="auto" w:fill="FABF8F"/>
            <w:vAlign w:val="center"/>
            <w:hideMark/>
          </w:tcPr>
          <w:p w:rsidR="00FB0F54" w:rsidRPr="006402B7" w:rsidRDefault="00FB0F54" w:rsidP="00674CAD">
            <w:pPr>
              <w:jc w:val="center"/>
              <w:rPr>
                <w:rFonts w:cs="Arial"/>
                <w:b/>
                <w:bCs/>
                <w:color w:val="000000"/>
                <w:sz w:val="20"/>
                <w:lang w:val="en-GB" w:eastAsia="en-GB"/>
              </w:rPr>
            </w:pPr>
            <w:r w:rsidRPr="006402B7">
              <w:rPr>
                <w:rFonts w:cs="Arial"/>
                <w:b/>
                <w:bCs/>
                <w:color w:val="000000"/>
                <w:sz w:val="20"/>
                <w:lang w:val="en-GB" w:eastAsia="en-GB"/>
              </w:rPr>
              <w:t>Owner</w:t>
            </w:r>
          </w:p>
        </w:tc>
        <w:tc>
          <w:tcPr>
            <w:tcW w:w="7380" w:type="dxa"/>
            <w:gridSpan w:val="2"/>
            <w:tcBorders>
              <w:top w:val="single" w:sz="4" w:space="0" w:color="auto"/>
              <w:left w:val="nil"/>
              <w:bottom w:val="single" w:sz="4" w:space="0" w:color="auto"/>
              <w:right w:val="single" w:sz="4" w:space="0" w:color="auto"/>
            </w:tcBorders>
            <w:shd w:val="clear" w:color="auto" w:fill="FABF8F"/>
            <w:vAlign w:val="center"/>
            <w:hideMark/>
          </w:tcPr>
          <w:p w:rsidR="00FB0F54" w:rsidRPr="006402B7" w:rsidRDefault="00FB0F54" w:rsidP="00674CAD">
            <w:pPr>
              <w:jc w:val="center"/>
              <w:rPr>
                <w:rFonts w:cs="Arial"/>
                <w:b/>
                <w:bCs/>
                <w:color w:val="000000"/>
                <w:sz w:val="20"/>
                <w:lang w:val="en-GB" w:eastAsia="en-GB"/>
              </w:rPr>
            </w:pPr>
            <w:r>
              <w:rPr>
                <w:rFonts w:cs="Arial"/>
                <w:b/>
                <w:bCs/>
                <w:color w:val="000000"/>
                <w:sz w:val="20"/>
                <w:lang w:val="en-GB" w:eastAsia="en-GB"/>
              </w:rPr>
              <w:t>Comment</w:t>
            </w:r>
          </w:p>
        </w:tc>
      </w:tr>
      <w:tr w:rsidR="00FB0F54" w:rsidRPr="006402B7" w:rsidTr="00FB0F54">
        <w:trPr>
          <w:trHeight w:val="270"/>
        </w:trPr>
        <w:tc>
          <w:tcPr>
            <w:tcW w:w="990" w:type="dxa"/>
            <w:gridSpan w:val="2"/>
            <w:tcBorders>
              <w:top w:val="nil"/>
              <w:left w:val="single" w:sz="8" w:space="0" w:color="auto"/>
              <w:bottom w:val="single" w:sz="8" w:space="0" w:color="auto"/>
              <w:right w:val="single" w:sz="8" w:space="0" w:color="auto"/>
            </w:tcBorders>
            <w:shd w:val="clear" w:color="auto" w:fill="auto"/>
            <w:vAlign w:val="center"/>
            <w:hideMark/>
          </w:tcPr>
          <w:p w:rsidR="00FB0F54" w:rsidRPr="006402B7" w:rsidRDefault="00FB0F54" w:rsidP="00674CAD">
            <w:pPr>
              <w:jc w:val="center"/>
              <w:rPr>
                <w:rFonts w:cs="Arial"/>
                <w:b/>
                <w:bCs/>
                <w:sz w:val="20"/>
                <w:lang w:val="en-GB" w:eastAsia="en-GB"/>
              </w:rPr>
            </w:pPr>
            <w:r w:rsidRPr="006402B7">
              <w:rPr>
                <w:rFonts w:cs="Arial"/>
                <w:b/>
                <w:bCs/>
                <w:sz w:val="20"/>
                <w:lang w:val="en-GB" w:eastAsia="en-GB"/>
              </w:rPr>
              <w:t>1</w:t>
            </w:r>
          </w:p>
        </w:tc>
        <w:tc>
          <w:tcPr>
            <w:tcW w:w="1620" w:type="dxa"/>
            <w:tcBorders>
              <w:top w:val="nil"/>
              <w:left w:val="nil"/>
              <w:bottom w:val="single" w:sz="8" w:space="0" w:color="auto"/>
              <w:right w:val="single" w:sz="8" w:space="0" w:color="auto"/>
            </w:tcBorders>
            <w:shd w:val="clear" w:color="auto" w:fill="auto"/>
            <w:vAlign w:val="center"/>
            <w:hideMark/>
          </w:tcPr>
          <w:p w:rsidR="00FB0F54" w:rsidRPr="006402B7" w:rsidRDefault="00FB0F54" w:rsidP="00674CAD">
            <w:pPr>
              <w:jc w:val="left"/>
              <w:rPr>
                <w:rFonts w:cs="Arial"/>
                <w:sz w:val="20"/>
                <w:lang w:val="en-GB" w:eastAsia="en-GB"/>
              </w:rPr>
            </w:pPr>
            <w:r w:rsidRPr="006402B7">
              <w:rPr>
                <w:rFonts w:cs="Arial"/>
                <w:sz w:val="20"/>
                <w:lang w:val="en-GB" w:eastAsia="en-GB"/>
              </w:rPr>
              <w:t>Meeting Minutes</w:t>
            </w:r>
          </w:p>
        </w:tc>
        <w:tc>
          <w:tcPr>
            <w:tcW w:w="3510" w:type="dxa"/>
            <w:tcBorders>
              <w:top w:val="nil"/>
              <w:left w:val="nil"/>
              <w:bottom w:val="single" w:sz="8" w:space="0" w:color="auto"/>
              <w:right w:val="single" w:sz="8" w:space="0" w:color="auto"/>
            </w:tcBorders>
            <w:shd w:val="clear" w:color="auto" w:fill="auto"/>
            <w:vAlign w:val="center"/>
            <w:hideMark/>
          </w:tcPr>
          <w:p w:rsidR="00FB0F54" w:rsidRPr="006402B7" w:rsidRDefault="00FB0F54" w:rsidP="00674CAD">
            <w:pPr>
              <w:jc w:val="left"/>
              <w:rPr>
                <w:rFonts w:cs="Arial"/>
                <w:sz w:val="20"/>
                <w:lang w:val="en-GB" w:eastAsia="en-GB"/>
              </w:rPr>
            </w:pPr>
            <w:r w:rsidRPr="006402B7">
              <w:rPr>
                <w:rFonts w:cs="Arial"/>
                <w:sz w:val="20"/>
                <w:lang w:val="en-GB" w:eastAsia="en-GB"/>
              </w:rPr>
              <w:t>Appoints additional minutes taker/helper</w:t>
            </w:r>
          </w:p>
        </w:tc>
        <w:tc>
          <w:tcPr>
            <w:tcW w:w="1080" w:type="dxa"/>
            <w:tcBorders>
              <w:top w:val="nil"/>
              <w:left w:val="nil"/>
              <w:bottom w:val="single" w:sz="8" w:space="0" w:color="auto"/>
              <w:right w:val="single" w:sz="8" w:space="0" w:color="auto"/>
            </w:tcBorders>
            <w:shd w:val="clear" w:color="auto" w:fill="auto"/>
            <w:vAlign w:val="center"/>
            <w:hideMark/>
          </w:tcPr>
          <w:p w:rsidR="00FB0F54" w:rsidRPr="006402B7" w:rsidRDefault="00FB0F54" w:rsidP="00674CAD">
            <w:pPr>
              <w:jc w:val="left"/>
              <w:rPr>
                <w:rFonts w:cs="Arial"/>
                <w:sz w:val="20"/>
                <w:lang w:val="en-GB" w:eastAsia="en-GB"/>
              </w:rPr>
            </w:pPr>
          </w:p>
        </w:tc>
        <w:tc>
          <w:tcPr>
            <w:tcW w:w="7380" w:type="dxa"/>
            <w:gridSpan w:val="2"/>
            <w:tcBorders>
              <w:top w:val="nil"/>
              <w:left w:val="nil"/>
              <w:bottom w:val="single" w:sz="8" w:space="0" w:color="auto"/>
              <w:right w:val="single" w:sz="8" w:space="0" w:color="auto"/>
            </w:tcBorders>
            <w:shd w:val="clear" w:color="auto" w:fill="auto"/>
            <w:vAlign w:val="bottom"/>
            <w:hideMark/>
          </w:tcPr>
          <w:p w:rsidR="00FB0F54" w:rsidRPr="006402B7" w:rsidRDefault="00FB0F54" w:rsidP="00674CAD">
            <w:pPr>
              <w:jc w:val="left"/>
              <w:rPr>
                <w:rFonts w:cs="Arial"/>
                <w:sz w:val="20"/>
                <w:lang w:val="en-GB" w:eastAsia="en-GB"/>
              </w:rPr>
            </w:pPr>
            <w:r w:rsidRPr="006402B7">
              <w:rPr>
                <w:rFonts w:cs="Arial"/>
                <w:sz w:val="20"/>
                <w:lang w:val="en-GB" w:eastAsia="en-GB"/>
              </w:rPr>
              <w:t> </w:t>
            </w:r>
          </w:p>
        </w:tc>
      </w:tr>
      <w:tr w:rsidR="00FB0F54" w:rsidRPr="006402B7" w:rsidTr="00FB0F54">
        <w:trPr>
          <w:trHeight w:val="270"/>
        </w:trPr>
        <w:tc>
          <w:tcPr>
            <w:tcW w:w="990" w:type="dxa"/>
            <w:gridSpan w:val="2"/>
            <w:tcBorders>
              <w:top w:val="nil"/>
              <w:left w:val="single" w:sz="8" w:space="0" w:color="auto"/>
              <w:bottom w:val="single" w:sz="8" w:space="0" w:color="auto"/>
              <w:right w:val="single" w:sz="8" w:space="0" w:color="auto"/>
            </w:tcBorders>
            <w:shd w:val="clear" w:color="auto" w:fill="auto"/>
            <w:vAlign w:val="center"/>
            <w:hideMark/>
          </w:tcPr>
          <w:p w:rsidR="00FB0F54" w:rsidRPr="006402B7" w:rsidRDefault="00FB0F54" w:rsidP="00674CAD">
            <w:pPr>
              <w:jc w:val="center"/>
              <w:rPr>
                <w:rFonts w:cs="Arial"/>
                <w:b/>
                <w:bCs/>
                <w:sz w:val="20"/>
                <w:lang w:val="en-GB" w:eastAsia="en-GB"/>
              </w:rPr>
            </w:pPr>
            <w:r w:rsidRPr="006402B7">
              <w:rPr>
                <w:rFonts w:cs="Arial"/>
                <w:b/>
                <w:bCs/>
                <w:sz w:val="20"/>
                <w:lang w:val="en-GB" w:eastAsia="en-GB"/>
              </w:rPr>
              <w:t>2</w:t>
            </w:r>
          </w:p>
        </w:tc>
        <w:tc>
          <w:tcPr>
            <w:tcW w:w="1620" w:type="dxa"/>
            <w:tcBorders>
              <w:top w:val="nil"/>
              <w:left w:val="nil"/>
              <w:bottom w:val="single" w:sz="8" w:space="0" w:color="auto"/>
              <w:right w:val="single" w:sz="8" w:space="0" w:color="auto"/>
            </w:tcBorders>
            <w:shd w:val="clear" w:color="auto" w:fill="auto"/>
            <w:vAlign w:val="center"/>
            <w:hideMark/>
          </w:tcPr>
          <w:p w:rsidR="00FB0F54" w:rsidRPr="006402B7" w:rsidRDefault="00FB0F54" w:rsidP="00674CAD">
            <w:pPr>
              <w:jc w:val="left"/>
              <w:rPr>
                <w:rFonts w:cs="Arial"/>
                <w:sz w:val="20"/>
                <w:lang w:val="en-GB" w:eastAsia="en-GB"/>
              </w:rPr>
            </w:pPr>
            <w:r w:rsidRPr="006402B7">
              <w:rPr>
                <w:rFonts w:cs="Arial"/>
                <w:sz w:val="20"/>
                <w:lang w:val="en-GB" w:eastAsia="en-GB"/>
              </w:rPr>
              <w:t>Next meetings</w:t>
            </w:r>
          </w:p>
        </w:tc>
        <w:tc>
          <w:tcPr>
            <w:tcW w:w="3510" w:type="dxa"/>
            <w:tcBorders>
              <w:top w:val="nil"/>
              <w:left w:val="nil"/>
              <w:bottom w:val="single" w:sz="8" w:space="0" w:color="auto"/>
              <w:right w:val="single" w:sz="8" w:space="0" w:color="auto"/>
            </w:tcBorders>
            <w:shd w:val="clear" w:color="auto" w:fill="auto"/>
            <w:vAlign w:val="bottom"/>
            <w:hideMark/>
          </w:tcPr>
          <w:p w:rsidR="00FB0F54" w:rsidRPr="006402B7" w:rsidRDefault="00FB0F54" w:rsidP="00674CAD">
            <w:pPr>
              <w:jc w:val="left"/>
              <w:rPr>
                <w:rFonts w:cs="Arial"/>
                <w:sz w:val="20"/>
                <w:lang w:val="en-GB" w:eastAsia="en-GB"/>
              </w:rPr>
            </w:pPr>
            <w:r w:rsidRPr="006402B7">
              <w:rPr>
                <w:rFonts w:cs="Arial"/>
                <w:sz w:val="20"/>
                <w:lang w:val="en-GB" w:eastAsia="en-GB"/>
              </w:rPr>
              <w:t>Confirm dates for the next physical meetings</w:t>
            </w:r>
          </w:p>
        </w:tc>
        <w:tc>
          <w:tcPr>
            <w:tcW w:w="1080" w:type="dxa"/>
            <w:tcBorders>
              <w:top w:val="nil"/>
              <w:left w:val="nil"/>
              <w:bottom w:val="single" w:sz="8" w:space="0" w:color="auto"/>
              <w:right w:val="single" w:sz="8" w:space="0" w:color="auto"/>
            </w:tcBorders>
            <w:shd w:val="clear" w:color="auto" w:fill="auto"/>
            <w:vAlign w:val="center"/>
            <w:hideMark/>
          </w:tcPr>
          <w:p w:rsidR="00FB0F54" w:rsidRPr="006402B7" w:rsidRDefault="00FB0F54" w:rsidP="00674CAD">
            <w:pPr>
              <w:jc w:val="left"/>
              <w:rPr>
                <w:rFonts w:cs="Arial"/>
                <w:sz w:val="20"/>
                <w:lang w:val="en-GB" w:eastAsia="en-GB"/>
              </w:rPr>
            </w:pPr>
          </w:p>
        </w:tc>
        <w:tc>
          <w:tcPr>
            <w:tcW w:w="7380" w:type="dxa"/>
            <w:gridSpan w:val="2"/>
            <w:tcBorders>
              <w:top w:val="nil"/>
              <w:left w:val="nil"/>
              <w:bottom w:val="single" w:sz="8" w:space="0" w:color="auto"/>
              <w:right w:val="single" w:sz="8" w:space="0" w:color="auto"/>
            </w:tcBorders>
            <w:shd w:val="clear" w:color="auto" w:fill="auto"/>
            <w:vAlign w:val="bottom"/>
            <w:hideMark/>
          </w:tcPr>
          <w:p w:rsidR="00FB0F54" w:rsidRPr="006402B7" w:rsidRDefault="00FB0F54" w:rsidP="00674CAD">
            <w:pPr>
              <w:jc w:val="left"/>
              <w:rPr>
                <w:rFonts w:cs="Arial"/>
                <w:sz w:val="20"/>
                <w:lang w:val="en-GB" w:eastAsia="en-GB"/>
              </w:rPr>
            </w:pPr>
            <w:r w:rsidRPr="006402B7">
              <w:rPr>
                <w:rFonts w:cs="Arial"/>
                <w:sz w:val="20"/>
                <w:lang w:val="en-GB" w:eastAsia="en-GB"/>
              </w:rPr>
              <w:t> </w:t>
            </w:r>
          </w:p>
        </w:tc>
      </w:tr>
      <w:tr w:rsidR="00FB0F54" w:rsidRPr="006402B7" w:rsidTr="00FB0F54">
        <w:trPr>
          <w:trHeight w:val="270"/>
        </w:trPr>
        <w:tc>
          <w:tcPr>
            <w:tcW w:w="990" w:type="dxa"/>
            <w:gridSpan w:val="2"/>
            <w:tcBorders>
              <w:top w:val="nil"/>
              <w:left w:val="single" w:sz="8" w:space="0" w:color="auto"/>
              <w:bottom w:val="single" w:sz="8" w:space="0" w:color="auto"/>
              <w:right w:val="single" w:sz="8" w:space="0" w:color="auto"/>
            </w:tcBorders>
            <w:shd w:val="clear" w:color="auto" w:fill="auto"/>
            <w:vAlign w:val="center"/>
            <w:hideMark/>
          </w:tcPr>
          <w:p w:rsidR="00FB0F54" w:rsidRPr="006402B7" w:rsidRDefault="00FB0F54" w:rsidP="00674CAD">
            <w:pPr>
              <w:jc w:val="center"/>
              <w:rPr>
                <w:rFonts w:cs="Arial"/>
                <w:b/>
                <w:bCs/>
                <w:sz w:val="20"/>
                <w:lang w:val="en-GB" w:eastAsia="en-GB"/>
              </w:rPr>
            </w:pPr>
            <w:r w:rsidRPr="006402B7">
              <w:rPr>
                <w:rFonts w:cs="Arial"/>
                <w:b/>
                <w:bCs/>
                <w:sz w:val="20"/>
                <w:lang w:val="en-GB" w:eastAsia="en-GB"/>
              </w:rPr>
              <w:t>3</w:t>
            </w:r>
          </w:p>
        </w:tc>
        <w:tc>
          <w:tcPr>
            <w:tcW w:w="1620" w:type="dxa"/>
            <w:tcBorders>
              <w:top w:val="nil"/>
              <w:left w:val="nil"/>
              <w:bottom w:val="single" w:sz="8" w:space="0" w:color="auto"/>
              <w:right w:val="single" w:sz="8" w:space="0" w:color="auto"/>
            </w:tcBorders>
            <w:shd w:val="clear" w:color="auto" w:fill="auto"/>
            <w:vAlign w:val="center"/>
            <w:hideMark/>
          </w:tcPr>
          <w:p w:rsidR="00FB0F54" w:rsidRPr="006402B7" w:rsidRDefault="00FB0F54" w:rsidP="00674CAD">
            <w:pPr>
              <w:jc w:val="left"/>
              <w:rPr>
                <w:rFonts w:cs="Arial"/>
                <w:sz w:val="20"/>
                <w:lang w:val="en-GB" w:eastAsia="en-GB"/>
              </w:rPr>
            </w:pPr>
            <w:r w:rsidRPr="006402B7">
              <w:rPr>
                <w:rFonts w:cs="Arial"/>
                <w:sz w:val="20"/>
                <w:lang w:val="en-GB" w:eastAsia="en-GB"/>
              </w:rPr>
              <w:t>Telco schedule</w:t>
            </w:r>
          </w:p>
        </w:tc>
        <w:tc>
          <w:tcPr>
            <w:tcW w:w="3510" w:type="dxa"/>
            <w:tcBorders>
              <w:top w:val="nil"/>
              <w:left w:val="nil"/>
              <w:bottom w:val="single" w:sz="8" w:space="0" w:color="auto"/>
              <w:right w:val="single" w:sz="8" w:space="0" w:color="auto"/>
            </w:tcBorders>
            <w:shd w:val="clear" w:color="auto" w:fill="auto"/>
            <w:vAlign w:val="bottom"/>
            <w:hideMark/>
          </w:tcPr>
          <w:p w:rsidR="00FB0F54" w:rsidRPr="006402B7" w:rsidRDefault="00FB0F54" w:rsidP="00FB0F54">
            <w:pPr>
              <w:jc w:val="left"/>
              <w:rPr>
                <w:rFonts w:cs="Arial"/>
                <w:sz w:val="20"/>
                <w:lang w:val="en-GB" w:eastAsia="en-GB"/>
              </w:rPr>
            </w:pPr>
            <w:r w:rsidRPr="006402B7">
              <w:rPr>
                <w:rFonts w:cs="Arial"/>
                <w:sz w:val="20"/>
                <w:lang w:val="en-GB" w:eastAsia="en-GB"/>
              </w:rPr>
              <w:t xml:space="preserve">Decide </w:t>
            </w:r>
            <w:r>
              <w:rPr>
                <w:rFonts w:cs="Arial"/>
                <w:sz w:val="20"/>
                <w:lang w:val="en-GB" w:eastAsia="en-GB"/>
              </w:rPr>
              <w:t xml:space="preserve">additional </w:t>
            </w:r>
            <w:r w:rsidRPr="006402B7">
              <w:rPr>
                <w:rFonts w:cs="Arial"/>
                <w:sz w:val="20"/>
                <w:lang w:val="en-GB" w:eastAsia="en-GB"/>
              </w:rPr>
              <w:t>t</w:t>
            </w:r>
            <w:r>
              <w:rPr>
                <w:rFonts w:cs="Arial"/>
                <w:sz w:val="20"/>
                <w:lang w:val="en-GB" w:eastAsia="en-GB"/>
              </w:rPr>
              <w:t xml:space="preserve">elco schedule </w:t>
            </w:r>
            <w:r>
              <w:rPr>
                <w:rFonts w:cs="Arial"/>
                <w:sz w:val="20"/>
                <w:lang w:val="en-GB" w:eastAsia="en-GB"/>
              </w:rPr>
              <w:t>in November for MP review</w:t>
            </w:r>
          </w:p>
        </w:tc>
        <w:tc>
          <w:tcPr>
            <w:tcW w:w="1080" w:type="dxa"/>
            <w:tcBorders>
              <w:top w:val="nil"/>
              <w:left w:val="nil"/>
              <w:bottom w:val="single" w:sz="8" w:space="0" w:color="auto"/>
              <w:right w:val="single" w:sz="8" w:space="0" w:color="auto"/>
            </w:tcBorders>
            <w:shd w:val="clear" w:color="auto" w:fill="auto"/>
            <w:vAlign w:val="center"/>
            <w:hideMark/>
          </w:tcPr>
          <w:p w:rsidR="00FB0F54" w:rsidRPr="006402B7" w:rsidRDefault="00FB0F54" w:rsidP="00674CAD">
            <w:pPr>
              <w:jc w:val="left"/>
              <w:rPr>
                <w:rFonts w:cs="Arial"/>
                <w:sz w:val="20"/>
                <w:lang w:val="en-GB" w:eastAsia="en-GB"/>
              </w:rPr>
            </w:pPr>
          </w:p>
        </w:tc>
        <w:tc>
          <w:tcPr>
            <w:tcW w:w="7380" w:type="dxa"/>
            <w:gridSpan w:val="2"/>
            <w:tcBorders>
              <w:top w:val="nil"/>
              <w:left w:val="nil"/>
              <w:bottom w:val="single" w:sz="8" w:space="0" w:color="auto"/>
              <w:right w:val="single" w:sz="8" w:space="0" w:color="auto"/>
            </w:tcBorders>
            <w:shd w:val="clear" w:color="auto" w:fill="auto"/>
            <w:vAlign w:val="bottom"/>
            <w:hideMark/>
          </w:tcPr>
          <w:p w:rsidR="00FB0F54" w:rsidRPr="006402B7" w:rsidRDefault="00FB0F54" w:rsidP="00674CAD">
            <w:pPr>
              <w:jc w:val="left"/>
              <w:rPr>
                <w:rFonts w:cs="Arial"/>
                <w:sz w:val="20"/>
                <w:lang w:val="en-GB" w:eastAsia="en-GB"/>
              </w:rPr>
            </w:pPr>
            <w:r w:rsidRPr="006402B7">
              <w:rPr>
                <w:rFonts w:cs="Arial"/>
                <w:sz w:val="20"/>
                <w:lang w:val="en-GB" w:eastAsia="en-GB"/>
              </w:rPr>
              <w:t> </w:t>
            </w:r>
          </w:p>
        </w:tc>
      </w:tr>
      <w:tr w:rsidR="00FB0F54" w:rsidRPr="00FB0F54" w:rsidTr="00FB0F54">
        <w:trPr>
          <w:trHeight w:val="550"/>
        </w:trPr>
        <w:tc>
          <w:tcPr>
            <w:tcW w:w="14580" w:type="dxa"/>
            <w:gridSpan w:val="7"/>
            <w:tcBorders>
              <w:top w:val="nil"/>
              <w:left w:val="single" w:sz="4" w:space="0" w:color="auto"/>
              <w:bottom w:val="single" w:sz="4" w:space="0" w:color="auto"/>
              <w:right w:val="single" w:sz="4" w:space="0" w:color="auto"/>
            </w:tcBorders>
            <w:shd w:val="clear" w:color="auto" w:fill="92D050"/>
            <w:vAlign w:val="center"/>
            <w:hideMark/>
          </w:tcPr>
          <w:p w:rsidR="00FB0F54" w:rsidRPr="00FB0F54" w:rsidRDefault="00FB0F54" w:rsidP="00674CAD">
            <w:pPr>
              <w:jc w:val="center"/>
              <w:rPr>
                <w:rFonts w:cs="Arial"/>
                <w:b/>
                <w:bCs/>
                <w:sz w:val="28"/>
                <w:szCs w:val="28"/>
              </w:rPr>
            </w:pPr>
            <w:r>
              <w:rPr>
                <w:rFonts w:cs="Arial"/>
                <w:b/>
                <w:bCs/>
                <w:sz w:val="28"/>
                <w:szCs w:val="28"/>
              </w:rPr>
              <w:t>Priority 1</w:t>
            </w:r>
          </w:p>
        </w:tc>
      </w:tr>
      <w:tr w:rsidR="00961597" w:rsidRPr="00961597" w:rsidTr="00FB0F54">
        <w:trPr>
          <w:trHeight w:val="586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61597" w:rsidRPr="00961597" w:rsidRDefault="00961597" w:rsidP="00961597">
            <w:pPr>
              <w:jc w:val="center"/>
              <w:rPr>
                <w:rFonts w:cs="Arial"/>
                <w:b/>
                <w:bCs/>
                <w:sz w:val="20"/>
                <w:lang w:val="en-GB" w:eastAsia="en-GB"/>
              </w:rPr>
            </w:pPr>
            <w:r w:rsidRPr="00961597">
              <w:rPr>
                <w:rFonts w:cs="Arial"/>
                <w:b/>
                <w:bCs/>
                <w:sz w:val="20"/>
                <w:lang w:val="en-GB" w:eastAsia="en-GB"/>
              </w:rPr>
              <w:t>CA 203</w:t>
            </w:r>
          </w:p>
        </w:tc>
        <w:tc>
          <w:tcPr>
            <w:tcW w:w="1630" w:type="dxa"/>
            <w:gridSpan w:val="2"/>
            <w:tcBorders>
              <w:top w:val="nil"/>
              <w:left w:val="nil"/>
              <w:bottom w:val="single" w:sz="4" w:space="0" w:color="auto"/>
              <w:right w:val="single" w:sz="4" w:space="0" w:color="auto"/>
            </w:tcBorders>
            <w:shd w:val="clear" w:color="auto" w:fill="auto"/>
            <w:vAlign w:val="center"/>
            <w:hideMark/>
          </w:tcPr>
          <w:p w:rsidR="00961597" w:rsidRPr="00961597" w:rsidRDefault="00961597" w:rsidP="00961597">
            <w:pPr>
              <w:jc w:val="left"/>
              <w:rPr>
                <w:rFonts w:cs="Arial"/>
                <w:sz w:val="20"/>
                <w:lang w:val="en-GB" w:eastAsia="en-GB"/>
              </w:rPr>
            </w:pPr>
            <w:r w:rsidRPr="00961597">
              <w:rPr>
                <w:rFonts w:cs="Arial"/>
                <w:sz w:val="20"/>
                <w:lang w:val="en-GB" w:eastAsia="en-GB"/>
              </w:rPr>
              <w:t>Yearly GMP Part 1,2,3 and samples alignement as per  SR20XX and yearly summary of changes to MPs</w:t>
            </w:r>
          </w:p>
        </w:tc>
        <w:tc>
          <w:tcPr>
            <w:tcW w:w="3510" w:type="dxa"/>
            <w:tcBorders>
              <w:top w:val="nil"/>
              <w:left w:val="nil"/>
              <w:bottom w:val="single" w:sz="4" w:space="0" w:color="auto"/>
              <w:right w:val="single" w:sz="4" w:space="0" w:color="auto"/>
            </w:tcBorders>
            <w:shd w:val="clear" w:color="auto" w:fill="auto"/>
            <w:vAlign w:val="center"/>
            <w:hideMark/>
          </w:tcPr>
          <w:p w:rsidR="00961597" w:rsidRPr="00961597" w:rsidRDefault="00961597" w:rsidP="00961597">
            <w:pPr>
              <w:jc w:val="left"/>
              <w:rPr>
                <w:rFonts w:cs="Arial"/>
                <w:sz w:val="20"/>
                <w:lang w:val="en-GB" w:eastAsia="en-GB"/>
              </w:rPr>
            </w:pPr>
            <w:r w:rsidRPr="00961597">
              <w:rPr>
                <w:rFonts w:cs="Arial"/>
                <w:sz w:val="20"/>
                <w:lang w:val="en-GB" w:eastAsia="en-GB"/>
              </w:rPr>
              <w:t>Produces a 1-pager summarising the SMPG guidelines to be implemented at the next SR 20XX release and adapt all GMP Documents and samples to SR20XX as per the new schedule decided in Rio April 5-7 2011 for SR2012 and following years.</w:t>
            </w:r>
            <w:r w:rsidRPr="00961597">
              <w:rPr>
                <w:rFonts w:cs="Arial"/>
                <w:sz w:val="20"/>
                <w:lang w:val="en-GB" w:eastAsia="en-GB"/>
              </w:rPr>
              <w:br/>
            </w:r>
            <w:r w:rsidRPr="00961597">
              <w:rPr>
                <w:rFonts w:cs="Arial"/>
                <w:sz w:val="20"/>
                <w:lang w:val="en-GB" w:eastAsia="en-GB"/>
              </w:rPr>
              <w:br/>
            </w:r>
            <w:r w:rsidRPr="00961597">
              <w:rPr>
                <w:rFonts w:cs="Arial"/>
                <w:b/>
                <w:bCs/>
                <w:color w:val="FF0000"/>
                <w:sz w:val="20"/>
                <w:u w:val="single"/>
                <w:lang w:val="en-GB" w:eastAsia="en-GB"/>
              </w:rPr>
              <w:t>Actions:</w:t>
            </w:r>
            <w:r w:rsidRPr="00961597">
              <w:rPr>
                <w:rFonts w:cs="Arial"/>
                <w:b/>
                <w:bCs/>
                <w:color w:val="FF0000"/>
                <w:sz w:val="20"/>
                <w:u w:val="single"/>
                <w:lang w:val="en-GB" w:eastAsia="en-GB"/>
              </w:rPr>
              <w:br/>
            </w:r>
            <w:r w:rsidRPr="00961597">
              <w:rPr>
                <w:rFonts w:cs="Arial"/>
                <w:sz w:val="20"/>
                <w:lang w:val="en-GB" w:eastAsia="en-GB"/>
              </w:rPr>
              <w:t xml:space="preserve">1. 1-pager summary of the new SMPG MPs to be implemented for the next SR release </w:t>
            </w:r>
            <w:r w:rsidRPr="00961597">
              <w:rPr>
                <w:rFonts w:cs="Arial"/>
                <w:b/>
                <w:bCs/>
                <w:color w:val="FF0000"/>
                <w:sz w:val="20"/>
                <w:u w:val="single"/>
                <w:lang w:val="en-GB" w:eastAsia="en-GB"/>
              </w:rPr>
              <w:br/>
            </w:r>
            <w:r w:rsidRPr="00961597">
              <w:rPr>
                <w:rFonts w:cs="Arial"/>
                <w:sz w:val="20"/>
                <w:lang w:val="en-GB" w:eastAsia="en-GB"/>
              </w:rPr>
              <w:t>2. Update GMP Part 1, 2, 3 and samples to be SR20XX compliant</w:t>
            </w:r>
          </w:p>
        </w:tc>
        <w:tc>
          <w:tcPr>
            <w:tcW w:w="1117" w:type="dxa"/>
            <w:gridSpan w:val="2"/>
            <w:tcBorders>
              <w:top w:val="nil"/>
              <w:left w:val="nil"/>
              <w:bottom w:val="single" w:sz="4" w:space="0" w:color="auto"/>
              <w:right w:val="single" w:sz="4" w:space="0" w:color="auto"/>
            </w:tcBorders>
            <w:shd w:val="clear" w:color="auto" w:fill="auto"/>
            <w:vAlign w:val="center"/>
            <w:hideMark/>
          </w:tcPr>
          <w:p w:rsidR="00961597" w:rsidRPr="00961597" w:rsidRDefault="00961597" w:rsidP="00961597">
            <w:pPr>
              <w:jc w:val="left"/>
              <w:rPr>
                <w:rFonts w:cs="Arial"/>
                <w:sz w:val="20"/>
                <w:lang w:val="en-GB" w:eastAsia="en-GB"/>
              </w:rPr>
            </w:pPr>
            <w:r w:rsidRPr="00961597">
              <w:rPr>
                <w:rFonts w:cs="Arial"/>
                <w:sz w:val="20"/>
                <w:lang w:val="en-GB" w:eastAsia="en-GB"/>
              </w:rPr>
              <w:t>CA SMPG</w:t>
            </w:r>
          </w:p>
        </w:tc>
        <w:tc>
          <w:tcPr>
            <w:tcW w:w="7343" w:type="dxa"/>
            <w:tcBorders>
              <w:top w:val="nil"/>
              <w:left w:val="nil"/>
              <w:bottom w:val="single" w:sz="4" w:space="0" w:color="auto"/>
              <w:right w:val="single" w:sz="4" w:space="0" w:color="auto"/>
            </w:tcBorders>
            <w:shd w:val="clear" w:color="auto" w:fill="auto"/>
            <w:vAlign w:val="center"/>
            <w:hideMark/>
          </w:tcPr>
          <w:p w:rsidR="00961597" w:rsidRPr="00FB0F54" w:rsidRDefault="00961597" w:rsidP="00961597">
            <w:pPr>
              <w:jc w:val="left"/>
              <w:rPr>
                <w:rFonts w:cs="Arial"/>
                <w:sz w:val="18"/>
                <w:szCs w:val="18"/>
                <w:lang w:val="en-GB" w:eastAsia="en-GB"/>
              </w:rPr>
            </w:pPr>
            <w:r w:rsidRPr="00FB0F54">
              <w:rPr>
                <w:rFonts w:cs="Arial"/>
                <w:b/>
                <w:bCs/>
                <w:sz w:val="18"/>
                <w:szCs w:val="18"/>
                <w:u w:val="single"/>
                <w:lang w:val="en-GB" w:eastAsia="en-GB"/>
              </w:rPr>
              <w:t xml:space="preserve">Telco Sept 14: </w:t>
            </w:r>
            <w:r w:rsidRPr="00FB0F54">
              <w:rPr>
                <w:rFonts w:cs="Arial"/>
                <w:b/>
                <w:bCs/>
                <w:sz w:val="18"/>
                <w:szCs w:val="18"/>
                <w:u w:val="single"/>
                <w:lang w:val="en-GB" w:eastAsia="en-GB"/>
              </w:rPr>
              <w:br/>
            </w:r>
            <w:r w:rsidRPr="00FB0F54">
              <w:rPr>
                <w:rFonts w:cs="Arial"/>
                <w:sz w:val="18"/>
                <w:szCs w:val="18"/>
                <w:lang w:val="en-GB" w:eastAsia="en-GB"/>
              </w:rPr>
              <w:t>• GMP part 1: to be updated by the ISO 20022 sub-group.</w:t>
            </w:r>
            <w:r w:rsidRPr="00FB0F54">
              <w:rPr>
                <w:rFonts w:cs="Arial"/>
                <w:b/>
                <w:bCs/>
                <w:sz w:val="18"/>
                <w:szCs w:val="18"/>
                <w:u w:val="single"/>
                <w:lang w:val="en-GB" w:eastAsia="en-GB"/>
              </w:rPr>
              <w:br/>
            </w:r>
            <w:r w:rsidRPr="00FB0F54">
              <w:rPr>
                <w:rFonts w:cs="Arial"/>
                <w:sz w:val="18"/>
                <w:szCs w:val="18"/>
                <w:lang w:val="en-GB" w:eastAsia="en-GB"/>
              </w:rPr>
              <w:t xml:space="preserve">• GMP part 2: </w:t>
            </w:r>
            <w:r w:rsidRPr="00FB0F54">
              <w:rPr>
                <w:rFonts w:cs="Arial"/>
                <w:sz w:val="18"/>
                <w:szCs w:val="18"/>
                <w:lang w:val="en-GB" w:eastAsia="en-GB"/>
              </w:rPr>
              <w:br/>
              <w:t xml:space="preserve">  o EIG+ global columns to be updated at the October meeting in La Hulpe.</w:t>
            </w:r>
            <w:r w:rsidRPr="00FB0F54">
              <w:rPr>
                <w:rFonts w:cs="Arial"/>
                <w:sz w:val="18"/>
                <w:szCs w:val="18"/>
                <w:lang w:val="en-GB" w:eastAsia="en-GB"/>
              </w:rPr>
              <w:br/>
              <w:t xml:space="preserve">  o EIG+ Country columns to be reviewed by NMPG’s (send new updated column </w:t>
            </w:r>
            <w:r w:rsidRPr="00FB0F54">
              <w:rPr>
                <w:rFonts w:cs="Arial"/>
                <w:sz w:val="18"/>
                <w:szCs w:val="18"/>
                <w:u w:val="single"/>
                <w:lang w:val="en-GB" w:eastAsia="en-GB"/>
              </w:rPr>
              <w:t>with detailed change log)</w:t>
            </w:r>
            <w:r w:rsidRPr="00FB0F54">
              <w:rPr>
                <w:rFonts w:cs="Arial"/>
                <w:sz w:val="18"/>
                <w:szCs w:val="18"/>
                <w:lang w:val="en-GB" w:eastAsia="en-GB"/>
              </w:rPr>
              <w:br/>
              <w:t>• GMP part 3: no need for update for SR2012.</w:t>
            </w:r>
            <w:r w:rsidRPr="00FB0F54">
              <w:rPr>
                <w:rFonts w:cs="Arial"/>
                <w:sz w:val="18"/>
                <w:szCs w:val="18"/>
                <w:lang w:val="en-GB" w:eastAsia="en-GB"/>
              </w:rPr>
              <w:br/>
              <w:t>• Templates:  Assign templates review and new templates production at the October meeting.</w:t>
            </w:r>
            <w:r w:rsidRPr="00FB0F54">
              <w:rPr>
                <w:rFonts w:cs="Arial"/>
                <w:sz w:val="18"/>
                <w:szCs w:val="18"/>
                <w:lang w:val="en-GB" w:eastAsia="en-GB"/>
              </w:rPr>
              <w:br/>
              <w:t>• MP changes summary:  Start in September and complete after the October meeting.</w:t>
            </w:r>
            <w:r w:rsidRPr="00FB0F54">
              <w:rPr>
                <w:rFonts w:cs="Arial"/>
                <w:sz w:val="18"/>
                <w:szCs w:val="18"/>
                <w:lang w:val="en-GB" w:eastAsia="en-GB"/>
              </w:rPr>
              <w:br/>
            </w:r>
            <w:r w:rsidRPr="00FB0F54">
              <w:rPr>
                <w:rFonts w:cs="Arial"/>
                <w:b/>
                <w:bCs/>
                <w:sz w:val="18"/>
                <w:szCs w:val="18"/>
                <w:u w:val="single"/>
                <w:lang w:val="en-GB" w:eastAsia="en-GB"/>
              </w:rPr>
              <w:t xml:space="preserve">Rio April 5-7: </w:t>
            </w:r>
            <w:r w:rsidRPr="00FB0F54">
              <w:rPr>
                <w:rFonts w:cs="Arial"/>
                <w:sz w:val="18"/>
                <w:szCs w:val="18"/>
                <w:lang w:val="en-GB" w:eastAsia="en-GB"/>
              </w:rPr>
              <w:br/>
              <w:t>Recurrent action to be performed on a yearly basis prior to each Standards Release.</w:t>
            </w:r>
            <w:r w:rsidRPr="00FB0F54">
              <w:rPr>
                <w:rFonts w:cs="Arial"/>
                <w:sz w:val="18"/>
                <w:szCs w:val="18"/>
                <w:lang w:val="en-GB" w:eastAsia="en-GB"/>
              </w:rPr>
              <w:br/>
            </w:r>
            <w:r w:rsidRPr="00FB0F54">
              <w:rPr>
                <w:rFonts w:cs="Arial"/>
                <w:b/>
                <w:bCs/>
                <w:color w:val="FF0000"/>
                <w:sz w:val="18"/>
                <w:szCs w:val="18"/>
                <w:u w:val="single"/>
                <w:lang w:val="en-GB" w:eastAsia="en-GB"/>
              </w:rPr>
              <w:t>The new proposed time line</w:t>
            </w:r>
            <w:r w:rsidRPr="00FB0F54">
              <w:rPr>
                <w:rFonts w:cs="Arial"/>
                <w:sz w:val="18"/>
                <w:szCs w:val="18"/>
                <w:lang w:val="en-GB" w:eastAsia="en-GB"/>
              </w:rPr>
              <w:t xml:space="preserve"> for the MP’s would be as follows (to be tested in 2011/2012 and see if feasible):  </w:t>
            </w:r>
            <w:r w:rsidRPr="00FB0F54">
              <w:rPr>
                <w:rFonts w:cs="Arial"/>
                <w:sz w:val="18"/>
                <w:szCs w:val="18"/>
                <w:lang w:val="en-GB" w:eastAsia="en-GB"/>
              </w:rPr>
              <w:br/>
            </w:r>
            <w:r w:rsidRPr="00FB0F54">
              <w:rPr>
                <w:rFonts w:cs="Arial"/>
                <w:sz w:val="18"/>
                <w:szCs w:val="18"/>
                <w:u w:val="single"/>
                <w:lang w:val="en-GB" w:eastAsia="en-GB"/>
              </w:rPr>
              <w:t>• End of August:</w:t>
            </w:r>
            <w:r w:rsidRPr="00FB0F54">
              <w:rPr>
                <w:rFonts w:cs="Arial"/>
                <w:sz w:val="18"/>
                <w:szCs w:val="18"/>
                <w:lang w:val="en-GB" w:eastAsia="en-GB"/>
              </w:rPr>
              <w:t xml:space="preserve"> MWG meeting (as per current plan)</w:t>
            </w:r>
            <w:r w:rsidRPr="00FB0F54">
              <w:rPr>
                <w:rFonts w:cs="Arial"/>
                <w:sz w:val="18"/>
                <w:szCs w:val="18"/>
                <w:lang w:val="en-GB" w:eastAsia="en-GB"/>
              </w:rPr>
              <w:br/>
              <w:t xml:space="preserve">• </w:t>
            </w:r>
            <w:r w:rsidRPr="00FB0F54">
              <w:rPr>
                <w:rFonts w:cs="Arial"/>
                <w:sz w:val="18"/>
                <w:szCs w:val="18"/>
                <w:u w:val="single"/>
                <w:lang w:val="en-GB" w:eastAsia="en-GB"/>
              </w:rPr>
              <w:t>September:</w:t>
            </w:r>
            <w:r w:rsidRPr="00FB0F54">
              <w:rPr>
                <w:rFonts w:cs="Arial"/>
                <w:sz w:val="18"/>
                <w:szCs w:val="18"/>
                <w:lang w:val="en-GB" w:eastAsia="en-GB"/>
              </w:rPr>
              <w:t xml:space="preserve"> Based on the MWG minutes, start with the “MP’s Summary” document as a working document detailing the MP issues, the new MP’s or changes to MP’s and start MP’s discussions. </w:t>
            </w:r>
            <w:r w:rsidRPr="00FB0F54">
              <w:rPr>
                <w:rFonts w:cs="Arial"/>
                <w:sz w:val="18"/>
                <w:szCs w:val="18"/>
                <w:lang w:val="en-GB" w:eastAsia="en-GB"/>
              </w:rPr>
              <w:br/>
              <w:t>To this end, the MWG minutes should already point out where SMPG MPs are needed by indicating “SMPG to discuss MP” into the CR summary outcome.</w:t>
            </w:r>
            <w:r w:rsidRPr="00FB0F54">
              <w:rPr>
                <w:rFonts w:cs="Arial"/>
                <w:sz w:val="18"/>
                <w:szCs w:val="18"/>
                <w:lang w:val="en-GB" w:eastAsia="en-GB"/>
              </w:rPr>
              <w:br/>
              <w:t xml:space="preserve">• </w:t>
            </w:r>
            <w:r w:rsidRPr="00FB0F54">
              <w:rPr>
                <w:rFonts w:cs="Arial"/>
                <w:sz w:val="18"/>
                <w:szCs w:val="18"/>
                <w:u w:val="single"/>
                <w:lang w:val="en-GB" w:eastAsia="en-GB"/>
              </w:rPr>
              <w:t>October – November</w:t>
            </w:r>
            <w:r w:rsidRPr="00FB0F54">
              <w:rPr>
                <w:rFonts w:cs="Arial"/>
                <w:sz w:val="18"/>
                <w:szCs w:val="18"/>
                <w:lang w:val="en-GB" w:eastAsia="en-GB"/>
              </w:rPr>
              <w:t>: progress MP’s discussions (adding more frequent specific conference calls if need be).</w:t>
            </w:r>
            <w:r w:rsidRPr="00FB0F54">
              <w:rPr>
                <w:rFonts w:cs="Arial"/>
                <w:sz w:val="18"/>
                <w:szCs w:val="18"/>
                <w:lang w:val="en-GB" w:eastAsia="en-GB"/>
              </w:rPr>
              <w:br/>
              <w:t xml:space="preserve">• </w:t>
            </w:r>
            <w:r w:rsidRPr="00FB0F54">
              <w:rPr>
                <w:rFonts w:cs="Arial"/>
                <w:sz w:val="18"/>
                <w:szCs w:val="18"/>
                <w:u w:val="single"/>
                <w:lang w:val="en-GB" w:eastAsia="en-GB"/>
              </w:rPr>
              <w:t>Mid December</w:t>
            </w:r>
            <w:r w:rsidRPr="00FB0F54">
              <w:rPr>
                <w:rFonts w:cs="Arial"/>
                <w:sz w:val="18"/>
                <w:szCs w:val="18"/>
                <w:lang w:val="en-GB" w:eastAsia="en-GB"/>
              </w:rPr>
              <w:t>: Have a preliminary summary of MP changes</w:t>
            </w:r>
            <w:r w:rsidRPr="00FB0F54">
              <w:rPr>
                <w:rFonts w:cs="Arial"/>
                <w:sz w:val="18"/>
                <w:szCs w:val="18"/>
                <w:lang w:val="en-GB" w:eastAsia="en-GB"/>
              </w:rPr>
              <w:br/>
              <w:t xml:space="preserve">• </w:t>
            </w:r>
            <w:r w:rsidRPr="00FB0F54">
              <w:rPr>
                <w:rFonts w:cs="Arial"/>
                <w:sz w:val="18"/>
                <w:szCs w:val="18"/>
                <w:u w:val="single"/>
                <w:lang w:val="en-GB" w:eastAsia="en-GB"/>
              </w:rPr>
              <w:t>End December</w:t>
            </w:r>
            <w:r w:rsidRPr="00FB0F54">
              <w:rPr>
                <w:rFonts w:cs="Arial"/>
                <w:sz w:val="18"/>
                <w:szCs w:val="18"/>
                <w:lang w:val="en-GB" w:eastAsia="en-GB"/>
              </w:rPr>
              <w:t>: have new draft GMP documents and draft templates</w:t>
            </w:r>
            <w:r w:rsidRPr="00FB0F54">
              <w:rPr>
                <w:rFonts w:cs="Arial"/>
                <w:sz w:val="18"/>
                <w:szCs w:val="18"/>
                <w:lang w:val="en-GB" w:eastAsia="en-GB"/>
              </w:rPr>
              <w:br/>
              <w:t xml:space="preserve">• </w:t>
            </w:r>
            <w:r w:rsidRPr="00FB0F54">
              <w:rPr>
                <w:rFonts w:cs="Arial"/>
                <w:sz w:val="18"/>
                <w:szCs w:val="18"/>
                <w:u w:val="single"/>
                <w:lang w:val="en-GB" w:eastAsia="en-GB"/>
              </w:rPr>
              <w:t>End February:</w:t>
            </w:r>
            <w:r w:rsidRPr="00FB0F54">
              <w:rPr>
                <w:rFonts w:cs="Arial"/>
                <w:sz w:val="18"/>
                <w:szCs w:val="18"/>
                <w:lang w:val="en-GB" w:eastAsia="en-GB"/>
              </w:rPr>
              <w:t xml:space="preserve"> Publish final version of GMP documents and templates</w:t>
            </w:r>
          </w:p>
          <w:p w:rsidR="00961597" w:rsidRDefault="00961597" w:rsidP="00961597">
            <w:pPr>
              <w:jc w:val="left"/>
              <w:rPr>
                <w:rFonts w:cs="Arial"/>
                <w:sz w:val="20"/>
                <w:lang w:val="en-GB" w:eastAsia="en-GB"/>
              </w:rPr>
            </w:pPr>
          </w:p>
          <w:p w:rsidR="00961597" w:rsidRDefault="00961597" w:rsidP="00961597">
            <w:pPr>
              <w:jc w:val="left"/>
              <w:rPr>
                <w:rFonts w:cs="Arial"/>
                <w:sz w:val="20"/>
                <w:lang w:val="en-GB" w:eastAsia="en-GB"/>
              </w:rPr>
            </w:pPr>
          </w:p>
          <w:p w:rsidR="00961597" w:rsidRPr="00961597" w:rsidRDefault="00961597" w:rsidP="00961597">
            <w:pPr>
              <w:jc w:val="left"/>
              <w:rPr>
                <w:rFonts w:cs="Arial"/>
                <w:sz w:val="20"/>
                <w:lang w:val="en-GB" w:eastAsia="en-GB"/>
              </w:rPr>
            </w:pPr>
          </w:p>
        </w:tc>
      </w:tr>
      <w:tr w:rsidR="00961597" w:rsidRPr="00961597" w:rsidTr="00FB0F54">
        <w:trPr>
          <w:trHeight w:val="280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961597" w:rsidRPr="00961597" w:rsidRDefault="00961597" w:rsidP="00961597">
            <w:pPr>
              <w:jc w:val="left"/>
              <w:rPr>
                <w:rFonts w:cs="Arial"/>
                <w:b/>
                <w:bCs/>
                <w:sz w:val="20"/>
                <w:lang w:val="en-GB" w:eastAsia="en-GB"/>
              </w:rPr>
            </w:pPr>
            <w:r w:rsidRPr="00961597">
              <w:rPr>
                <w:rFonts w:cs="Arial"/>
                <w:b/>
                <w:bCs/>
                <w:sz w:val="20"/>
                <w:lang w:val="en-GB" w:eastAsia="en-GB"/>
              </w:rPr>
              <w:lastRenderedPageBreak/>
              <w:t>CA159</w:t>
            </w:r>
          </w:p>
        </w:tc>
        <w:tc>
          <w:tcPr>
            <w:tcW w:w="1630" w:type="dxa"/>
            <w:gridSpan w:val="2"/>
            <w:tcBorders>
              <w:top w:val="nil"/>
              <w:left w:val="nil"/>
              <w:bottom w:val="single" w:sz="4" w:space="0" w:color="auto"/>
              <w:right w:val="single" w:sz="4" w:space="0" w:color="auto"/>
            </w:tcBorders>
            <w:shd w:val="clear" w:color="auto" w:fill="auto"/>
            <w:vAlign w:val="center"/>
            <w:hideMark/>
          </w:tcPr>
          <w:p w:rsidR="00961597" w:rsidRPr="00961597" w:rsidRDefault="00961597" w:rsidP="00961597">
            <w:pPr>
              <w:jc w:val="left"/>
              <w:rPr>
                <w:rFonts w:cs="Arial"/>
                <w:sz w:val="20"/>
                <w:lang w:val="en-GB" w:eastAsia="en-GB"/>
              </w:rPr>
            </w:pPr>
            <w:r w:rsidRPr="00961597">
              <w:rPr>
                <w:rFonts w:cs="Arial"/>
                <w:sz w:val="20"/>
                <w:lang w:val="en-GB" w:eastAsia="en-GB"/>
              </w:rPr>
              <w:t>Maintenance of the CA Event Templates document</w:t>
            </w:r>
          </w:p>
        </w:tc>
        <w:tc>
          <w:tcPr>
            <w:tcW w:w="3510" w:type="dxa"/>
            <w:tcBorders>
              <w:top w:val="nil"/>
              <w:left w:val="nil"/>
              <w:bottom w:val="single" w:sz="4" w:space="0" w:color="auto"/>
              <w:right w:val="single" w:sz="4" w:space="0" w:color="auto"/>
            </w:tcBorders>
            <w:shd w:val="clear" w:color="auto" w:fill="auto"/>
            <w:vAlign w:val="center"/>
            <w:hideMark/>
          </w:tcPr>
          <w:p w:rsidR="00961597" w:rsidRPr="00961597" w:rsidRDefault="00961597" w:rsidP="00961597">
            <w:pPr>
              <w:jc w:val="left"/>
              <w:rPr>
                <w:rFonts w:cs="Arial"/>
                <w:sz w:val="20"/>
                <w:lang w:val="en-GB" w:eastAsia="en-GB"/>
              </w:rPr>
            </w:pPr>
            <w:r w:rsidRPr="00961597">
              <w:rPr>
                <w:rFonts w:cs="Arial"/>
                <w:sz w:val="20"/>
                <w:lang w:val="en-GB" w:eastAsia="en-GB"/>
              </w:rPr>
              <w:t>Renewal of the CA Event template and event sample documentation</w:t>
            </w:r>
            <w:r w:rsidRPr="00961597">
              <w:rPr>
                <w:rFonts w:cs="Arial"/>
                <w:sz w:val="20"/>
                <w:lang w:val="en-GB" w:eastAsia="en-GB"/>
              </w:rPr>
              <w:br/>
            </w:r>
            <w:r w:rsidRPr="00961597">
              <w:rPr>
                <w:rFonts w:cs="Arial"/>
                <w:b/>
                <w:bCs/>
                <w:color w:val="FF0000"/>
                <w:sz w:val="20"/>
                <w:u w:val="single"/>
                <w:lang w:val="en-GB" w:eastAsia="en-GB"/>
              </w:rPr>
              <w:t>Actions:</w:t>
            </w:r>
            <w:r w:rsidRPr="00961597">
              <w:rPr>
                <w:rFonts w:cs="Arial"/>
                <w:color w:val="FF0000"/>
                <w:sz w:val="20"/>
                <w:lang w:val="en-GB" w:eastAsia="en-GB"/>
              </w:rPr>
              <w:br/>
            </w:r>
            <w:r w:rsidRPr="00961597">
              <w:rPr>
                <w:rFonts w:cs="Arial"/>
                <w:color w:val="000000"/>
                <w:sz w:val="20"/>
                <w:lang w:val="en-GB" w:eastAsia="en-GB"/>
              </w:rPr>
              <w:t>3. To Discuss about Format Options used in the templates (raised by Bernard).</w:t>
            </w:r>
            <w:r>
              <w:rPr>
                <w:rFonts w:cs="Arial"/>
                <w:color w:val="000000"/>
                <w:sz w:val="20"/>
                <w:lang w:val="en-GB" w:eastAsia="en-GB"/>
              </w:rPr>
              <w:t xml:space="preserve"> -</w:t>
            </w:r>
            <w:r w:rsidRPr="00961597">
              <w:rPr>
                <w:rFonts w:cs="Arial"/>
                <w:color w:val="FF0000"/>
                <w:sz w:val="20"/>
                <w:lang w:val="en-GB" w:eastAsia="en-GB"/>
              </w:rPr>
              <w:t>&gt; New open item created</w:t>
            </w:r>
            <w:r w:rsidRPr="00961597">
              <w:rPr>
                <w:rFonts w:cs="Arial"/>
                <w:color w:val="000000"/>
                <w:sz w:val="20"/>
                <w:lang w:val="en-GB" w:eastAsia="en-GB"/>
              </w:rPr>
              <w:br/>
              <w:t>4. All to look at the remaining event templates to be produced (see the list in the Open Items file in teh ”CA159 TEMPLATES STATUS tab) and indicate preferences for the October meeting.</w:t>
            </w:r>
            <w:r w:rsidRPr="00961597">
              <w:rPr>
                <w:rFonts w:cs="Arial"/>
                <w:color w:val="000000"/>
                <w:sz w:val="20"/>
                <w:lang w:val="en-GB" w:eastAsia="en-GB"/>
              </w:rPr>
              <w:br/>
              <w:t>5. Assign the events at the next meeting.</w:t>
            </w:r>
          </w:p>
        </w:tc>
        <w:tc>
          <w:tcPr>
            <w:tcW w:w="1117" w:type="dxa"/>
            <w:gridSpan w:val="2"/>
            <w:tcBorders>
              <w:top w:val="nil"/>
              <w:left w:val="nil"/>
              <w:bottom w:val="single" w:sz="4" w:space="0" w:color="auto"/>
              <w:right w:val="single" w:sz="4" w:space="0" w:color="auto"/>
            </w:tcBorders>
            <w:shd w:val="clear" w:color="auto" w:fill="auto"/>
            <w:vAlign w:val="center"/>
            <w:hideMark/>
          </w:tcPr>
          <w:p w:rsidR="00961597" w:rsidRPr="00961597" w:rsidRDefault="00961597" w:rsidP="00961597">
            <w:pPr>
              <w:jc w:val="left"/>
              <w:rPr>
                <w:rFonts w:cs="Arial"/>
                <w:sz w:val="20"/>
                <w:lang w:val="en-GB" w:eastAsia="en-GB"/>
              </w:rPr>
            </w:pPr>
            <w:r w:rsidRPr="00961597">
              <w:rPr>
                <w:rFonts w:cs="Arial"/>
                <w:sz w:val="20"/>
                <w:lang w:val="en-GB" w:eastAsia="en-GB"/>
              </w:rPr>
              <w:t>CA SMPG</w:t>
            </w:r>
          </w:p>
        </w:tc>
        <w:tc>
          <w:tcPr>
            <w:tcW w:w="7343" w:type="dxa"/>
            <w:tcBorders>
              <w:top w:val="nil"/>
              <w:left w:val="nil"/>
              <w:bottom w:val="single" w:sz="4" w:space="0" w:color="auto"/>
              <w:right w:val="single" w:sz="4" w:space="0" w:color="auto"/>
            </w:tcBorders>
            <w:shd w:val="clear" w:color="auto" w:fill="auto"/>
            <w:vAlign w:val="center"/>
            <w:hideMark/>
          </w:tcPr>
          <w:p w:rsidR="00961597" w:rsidRPr="00961597" w:rsidRDefault="00961597" w:rsidP="00961597">
            <w:pPr>
              <w:jc w:val="left"/>
              <w:rPr>
                <w:rFonts w:cs="Arial"/>
                <w:b/>
                <w:bCs/>
                <w:sz w:val="20"/>
                <w:u w:val="single"/>
                <w:lang w:val="en-GB" w:eastAsia="en-GB"/>
              </w:rPr>
            </w:pPr>
            <w:r w:rsidRPr="00961597">
              <w:rPr>
                <w:rFonts w:cs="Arial"/>
                <w:b/>
                <w:bCs/>
                <w:sz w:val="20"/>
                <w:u w:val="single"/>
                <w:lang w:val="en-GB" w:eastAsia="en-GB"/>
              </w:rPr>
              <w:t>Telco Sept 14:</w:t>
            </w:r>
            <w:r w:rsidRPr="00961597">
              <w:rPr>
                <w:rFonts w:cs="Arial"/>
                <w:sz w:val="20"/>
                <w:lang w:val="en-GB" w:eastAsia="en-GB"/>
              </w:rPr>
              <w:t xml:space="preserve"> The open action for Bernard was not reviewed, since Bernard is not attending the call. </w:t>
            </w:r>
            <w:r w:rsidRPr="00961597">
              <w:rPr>
                <w:rFonts w:cs="Arial"/>
                <w:b/>
                <w:bCs/>
                <w:sz w:val="20"/>
                <w:u w:val="single"/>
                <w:lang w:val="en-GB" w:eastAsia="en-GB"/>
              </w:rPr>
              <w:br/>
              <w:t>Telco June 29:</w:t>
            </w:r>
            <w:r w:rsidRPr="00961597">
              <w:rPr>
                <w:rFonts w:cs="Arial"/>
                <w:b/>
                <w:bCs/>
                <w:sz w:val="20"/>
                <w:u w:val="single"/>
                <w:lang w:val="en-GB" w:eastAsia="en-GB"/>
              </w:rPr>
              <w:br/>
            </w:r>
            <w:r w:rsidRPr="00961597">
              <w:rPr>
                <w:rFonts w:cs="Arial"/>
                <w:sz w:val="20"/>
                <w:lang w:val="en-GB" w:eastAsia="en-GB"/>
              </w:rPr>
              <w:t>The open action was not reviewed, since Bernard is on holiday. Postponed to the next call.</w:t>
            </w:r>
            <w:r w:rsidRPr="00961597">
              <w:rPr>
                <w:rFonts w:cs="Arial"/>
                <w:sz w:val="20"/>
                <w:lang w:val="en-GB" w:eastAsia="en-GB"/>
              </w:rPr>
              <w:br/>
              <w:t>Jacques raised the issue of a number of samples still remaining; what to do about them? The list is included in the ”CA159 Templates Status” tab of the open items list.</w:t>
            </w:r>
            <w:r w:rsidRPr="00961597">
              <w:rPr>
                <w:rFonts w:cs="Arial"/>
                <w:b/>
                <w:bCs/>
                <w:sz w:val="20"/>
                <w:u w:val="single"/>
                <w:lang w:val="en-GB" w:eastAsia="en-GB"/>
              </w:rPr>
              <w:br/>
              <w:t>Rio April 5-7:</w:t>
            </w:r>
            <w:r w:rsidRPr="00961597">
              <w:rPr>
                <w:rFonts w:cs="Arial"/>
                <w:b/>
                <w:bCs/>
                <w:sz w:val="20"/>
                <w:u w:val="single"/>
                <w:lang w:val="en-GB" w:eastAsia="en-GB"/>
              </w:rPr>
              <w:br/>
            </w:r>
            <w:r w:rsidRPr="00961597">
              <w:rPr>
                <w:rFonts w:cs="Arial"/>
                <w:sz w:val="20"/>
                <w:lang w:val="en-GB" w:eastAsia="en-GB"/>
              </w:rPr>
              <w:t>The first version of the SR2011 compliant CA templates has been published end of March.  The template document will be further updated in May so as to remain fully in line with the latest updates to be brought to the EIG+ as per the following CA 192 item.</w:t>
            </w:r>
          </w:p>
        </w:tc>
      </w:tr>
      <w:tr w:rsidR="00961597" w:rsidRPr="00961597" w:rsidTr="00FB0F54">
        <w:trPr>
          <w:trHeight w:val="484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961597" w:rsidRPr="00961597" w:rsidRDefault="00961597" w:rsidP="00961597">
            <w:pPr>
              <w:jc w:val="left"/>
              <w:rPr>
                <w:rFonts w:cs="Arial"/>
                <w:b/>
                <w:bCs/>
                <w:sz w:val="20"/>
                <w:lang w:val="en-GB" w:eastAsia="en-GB"/>
              </w:rPr>
            </w:pPr>
            <w:r w:rsidRPr="00961597">
              <w:rPr>
                <w:rFonts w:cs="Arial"/>
                <w:b/>
                <w:bCs/>
                <w:sz w:val="20"/>
                <w:lang w:val="en-GB" w:eastAsia="en-GB"/>
              </w:rPr>
              <w:t>CA 206</w:t>
            </w:r>
          </w:p>
        </w:tc>
        <w:tc>
          <w:tcPr>
            <w:tcW w:w="1630" w:type="dxa"/>
            <w:gridSpan w:val="2"/>
            <w:tcBorders>
              <w:top w:val="nil"/>
              <w:left w:val="nil"/>
              <w:bottom w:val="single" w:sz="4" w:space="0" w:color="auto"/>
              <w:right w:val="single" w:sz="4" w:space="0" w:color="auto"/>
            </w:tcBorders>
            <w:shd w:val="clear" w:color="auto" w:fill="auto"/>
            <w:vAlign w:val="center"/>
            <w:hideMark/>
          </w:tcPr>
          <w:p w:rsidR="00961597" w:rsidRPr="00961597" w:rsidRDefault="00961597" w:rsidP="00961597">
            <w:pPr>
              <w:jc w:val="left"/>
              <w:rPr>
                <w:rFonts w:cs="Arial"/>
                <w:sz w:val="20"/>
                <w:lang w:val="en-GB" w:eastAsia="en-GB"/>
              </w:rPr>
            </w:pPr>
            <w:r w:rsidRPr="00961597">
              <w:rPr>
                <w:rFonts w:cs="Arial"/>
                <w:sz w:val="20"/>
                <w:lang w:val="en-GB" w:eastAsia="en-GB"/>
              </w:rPr>
              <w:t>DvE for Non-DPRP Fields</w:t>
            </w:r>
          </w:p>
        </w:tc>
        <w:tc>
          <w:tcPr>
            <w:tcW w:w="3510" w:type="dxa"/>
            <w:tcBorders>
              <w:top w:val="nil"/>
              <w:left w:val="nil"/>
              <w:bottom w:val="single" w:sz="4" w:space="0" w:color="auto"/>
              <w:right w:val="single" w:sz="4" w:space="0" w:color="auto"/>
            </w:tcBorders>
            <w:shd w:val="clear" w:color="auto" w:fill="auto"/>
            <w:vAlign w:val="center"/>
            <w:hideMark/>
          </w:tcPr>
          <w:p w:rsidR="00961597" w:rsidRPr="00961597" w:rsidRDefault="00961597" w:rsidP="00961597">
            <w:pPr>
              <w:jc w:val="left"/>
              <w:rPr>
                <w:rFonts w:cs="Arial"/>
                <w:sz w:val="20"/>
                <w:lang w:val="en-GB" w:eastAsia="en-GB"/>
              </w:rPr>
            </w:pPr>
            <w:r w:rsidRPr="00961597">
              <w:rPr>
                <w:rFonts w:cs="Arial"/>
                <w:sz w:val="20"/>
                <w:lang w:val="en-GB" w:eastAsia="en-GB"/>
              </w:rPr>
              <w:t>Issue a market practice for the placement of the non DPRP qualifiers (like 22F::DISF)</w:t>
            </w:r>
            <w:r w:rsidRPr="00961597">
              <w:rPr>
                <w:rFonts w:cs="Arial"/>
                <w:sz w:val="20"/>
                <w:lang w:val="en-GB" w:eastAsia="en-GB"/>
              </w:rPr>
              <w:br/>
            </w:r>
            <w:r w:rsidRPr="00961597">
              <w:rPr>
                <w:rFonts w:cs="Arial"/>
                <w:color w:val="FF0000"/>
                <w:sz w:val="20"/>
                <w:u w:val="single"/>
                <w:lang w:val="en-GB" w:eastAsia="en-GB"/>
              </w:rPr>
              <w:t>Action</w:t>
            </w:r>
            <w:r w:rsidRPr="00961597">
              <w:rPr>
                <w:rFonts w:cs="Arial"/>
                <w:color w:val="FF0000"/>
                <w:sz w:val="20"/>
                <w:u w:val="single"/>
                <w:lang w:val="en-GB" w:eastAsia="en-GB"/>
              </w:rPr>
              <w:br/>
            </w:r>
            <w:r w:rsidRPr="00961597">
              <w:rPr>
                <w:rFonts w:cs="Arial"/>
                <w:color w:val="000000"/>
                <w:sz w:val="20"/>
                <w:lang w:val="en-GB" w:eastAsia="en-GB"/>
              </w:rPr>
              <w:t xml:space="preserve">1. </w:t>
            </w:r>
            <w:r w:rsidRPr="00961597">
              <w:rPr>
                <w:rFonts w:cs="Arial"/>
                <w:color w:val="000000"/>
                <w:sz w:val="20"/>
                <w:u w:val="single"/>
                <w:lang w:val="en-GB" w:eastAsia="en-GB"/>
              </w:rPr>
              <w:t>NMPGs</w:t>
            </w:r>
            <w:r w:rsidRPr="00961597">
              <w:rPr>
                <w:rFonts w:cs="Arial"/>
                <w:color w:val="000000"/>
                <w:sz w:val="20"/>
                <w:lang w:val="en-GB" w:eastAsia="en-GB"/>
              </w:rPr>
              <w:t xml:space="preserve"> to review the non-DPRPqualifiers table inserted into the GMP Part 2 and confirm recommendations for October meeting.</w:t>
            </w:r>
            <w:r w:rsidRPr="00961597">
              <w:rPr>
                <w:rFonts w:cs="Arial"/>
                <w:color w:val="000000"/>
                <w:sz w:val="20"/>
                <w:lang w:val="en-GB" w:eastAsia="en-GB"/>
              </w:rPr>
              <w:br/>
              <w:t xml:space="preserve">2. </w:t>
            </w:r>
            <w:r w:rsidRPr="00961597">
              <w:rPr>
                <w:rFonts w:cs="Arial"/>
                <w:color w:val="000000"/>
                <w:sz w:val="20"/>
                <w:u w:val="single"/>
                <w:lang w:val="en-GB" w:eastAsia="en-GB"/>
              </w:rPr>
              <w:t>NMPG’s</w:t>
            </w:r>
            <w:r w:rsidRPr="00961597">
              <w:rPr>
                <w:rFonts w:cs="Arial"/>
                <w:color w:val="000000"/>
                <w:sz w:val="20"/>
                <w:lang w:val="en-GB" w:eastAsia="en-GB"/>
              </w:rPr>
              <w:t xml:space="preserve"> to comment on usage of NBLT / NEWD for Bonds  and / or Equity. Do we need both? Should the definitions be amended to reflect which qualifier to use for which security. </w:t>
            </w:r>
          </w:p>
        </w:tc>
        <w:tc>
          <w:tcPr>
            <w:tcW w:w="1117" w:type="dxa"/>
            <w:gridSpan w:val="2"/>
            <w:tcBorders>
              <w:top w:val="nil"/>
              <w:left w:val="nil"/>
              <w:bottom w:val="single" w:sz="4" w:space="0" w:color="auto"/>
              <w:right w:val="single" w:sz="4" w:space="0" w:color="auto"/>
            </w:tcBorders>
            <w:shd w:val="clear" w:color="auto" w:fill="auto"/>
            <w:vAlign w:val="center"/>
            <w:hideMark/>
          </w:tcPr>
          <w:p w:rsidR="00961597" w:rsidRPr="00961597" w:rsidRDefault="00961597" w:rsidP="00961597">
            <w:pPr>
              <w:jc w:val="left"/>
              <w:rPr>
                <w:rFonts w:cs="Arial"/>
                <w:sz w:val="20"/>
                <w:lang w:val="en-GB" w:eastAsia="en-GB"/>
              </w:rPr>
            </w:pPr>
            <w:r w:rsidRPr="00961597">
              <w:rPr>
                <w:rFonts w:cs="Arial"/>
                <w:sz w:val="20"/>
                <w:lang w:val="en-GB" w:eastAsia="en-GB"/>
              </w:rPr>
              <w:t>CA SMPG</w:t>
            </w:r>
          </w:p>
        </w:tc>
        <w:tc>
          <w:tcPr>
            <w:tcW w:w="7343" w:type="dxa"/>
            <w:tcBorders>
              <w:top w:val="nil"/>
              <w:left w:val="nil"/>
              <w:bottom w:val="single" w:sz="4" w:space="0" w:color="auto"/>
              <w:right w:val="single" w:sz="4" w:space="0" w:color="auto"/>
            </w:tcBorders>
            <w:shd w:val="clear" w:color="auto" w:fill="auto"/>
            <w:vAlign w:val="center"/>
            <w:hideMark/>
          </w:tcPr>
          <w:p w:rsidR="00961597" w:rsidRDefault="00961597" w:rsidP="00961597">
            <w:pPr>
              <w:jc w:val="left"/>
              <w:rPr>
                <w:rFonts w:cs="Arial"/>
                <w:sz w:val="20"/>
                <w:lang w:val="en-GB" w:eastAsia="en-GB"/>
              </w:rPr>
            </w:pPr>
            <w:r w:rsidRPr="00961597">
              <w:rPr>
                <w:rFonts w:cs="Arial"/>
                <w:b/>
                <w:bCs/>
                <w:sz w:val="20"/>
                <w:u w:val="single"/>
                <w:lang w:val="en-GB" w:eastAsia="en-GB"/>
              </w:rPr>
              <w:t xml:space="preserve">Telco Sept 14: </w:t>
            </w:r>
            <w:r w:rsidRPr="00961597">
              <w:rPr>
                <w:rFonts w:cs="Arial"/>
                <w:sz w:val="20"/>
                <w:lang w:val="en-GB" w:eastAsia="en-GB"/>
              </w:rPr>
              <w:t>Feedback received from UK (keep INCO seq. E of MT564 ), from NO (fine with proposal), SE (fine with proposal) and FR (NBLT/NEWD):</w:t>
            </w:r>
            <w:r w:rsidRPr="00961597">
              <w:rPr>
                <w:rFonts w:cs="Arial"/>
                <w:sz w:val="20"/>
                <w:lang w:val="en-GB" w:eastAsia="en-GB"/>
              </w:rPr>
              <w:br/>
            </w:r>
            <w:r w:rsidRPr="00961597">
              <w:rPr>
                <w:rFonts w:cs="Arial"/>
                <w:i/>
                <w:iCs/>
                <w:sz w:val="20"/>
                <w:lang w:val="en-GB" w:eastAsia="en-GB"/>
              </w:rPr>
              <w:t xml:space="preserve">FR comments: - NBLT / NEWD :  do we have to understand that for cases not mentioned in the grid , the NBLT or NEWD will remain in D ? Network validated rule behind ? </w:t>
            </w:r>
            <w:r w:rsidRPr="00961597">
              <w:rPr>
                <w:rFonts w:cs="Arial"/>
                <w:i/>
                <w:iCs/>
                <w:sz w:val="20"/>
                <w:lang w:val="en-GB" w:eastAsia="en-GB"/>
              </w:rPr>
              <w:br/>
              <w:t xml:space="preserve">If yes , just create a usage rule telling that : for that instrument , it is D and for the other , it is in E. </w:t>
            </w:r>
            <w:r w:rsidRPr="00961597">
              <w:rPr>
                <w:rFonts w:cs="Arial"/>
                <w:i/>
                <w:iCs/>
                <w:sz w:val="20"/>
                <w:lang w:val="en-GB" w:eastAsia="en-GB"/>
              </w:rPr>
              <w:br/>
              <w:t xml:space="preserve">The precision about the instrument type is confusing.   </w:t>
            </w:r>
            <w:r w:rsidRPr="00961597">
              <w:rPr>
                <w:rFonts w:cs="Arial"/>
                <w:i/>
                <w:iCs/>
                <w:sz w:val="20"/>
                <w:lang w:val="en-GB" w:eastAsia="en-GB"/>
              </w:rPr>
              <w:br/>
              <w:t>- About narratives , we're happy with the current decisions to have one place for one narrative  - However , we should go beyond this rationalization and think about some market rules for the update of narrative  : this will help to identify easily a change in a narrative ( especially of the ADTX block which is still at two places E and F)</w:t>
            </w:r>
            <w:r w:rsidRPr="00961597">
              <w:rPr>
                <w:rFonts w:cs="Arial"/>
                <w:sz w:val="20"/>
                <w:lang w:val="en-GB" w:eastAsia="en-GB"/>
              </w:rPr>
              <w:br/>
            </w:r>
            <w:r w:rsidRPr="00961597">
              <w:rPr>
                <w:rFonts w:cs="Arial"/>
                <w:b/>
                <w:bCs/>
                <w:sz w:val="20"/>
                <w:u w:val="single"/>
                <w:lang w:val="en-GB" w:eastAsia="en-GB"/>
              </w:rPr>
              <w:br/>
              <w:t xml:space="preserve">Telco June 29: </w:t>
            </w:r>
            <w:r w:rsidRPr="00961597">
              <w:rPr>
                <w:rFonts w:cs="Arial"/>
                <w:b/>
                <w:bCs/>
                <w:sz w:val="20"/>
                <w:u w:val="single"/>
                <w:lang w:val="en-GB" w:eastAsia="en-GB"/>
              </w:rPr>
              <w:br/>
            </w:r>
            <w:r w:rsidRPr="00961597">
              <w:rPr>
                <w:rFonts w:cs="Arial"/>
                <w:sz w:val="20"/>
                <w:lang w:val="en-GB" w:eastAsia="en-GB"/>
              </w:rPr>
              <w:t xml:space="preserve">No comments received so far, except one comment sent this morning to Jacques by the UK. Discuss again at the next call in September. </w:t>
            </w:r>
            <w:r w:rsidRPr="00961597">
              <w:rPr>
                <w:rFonts w:cs="Arial"/>
                <w:b/>
                <w:bCs/>
                <w:sz w:val="20"/>
                <w:u w:val="single"/>
                <w:lang w:val="en-GB" w:eastAsia="en-GB"/>
              </w:rPr>
              <w:br/>
              <w:t>Rio April 5-7:</w:t>
            </w:r>
            <w:r w:rsidRPr="00961597">
              <w:rPr>
                <w:rFonts w:cs="Arial"/>
                <w:b/>
                <w:bCs/>
                <w:sz w:val="20"/>
                <w:u w:val="single"/>
                <w:lang w:val="en-GB" w:eastAsia="en-GB"/>
              </w:rPr>
              <w:br/>
            </w:r>
            <w:r w:rsidRPr="00961597">
              <w:rPr>
                <w:rFonts w:cs="Arial"/>
                <w:sz w:val="20"/>
                <w:lang w:val="en-GB" w:eastAsia="en-GB"/>
              </w:rPr>
              <w:t xml:space="preserve">A list of all non DPRP (Date/Period/Rate/Price) qualifiers that are located at different places into the MT 564 and 566 has been discussed so as to provide guidelines on the preferred placement of those qualifiers similarly to the DvE placement guidelines a couple of years ago.   </w:t>
            </w:r>
            <w:r w:rsidRPr="00961597">
              <w:rPr>
                <w:rFonts w:cs="Arial"/>
                <w:sz w:val="20"/>
                <w:lang w:val="en-GB" w:eastAsia="en-GB"/>
              </w:rPr>
              <w:br/>
            </w:r>
            <w:r w:rsidRPr="00961597">
              <w:rPr>
                <w:rFonts w:cs="Arial"/>
                <w:sz w:val="20"/>
                <w:u w:val="single"/>
                <w:lang w:val="en-GB" w:eastAsia="en-GB"/>
              </w:rPr>
              <w:t>Decision:</w:t>
            </w:r>
            <w:r w:rsidRPr="00961597">
              <w:rPr>
                <w:rFonts w:cs="Arial"/>
                <w:sz w:val="20"/>
                <w:lang w:val="en-GB" w:eastAsia="en-GB"/>
              </w:rPr>
              <w:t xml:space="preserve"> See Rio minutes for details about the placement for non-DPRP fields</w:t>
            </w:r>
          </w:p>
          <w:p w:rsidR="00961597" w:rsidRPr="00961597" w:rsidRDefault="00961597" w:rsidP="00961597">
            <w:pPr>
              <w:jc w:val="left"/>
              <w:rPr>
                <w:rFonts w:cs="Arial"/>
                <w:b/>
                <w:bCs/>
                <w:sz w:val="20"/>
                <w:u w:val="single"/>
                <w:lang w:val="en-GB" w:eastAsia="en-GB"/>
              </w:rPr>
            </w:pPr>
          </w:p>
        </w:tc>
      </w:tr>
      <w:tr w:rsidR="00961597" w:rsidRPr="00961597" w:rsidTr="00FB0F54">
        <w:trPr>
          <w:trHeight w:val="382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961597" w:rsidRPr="00961597" w:rsidRDefault="00961597" w:rsidP="00961597">
            <w:pPr>
              <w:jc w:val="left"/>
              <w:rPr>
                <w:rFonts w:cs="Arial"/>
                <w:b/>
                <w:bCs/>
                <w:sz w:val="20"/>
                <w:lang w:val="en-GB" w:eastAsia="en-GB"/>
              </w:rPr>
            </w:pPr>
            <w:r w:rsidRPr="00961597">
              <w:rPr>
                <w:rFonts w:cs="Arial"/>
                <w:b/>
                <w:bCs/>
                <w:sz w:val="20"/>
                <w:lang w:val="en-GB" w:eastAsia="en-GB"/>
              </w:rPr>
              <w:lastRenderedPageBreak/>
              <w:t>CA214</w:t>
            </w:r>
          </w:p>
        </w:tc>
        <w:tc>
          <w:tcPr>
            <w:tcW w:w="1630" w:type="dxa"/>
            <w:gridSpan w:val="2"/>
            <w:tcBorders>
              <w:top w:val="nil"/>
              <w:left w:val="nil"/>
              <w:bottom w:val="single" w:sz="4" w:space="0" w:color="auto"/>
              <w:right w:val="single" w:sz="4" w:space="0" w:color="auto"/>
            </w:tcBorders>
            <w:shd w:val="clear" w:color="auto" w:fill="auto"/>
            <w:vAlign w:val="center"/>
            <w:hideMark/>
          </w:tcPr>
          <w:p w:rsidR="00961597" w:rsidRPr="00961597" w:rsidRDefault="00961597" w:rsidP="00961597">
            <w:pPr>
              <w:jc w:val="left"/>
              <w:rPr>
                <w:rFonts w:cs="Arial"/>
                <w:sz w:val="20"/>
                <w:lang w:val="en-GB" w:eastAsia="en-GB"/>
              </w:rPr>
            </w:pPr>
            <w:r w:rsidRPr="00961597">
              <w:rPr>
                <w:rFonts w:cs="Arial"/>
                <w:sz w:val="20"/>
                <w:lang w:val="en-GB" w:eastAsia="en-GB"/>
              </w:rPr>
              <w:t>MT567 definition of PACK vs PEND</w:t>
            </w:r>
          </w:p>
        </w:tc>
        <w:tc>
          <w:tcPr>
            <w:tcW w:w="3510" w:type="dxa"/>
            <w:tcBorders>
              <w:top w:val="nil"/>
              <w:left w:val="nil"/>
              <w:bottom w:val="single" w:sz="4" w:space="0" w:color="auto"/>
              <w:right w:val="single" w:sz="4" w:space="0" w:color="auto"/>
            </w:tcBorders>
            <w:shd w:val="clear" w:color="auto" w:fill="auto"/>
            <w:vAlign w:val="center"/>
            <w:hideMark/>
          </w:tcPr>
          <w:p w:rsidR="00961597" w:rsidRPr="00961597" w:rsidRDefault="00961597" w:rsidP="00961597">
            <w:pPr>
              <w:jc w:val="left"/>
              <w:rPr>
                <w:rFonts w:cs="Arial"/>
                <w:sz w:val="20"/>
                <w:lang w:val="en-GB" w:eastAsia="en-GB"/>
              </w:rPr>
            </w:pPr>
            <w:r w:rsidRPr="00961597">
              <w:rPr>
                <w:rFonts w:cs="Arial"/>
                <w:sz w:val="20"/>
                <w:lang w:val="en-GB" w:eastAsia="en-GB"/>
              </w:rPr>
              <w:t xml:space="preserve"> </w:t>
            </w:r>
            <w:r w:rsidRPr="00961597">
              <w:rPr>
                <w:rFonts w:cs="Arial"/>
                <w:sz w:val="20"/>
                <w:lang w:val="en-GB" w:eastAsia="en-GB"/>
              </w:rPr>
              <w:br/>
              <w:t xml:space="preserve">What is the difference between IPRC//PACK//LATE and IPRC//PEND//LATE (or ADEA).  </w:t>
            </w:r>
            <w:r w:rsidRPr="00961597">
              <w:rPr>
                <w:rFonts w:cs="Arial"/>
                <w:sz w:val="20"/>
                <w:lang w:val="en-GB" w:eastAsia="en-GB"/>
              </w:rPr>
              <w:br/>
              <w:t>In which case do we use PEND//ADEA and PEND//LATE as opposed to PACK//ADEA and PACK//LATE</w:t>
            </w:r>
            <w:r w:rsidRPr="00961597">
              <w:rPr>
                <w:rFonts w:cs="Arial"/>
                <w:sz w:val="20"/>
                <w:lang w:val="en-GB" w:eastAsia="en-GB"/>
              </w:rPr>
              <w:br/>
            </w:r>
            <w:r w:rsidRPr="00961597">
              <w:rPr>
                <w:rFonts w:cs="Arial"/>
                <w:b/>
                <w:bCs/>
                <w:color w:val="FF0000"/>
                <w:sz w:val="20"/>
                <w:u w:val="single"/>
                <w:lang w:val="en-GB" w:eastAsia="en-GB"/>
              </w:rPr>
              <w:t xml:space="preserve">Actions: </w:t>
            </w:r>
            <w:r w:rsidRPr="00961597">
              <w:rPr>
                <w:rFonts w:cs="Arial"/>
                <w:sz w:val="20"/>
                <w:lang w:val="en-GB" w:eastAsia="en-GB"/>
              </w:rPr>
              <w:t xml:space="preserve"> Christine to propose a draft for this based on the Sept 14 meeting comments and the instruction process decision charts  from GMP part 3 for the October meeting.</w:t>
            </w:r>
          </w:p>
        </w:tc>
        <w:tc>
          <w:tcPr>
            <w:tcW w:w="1117" w:type="dxa"/>
            <w:gridSpan w:val="2"/>
            <w:tcBorders>
              <w:top w:val="nil"/>
              <w:left w:val="nil"/>
              <w:bottom w:val="single" w:sz="4" w:space="0" w:color="auto"/>
              <w:right w:val="single" w:sz="4" w:space="0" w:color="auto"/>
            </w:tcBorders>
            <w:shd w:val="clear" w:color="auto" w:fill="auto"/>
            <w:vAlign w:val="center"/>
            <w:hideMark/>
          </w:tcPr>
          <w:p w:rsidR="00961597" w:rsidRPr="00961597" w:rsidRDefault="00961597" w:rsidP="00961597">
            <w:pPr>
              <w:jc w:val="left"/>
              <w:rPr>
                <w:rFonts w:cs="Arial"/>
                <w:sz w:val="20"/>
                <w:lang w:val="en-GB" w:eastAsia="en-GB"/>
              </w:rPr>
            </w:pPr>
            <w:r w:rsidRPr="00961597">
              <w:rPr>
                <w:rFonts w:cs="Arial"/>
                <w:sz w:val="20"/>
                <w:lang w:val="en-GB" w:eastAsia="en-GB"/>
              </w:rPr>
              <w:t>ISO20022 Subgroup</w:t>
            </w:r>
          </w:p>
        </w:tc>
        <w:tc>
          <w:tcPr>
            <w:tcW w:w="7343" w:type="dxa"/>
            <w:tcBorders>
              <w:top w:val="nil"/>
              <w:left w:val="nil"/>
              <w:bottom w:val="single" w:sz="4" w:space="0" w:color="auto"/>
              <w:right w:val="single" w:sz="4" w:space="0" w:color="auto"/>
            </w:tcBorders>
            <w:shd w:val="clear" w:color="auto" w:fill="auto"/>
            <w:vAlign w:val="center"/>
            <w:hideMark/>
          </w:tcPr>
          <w:p w:rsidR="00961597" w:rsidRPr="00961597" w:rsidRDefault="00961597" w:rsidP="00961597">
            <w:pPr>
              <w:jc w:val="left"/>
              <w:rPr>
                <w:rFonts w:cs="Arial"/>
                <w:b/>
                <w:bCs/>
                <w:sz w:val="20"/>
                <w:u w:val="single"/>
                <w:lang w:val="en-GB" w:eastAsia="en-GB"/>
              </w:rPr>
            </w:pPr>
            <w:r w:rsidRPr="00961597">
              <w:rPr>
                <w:rFonts w:cs="Arial"/>
                <w:b/>
                <w:bCs/>
                <w:sz w:val="20"/>
                <w:u w:val="single"/>
                <w:lang w:val="en-GB" w:eastAsia="en-GB"/>
              </w:rPr>
              <w:t xml:space="preserve">Telco Sept 14: </w:t>
            </w:r>
            <w:r w:rsidRPr="00961597">
              <w:rPr>
                <w:rFonts w:cs="Arial"/>
                <w:sz w:val="20"/>
                <w:lang w:val="en-GB" w:eastAsia="en-GB"/>
              </w:rPr>
              <w:t xml:space="preserve">The definition of PACK itself is confusing as it is named “Acknowledged / Accepted” whilst both terms have very different meaning. </w:t>
            </w:r>
            <w:r w:rsidRPr="00961597">
              <w:rPr>
                <w:rFonts w:cs="Arial"/>
                <w:sz w:val="20"/>
                <w:lang w:val="en-GB" w:eastAsia="en-GB"/>
              </w:rPr>
              <w:br/>
              <w:t>This is also very much dependent upon the flow of statuses sent via the MT567. In some market, PEND is used first and then PACK is used to confirm the instruction is accepted. In other markets, PACK is sent first as an acknowledgement followed by PEND. How can it be compared to the PACK status used in the MT548 (S&amp;R) ?</w:t>
            </w:r>
            <w:r w:rsidRPr="00961597">
              <w:rPr>
                <w:rFonts w:cs="Arial"/>
                <w:sz w:val="20"/>
                <w:lang w:val="en-GB" w:eastAsia="en-GB"/>
              </w:rPr>
              <w:br/>
              <w:t>We could define PACK as the last “account servicer” status, basically saying the instruction has passed all the account servicer’s validations and will be sent for further processing (to the next agent, to the issuer, to the CSD, etc.)?</w:t>
            </w:r>
            <w:r w:rsidRPr="00961597">
              <w:rPr>
                <w:rFonts w:cs="Arial"/>
                <w:sz w:val="20"/>
                <w:lang w:val="en-GB" w:eastAsia="en-GB"/>
              </w:rPr>
              <w:br/>
            </w:r>
            <w:r w:rsidRPr="00961597">
              <w:rPr>
                <w:rFonts w:cs="Arial"/>
                <w:b/>
                <w:bCs/>
                <w:sz w:val="20"/>
                <w:u w:val="single"/>
                <w:lang w:val="en-GB" w:eastAsia="en-GB"/>
              </w:rPr>
              <w:br/>
              <w:t>Telco June 29</w:t>
            </w:r>
            <w:r w:rsidRPr="00961597">
              <w:rPr>
                <w:rFonts w:cs="Arial"/>
                <w:b/>
                <w:bCs/>
                <w:sz w:val="20"/>
                <w:u w:val="single"/>
                <w:lang w:val="en-GB" w:eastAsia="en-GB"/>
              </w:rPr>
              <w:br/>
            </w:r>
            <w:r w:rsidRPr="00961597">
              <w:rPr>
                <w:rFonts w:cs="Arial"/>
                <w:sz w:val="20"/>
                <w:lang w:val="en-GB" w:eastAsia="en-GB"/>
              </w:rPr>
              <w:t xml:space="preserve">The definitions of PACK and PEND as status code and reason qualifier are confusing and contradictory. </w:t>
            </w:r>
            <w:r w:rsidRPr="00961597">
              <w:rPr>
                <w:rFonts w:cs="Arial"/>
                <w:sz w:val="20"/>
                <w:lang w:val="en-GB" w:eastAsia="en-GB"/>
              </w:rPr>
              <w:br/>
              <w:t>It is not clear in the standard or in GMP part 3 when to use IPRC//PACK and when to use IPRC//PEND or whether IPRC//PEND should be sent first followed by IPRC//PACK afterwards and whether IPRC//PACK is rather a technical aknowledgment ?</w:t>
            </w:r>
          </w:p>
        </w:tc>
      </w:tr>
      <w:tr w:rsidR="00961597" w:rsidRPr="00961597" w:rsidTr="00FB0F54">
        <w:trPr>
          <w:trHeight w:val="306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961597" w:rsidRPr="00961597" w:rsidRDefault="00961597" w:rsidP="00961597">
            <w:pPr>
              <w:jc w:val="left"/>
              <w:rPr>
                <w:rFonts w:cs="Arial"/>
                <w:b/>
                <w:bCs/>
                <w:sz w:val="20"/>
                <w:lang w:val="en-GB" w:eastAsia="en-GB"/>
              </w:rPr>
            </w:pPr>
            <w:r w:rsidRPr="00961597">
              <w:rPr>
                <w:rFonts w:cs="Arial"/>
                <w:b/>
                <w:bCs/>
                <w:sz w:val="20"/>
                <w:lang w:val="en-GB" w:eastAsia="en-GB"/>
              </w:rPr>
              <w:t>CA 225</w:t>
            </w:r>
          </w:p>
        </w:tc>
        <w:tc>
          <w:tcPr>
            <w:tcW w:w="1630" w:type="dxa"/>
            <w:gridSpan w:val="2"/>
            <w:tcBorders>
              <w:top w:val="nil"/>
              <w:left w:val="nil"/>
              <w:bottom w:val="single" w:sz="4" w:space="0" w:color="auto"/>
              <w:right w:val="single" w:sz="4" w:space="0" w:color="auto"/>
            </w:tcBorders>
            <w:shd w:val="clear" w:color="auto" w:fill="auto"/>
            <w:vAlign w:val="center"/>
            <w:hideMark/>
          </w:tcPr>
          <w:p w:rsidR="00961597" w:rsidRPr="00961597" w:rsidRDefault="00961597" w:rsidP="00961597">
            <w:pPr>
              <w:jc w:val="left"/>
              <w:rPr>
                <w:rFonts w:cs="Arial"/>
                <w:sz w:val="20"/>
                <w:lang w:val="en-GB" w:eastAsia="en-GB"/>
              </w:rPr>
            </w:pPr>
            <w:r w:rsidRPr="00961597">
              <w:rPr>
                <w:rFonts w:cs="Arial"/>
                <w:sz w:val="20"/>
                <w:lang w:val="en-GB" w:eastAsia="en-GB"/>
              </w:rPr>
              <w:t>MT 565 - Add Option Features, Rates and Narrative &amp; Remove OFFR</w:t>
            </w:r>
          </w:p>
        </w:tc>
        <w:tc>
          <w:tcPr>
            <w:tcW w:w="3510" w:type="dxa"/>
            <w:tcBorders>
              <w:top w:val="nil"/>
              <w:left w:val="nil"/>
              <w:bottom w:val="single" w:sz="4" w:space="0" w:color="auto"/>
              <w:right w:val="single" w:sz="4" w:space="0" w:color="auto"/>
            </w:tcBorders>
            <w:shd w:val="clear" w:color="auto" w:fill="auto"/>
            <w:vAlign w:val="bottom"/>
            <w:hideMark/>
          </w:tcPr>
          <w:p w:rsidR="00961597" w:rsidRPr="00961597" w:rsidRDefault="00961597" w:rsidP="00961597">
            <w:pPr>
              <w:jc w:val="left"/>
              <w:rPr>
                <w:rFonts w:cs="Arial"/>
                <w:sz w:val="20"/>
                <w:lang w:val="en-GB" w:eastAsia="en-GB"/>
              </w:rPr>
            </w:pPr>
            <w:r w:rsidRPr="00961597">
              <w:rPr>
                <w:rFonts w:cs="Arial"/>
                <w:sz w:val="20"/>
                <w:u w:val="single"/>
                <w:lang w:val="en-GB" w:eastAsia="en-GB"/>
              </w:rPr>
              <w:t>From SR 2012 CR 000234</w:t>
            </w:r>
            <w:r w:rsidRPr="00961597">
              <w:rPr>
                <w:rFonts w:cs="Arial"/>
                <w:sz w:val="20"/>
                <w:lang w:val="en-GB" w:eastAsia="en-GB"/>
              </w:rPr>
              <w:t xml:space="preserve"> - The MWG is committed to rediscuss a new potential solution in SR2013 and therefore recommends the SMPG to consider again for SR2013 a new proposal for the removal of the option number and the matching on MT 565 option properties to identify the selected option. The SMPG will need to inform the market about this initiative and discuss also the issue with the CA JWG as the removal of the option number comes into conflict with the current EU agreed market practices.  </w:t>
            </w:r>
          </w:p>
        </w:tc>
        <w:tc>
          <w:tcPr>
            <w:tcW w:w="1117" w:type="dxa"/>
            <w:gridSpan w:val="2"/>
            <w:tcBorders>
              <w:top w:val="nil"/>
              <w:left w:val="nil"/>
              <w:bottom w:val="single" w:sz="4" w:space="0" w:color="auto"/>
              <w:right w:val="single" w:sz="4" w:space="0" w:color="auto"/>
            </w:tcBorders>
            <w:shd w:val="clear" w:color="auto" w:fill="auto"/>
            <w:vAlign w:val="center"/>
            <w:hideMark/>
          </w:tcPr>
          <w:p w:rsidR="00961597" w:rsidRPr="00961597" w:rsidRDefault="00961597" w:rsidP="00961597">
            <w:pPr>
              <w:jc w:val="left"/>
              <w:rPr>
                <w:rFonts w:cs="Arial"/>
                <w:sz w:val="20"/>
                <w:lang w:val="en-GB" w:eastAsia="en-GB"/>
              </w:rPr>
            </w:pPr>
            <w:r w:rsidRPr="00961597">
              <w:rPr>
                <w:rFonts w:cs="Arial"/>
                <w:sz w:val="20"/>
                <w:lang w:val="en-GB" w:eastAsia="en-GB"/>
              </w:rPr>
              <w:t>ISITC</w:t>
            </w:r>
          </w:p>
        </w:tc>
        <w:tc>
          <w:tcPr>
            <w:tcW w:w="7343" w:type="dxa"/>
            <w:tcBorders>
              <w:top w:val="nil"/>
              <w:left w:val="nil"/>
              <w:bottom w:val="single" w:sz="4" w:space="0" w:color="auto"/>
              <w:right w:val="single" w:sz="4" w:space="0" w:color="auto"/>
            </w:tcBorders>
            <w:shd w:val="clear" w:color="auto" w:fill="auto"/>
            <w:vAlign w:val="center"/>
            <w:hideMark/>
          </w:tcPr>
          <w:p w:rsidR="00961597" w:rsidRDefault="00961597" w:rsidP="00961597">
            <w:pPr>
              <w:jc w:val="left"/>
              <w:rPr>
                <w:rFonts w:cs="Arial"/>
                <w:b/>
                <w:bCs/>
                <w:sz w:val="20"/>
                <w:u w:val="single"/>
                <w:lang w:val="en-GB" w:eastAsia="en-GB"/>
              </w:rPr>
            </w:pPr>
            <w:r w:rsidRPr="00961597">
              <w:rPr>
                <w:rFonts w:cs="Arial"/>
                <w:b/>
                <w:bCs/>
                <w:sz w:val="20"/>
                <w:u w:val="single"/>
                <w:lang w:val="en-GB" w:eastAsia="en-GB"/>
              </w:rPr>
              <w:t> </w:t>
            </w:r>
          </w:p>
          <w:p w:rsidR="00961597" w:rsidRDefault="00961597" w:rsidP="00961597">
            <w:pPr>
              <w:jc w:val="left"/>
              <w:rPr>
                <w:rFonts w:cs="Arial"/>
                <w:b/>
                <w:bCs/>
                <w:sz w:val="20"/>
                <w:u w:val="single"/>
                <w:lang w:val="en-GB" w:eastAsia="en-GB"/>
              </w:rPr>
            </w:pPr>
          </w:p>
          <w:p w:rsidR="00961597" w:rsidRDefault="00961597" w:rsidP="00961597">
            <w:pPr>
              <w:jc w:val="left"/>
              <w:rPr>
                <w:rFonts w:cs="Arial"/>
                <w:b/>
                <w:bCs/>
                <w:sz w:val="20"/>
                <w:u w:val="single"/>
                <w:lang w:val="en-GB" w:eastAsia="en-GB"/>
              </w:rPr>
            </w:pPr>
          </w:p>
          <w:p w:rsidR="00961597" w:rsidRDefault="00961597" w:rsidP="00961597">
            <w:pPr>
              <w:jc w:val="left"/>
              <w:rPr>
                <w:rFonts w:cs="Arial"/>
                <w:b/>
                <w:bCs/>
                <w:sz w:val="20"/>
                <w:u w:val="single"/>
                <w:lang w:val="en-GB" w:eastAsia="en-GB"/>
              </w:rPr>
            </w:pPr>
          </w:p>
          <w:p w:rsidR="00961597" w:rsidRDefault="00961597" w:rsidP="00961597">
            <w:pPr>
              <w:jc w:val="left"/>
              <w:rPr>
                <w:rFonts w:cs="Arial"/>
                <w:b/>
                <w:bCs/>
                <w:sz w:val="20"/>
                <w:u w:val="single"/>
                <w:lang w:val="en-GB" w:eastAsia="en-GB"/>
              </w:rPr>
            </w:pPr>
          </w:p>
          <w:p w:rsidR="00961597" w:rsidRDefault="00961597" w:rsidP="00961597">
            <w:pPr>
              <w:jc w:val="left"/>
              <w:rPr>
                <w:rFonts w:cs="Arial"/>
                <w:b/>
                <w:bCs/>
                <w:sz w:val="20"/>
                <w:u w:val="single"/>
                <w:lang w:val="en-GB" w:eastAsia="en-GB"/>
              </w:rPr>
            </w:pPr>
          </w:p>
          <w:p w:rsidR="00961597" w:rsidRDefault="00961597" w:rsidP="00961597">
            <w:pPr>
              <w:jc w:val="left"/>
              <w:rPr>
                <w:rFonts w:cs="Arial"/>
                <w:b/>
                <w:bCs/>
                <w:sz w:val="20"/>
                <w:u w:val="single"/>
                <w:lang w:val="en-GB" w:eastAsia="en-GB"/>
              </w:rPr>
            </w:pPr>
          </w:p>
          <w:p w:rsidR="00961597" w:rsidRDefault="00961597" w:rsidP="00961597">
            <w:pPr>
              <w:jc w:val="left"/>
              <w:rPr>
                <w:rFonts w:cs="Arial"/>
                <w:b/>
                <w:bCs/>
                <w:sz w:val="20"/>
                <w:u w:val="single"/>
                <w:lang w:val="en-GB" w:eastAsia="en-GB"/>
              </w:rPr>
            </w:pPr>
          </w:p>
          <w:p w:rsidR="00961597" w:rsidRDefault="00961597" w:rsidP="00961597">
            <w:pPr>
              <w:jc w:val="left"/>
              <w:rPr>
                <w:rFonts w:cs="Arial"/>
                <w:b/>
                <w:bCs/>
                <w:sz w:val="20"/>
                <w:u w:val="single"/>
                <w:lang w:val="en-GB" w:eastAsia="en-GB"/>
              </w:rPr>
            </w:pPr>
          </w:p>
          <w:p w:rsidR="00961597" w:rsidRDefault="00961597" w:rsidP="00961597">
            <w:pPr>
              <w:jc w:val="left"/>
              <w:rPr>
                <w:rFonts w:cs="Arial"/>
                <w:b/>
                <w:bCs/>
                <w:sz w:val="20"/>
                <w:u w:val="single"/>
                <w:lang w:val="en-GB" w:eastAsia="en-GB"/>
              </w:rPr>
            </w:pPr>
          </w:p>
          <w:p w:rsidR="00961597" w:rsidRDefault="00961597" w:rsidP="00961597">
            <w:pPr>
              <w:jc w:val="left"/>
              <w:rPr>
                <w:rFonts w:cs="Arial"/>
                <w:b/>
                <w:bCs/>
                <w:sz w:val="20"/>
                <w:u w:val="single"/>
                <w:lang w:val="en-GB" w:eastAsia="en-GB"/>
              </w:rPr>
            </w:pPr>
          </w:p>
          <w:p w:rsidR="00961597" w:rsidRDefault="00961597" w:rsidP="00961597">
            <w:pPr>
              <w:jc w:val="left"/>
              <w:rPr>
                <w:rFonts w:cs="Arial"/>
                <w:b/>
                <w:bCs/>
                <w:sz w:val="20"/>
                <w:u w:val="single"/>
                <w:lang w:val="en-GB" w:eastAsia="en-GB"/>
              </w:rPr>
            </w:pPr>
          </w:p>
          <w:p w:rsidR="00961597" w:rsidRDefault="00961597" w:rsidP="00961597">
            <w:pPr>
              <w:jc w:val="left"/>
              <w:rPr>
                <w:rFonts w:cs="Arial"/>
                <w:b/>
                <w:bCs/>
                <w:sz w:val="20"/>
                <w:u w:val="single"/>
                <w:lang w:val="en-GB" w:eastAsia="en-GB"/>
              </w:rPr>
            </w:pPr>
          </w:p>
          <w:p w:rsidR="00961597" w:rsidRDefault="00961597" w:rsidP="00961597">
            <w:pPr>
              <w:jc w:val="left"/>
              <w:rPr>
                <w:rFonts w:cs="Arial"/>
                <w:b/>
                <w:bCs/>
                <w:sz w:val="20"/>
                <w:u w:val="single"/>
                <w:lang w:val="en-GB" w:eastAsia="en-GB"/>
              </w:rPr>
            </w:pPr>
          </w:p>
          <w:p w:rsidR="00961597" w:rsidRDefault="00961597" w:rsidP="00961597">
            <w:pPr>
              <w:jc w:val="left"/>
              <w:rPr>
                <w:rFonts w:cs="Arial"/>
                <w:b/>
                <w:bCs/>
                <w:sz w:val="20"/>
                <w:u w:val="single"/>
                <w:lang w:val="en-GB" w:eastAsia="en-GB"/>
              </w:rPr>
            </w:pPr>
          </w:p>
          <w:p w:rsidR="00961597" w:rsidRDefault="00961597" w:rsidP="00961597">
            <w:pPr>
              <w:jc w:val="left"/>
              <w:rPr>
                <w:rFonts w:cs="Arial"/>
                <w:b/>
                <w:bCs/>
                <w:sz w:val="20"/>
                <w:u w:val="single"/>
                <w:lang w:val="en-GB" w:eastAsia="en-GB"/>
              </w:rPr>
            </w:pPr>
          </w:p>
          <w:p w:rsidR="00961597" w:rsidRDefault="00961597" w:rsidP="00961597">
            <w:pPr>
              <w:jc w:val="left"/>
              <w:rPr>
                <w:rFonts w:cs="Arial"/>
                <w:b/>
                <w:bCs/>
                <w:sz w:val="20"/>
                <w:u w:val="single"/>
                <w:lang w:val="en-GB" w:eastAsia="en-GB"/>
              </w:rPr>
            </w:pPr>
          </w:p>
          <w:p w:rsidR="00961597" w:rsidRDefault="00961597" w:rsidP="00961597">
            <w:pPr>
              <w:jc w:val="left"/>
              <w:rPr>
                <w:rFonts w:cs="Arial"/>
                <w:b/>
                <w:bCs/>
                <w:sz w:val="20"/>
                <w:u w:val="single"/>
                <w:lang w:val="en-GB" w:eastAsia="en-GB"/>
              </w:rPr>
            </w:pPr>
          </w:p>
          <w:p w:rsidR="00961597" w:rsidRDefault="00961597" w:rsidP="00961597">
            <w:pPr>
              <w:jc w:val="left"/>
              <w:rPr>
                <w:rFonts w:cs="Arial"/>
                <w:b/>
                <w:bCs/>
                <w:sz w:val="20"/>
                <w:u w:val="single"/>
                <w:lang w:val="en-GB" w:eastAsia="en-GB"/>
              </w:rPr>
            </w:pPr>
          </w:p>
          <w:p w:rsidR="00961597" w:rsidRPr="00961597" w:rsidRDefault="00961597" w:rsidP="00961597">
            <w:pPr>
              <w:jc w:val="left"/>
              <w:rPr>
                <w:rFonts w:cs="Arial"/>
                <w:b/>
                <w:bCs/>
                <w:sz w:val="20"/>
                <w:u w:val="single"/>
                <w:lang w:val="en-GB" w:eastAsia="en-GB"/>
              </w:rPr>
            </w:pPr>
          </w:p>
        </w:tc>
      </w:tr>
      <w:tr w:rsidR="00FB0F54" w:rsidRPr="00FB0F54" w:rsidTr="00FB0F54">
        <w:trPr>
          <w:trHeight w:val="550"/>
        </w:trPr>
        <w:tc>
          <w:tcPr>
            <w:tcW w:w="14580" w:type="dxa"/>
            <w:gridSpan w:val="7"/>
            <w:tcBorders>
              <w:top w:val="single" w:sz="4" w:space="0" w:color="auto"/>
              <w:left w:val="single" w:sz="4" w:space="0" w:color="auto"/>
              <w:bottom w:val="single" w:sz="4" w:space="0" w:color="auto"/>
              <w:right w:val="single" w:sz="4" w:space="0" w:color="auto"/>
            </w:tcBorders>
            <w:shd w:val="clear" w:color="auto" w:fill="92D050"/>
            <w:vAlign w:val="center"/>
            <w:hideMark/>
          </w:tcPr>
          <w:p w:rsidR="00FB0F54" w:rsidRPr="00FB0F54" w:rsidRDefault="00FB0F54" w:rsidP="00674CAD">
            <w:pPr>
              <w:jc w:val="center"/>
              <w:rPr>
                <w:rFonts w:cs="Arial"/>
                <w:b/>
                <w:bCs/>
                <w:sz w:val="28"/>
                <w:szCs w:val="28"/>
              </w:rPr>
            </w:pPr>
            <w:r>
              <w:rPr>
                <w:rFonts w:cs="Arial"/>
                <w:b/>
                <w:bCs/>
                <w:sz w:val="28"/>
                <w:szCs w:val="28"/>
              </w:rPr>
              <w:lastRenderedPageBreak/>
              <w:t>Priority 2</w:t>
            </w:r>
          </w:p>
        </w:tc>
      </w:tr>
      <w:tr w:rsidR="00961597" w:rsidRPr="00961597" w:rsidTr="00FB0F54">
        <w:trPr>
          <w:trHeight w:val="4845"/>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961597" w:rsidRPr="00961597" w:rsidRDefault="00961597" w:rsidP="00961597">
            <w:pPr>
              <w:jc w:val="left"/>
              <w:rPr>
                <w:rFonts w:cs="Arial"/>
                <w:b/>
                <w:bCs/>
                <w:sz w:val="20"/>
                <w:lang w:val="en-GB" w:eastAsia="en-GB"/>
              </w:rPr>
            </w:pPr>
            <w:r w:rsidRPr="00961597">
              <w:rPr>
                <w:rFonts w:cs="Arial"/>
                <w:b/>
                <w:bCs/>
                <w:sz w:val="20"/>
                <w:lang w:val="en-GB" w:eastAsia="en-GB"/>
              </w:rPr>
              <w:t>CA78.2</w:t>
            </w:r>
          </w:p>
        </w:tc>
        <w:tc>
          <w:tcPr>
            <w:tcW w:w="1630" w:type="dxa"/>
            <w:gridSpan w:val="2"/>
            <w:tcBorders>
              <w:top w:val="nil"/>
              <w:left w:val="nil"/>
              <w:bottom w:val="single" w:sz="4" w:space="0" w:color="auto"/>
              <w:right w:val="single" w:sz="4" w:space="0" w:color="auto"/>
            </w:tcBorders>
            <w:shd w:val="clear" w:color="auto" w:fill="auto"/>
            <w:vAlign w:val="center"/>
            <w:hideMark/>
          </w:tcPr>
          <w:p w:rsidR="00961597" w:rsidRPr="00961597" w:rsidRDefault="00961597" w:rsidP="00961597">
            <w:pPr>
              <w:jc w:val="left"/>
              <w:rPr>
                <w:rFonts w:cs="Arial"/>
                <w:sz w:val="20"/>
                <w:lang w:val="en-GB" w:eastAsia="en-GB"/>
              </w:rPr>
            </w:pPr>
            <w:r w:rsidRPr="00961597">
              <w:rPr>
                <w:rFonts w:cs="Arial"/>
                <w:sz w:val="20"/>
                <w:lang w:val="en-GB" w:eastAsia="en-GB"/>
              </w:rPr>
              <w:t>COAF - Official Bodies identification</w:t>
            </w:r>
          </w:p>
        </w:tc>
        <w:tc>
          <w:tcPr>
            <w:tcW w:w="3510" w:type="dxa"/>
            <w:tcBorders>
              <w:top w:val="nil"/>
              <w:left w:val="nil"/>
              <w:bottom w:val="single" w:sz="4" w:space="0" w:color="auto"/>
              <w:right w:val="single" w:sz="4" w:space="0" w:color="auto"/>
            </w:tcBorders>
            <w:shd w:val="clear" w:color="auto" w:fill="auto"/>
            <w:vAlign w:val="center"/>
            <w:hideMark/>
          </w:tcPr>
          <w:p w:rsidR="00961597" w:rsidRPr="00961597" w:rsidRDefault="00961597" w:rsidP="00961597">
            <w:pPr>
              <w:jc w:val="left"/>
              <w:rPr>
                <w:rFonts w:cs="Arial"/>
                <w:b/>
                <w:bCs/>
                <w:color w:val="FF0000"/>
                <w:sz w:val="20"/>
                <w:u w:val="single"/>
                <w:lang w:val="en-GB" w:eastAsia="en-GB"/>
              </w:rPr>
            </w:pPr>
            <w:r w:rsidRPr="00961597">
              <w:rPr>
                <w:rFonts w:cs="Arial"/>
                <w:b/>
                <w:bCs/>
                <w:color w:val="FF0000"/>
                <w:sz w:val="20"/>
                <w:u w:val="single"/>
                <w:lang w:val="en-GB" w:eastAsia="en-GB"/>
              </w:rPr>
              <w:t>Action:</w:t>
            </w:r>
            <w:r w:rsidRPr="00961597">
              <w:rPr>
                <w:rFonts w:cs="Arial"/>
                <w:b/>
                <w:bCs/>
                <w:color w:val="FF0000"/>
                <w:sz w:val="20"/>
                <w:u w:val="single"/>
                <w:lang w:val="en-GB" w:eastAsia="en-GB"/>
              </w:rPr>
              <w:br/>
            </w:r>
            <w:r w:rsidRPr="00961597">
              <w:rPr>
                <w:rFonts w:cs="Arial"/>
                <w:sz w:val="20"/>
                <w:lang w:val="en-GB" w:eastAsia="en-GB"/>
              </w:rPr>
              <w:t xml:space="preserve">1 </w:t>
            </w:r>
            <w:r w:rsidRPr="00961597">
              <w:rPr>
                <w:rFonts w:cs="Arial"/>
                <w:sz w:val="20"/>
                <w:u w:val="single"/>
                <w:lang w:val="en-GB" w:eastAsia="en-GB"/>
              </w:rPr>
              <w:t>Jacques</w:t>
            </w:r>
            <w:r w:rsidRPr="00961597">
              <w:rPr>
                <w:rFonts w:cs="Arial"/>
                <w:sz w:val="20"/>
                <w:lang w:val="en-GB" w:eastAsia="en-GB"/>
              </w:rPr>
              <w:t xml:space="preserve"> include a reference to the SMPG website for COAF in the UHB for SR2012 </w:t>
            </w:r>
            <w:r w:rsidRPr="00961597">
              <w:rPr>
                <w:rFonts w:cs="Arial"/>
                <w:b/>
                <w:bCs/>
                <w:color w:val="FF0000"/>
                <w:sz w:val="20"/>
                <w:lang w:val="en-GB" w:eastAsia="en-GB"/>
              </w:rPr>
              <w:t>-&gt; DONE</w:t>
            </w:r>
            <w:r w:rsidRPr="00961597">
              <w:rPr>
                <w:rFonts w:cs="Arial"/>
                <w:sz w:val="20"/>
                <w:lang w:val="en-GB" w:eastAsia="en-GB"/>
              </w:rPr>
              <w:br/>
              <w:t xml:space="preserve">2. </w:t>
            </w:r>
            <w:r w:rsidRPr="00961597">
              <w:rPr>
                <w:rFonts w:cs="Arial"/>
                <w:sz w:val="20"/>
                <w:u w:val="single"/>
                <w:lang w:val="en-GB" w:eastAsia="en-GB"/>
              </w:rPr>
              <w:t>Christine:</w:t>
            </w:r>
            <w:r w:rsidRPr="00961597">
              <w:rPr>
                <w:rFonts w:cs="Arial"/>
                <w:sz w:val="20"/>
                <w:lang w:val="en-GB" w:eastAsia="en-GB"/>
              </w:rPr>
              <w:t xml:space="preserve"> to draft a brief description of the process for COAF registration before the October meeting.</w:t>
            </w:r>
          </w:p>
        </w:tc>
        <w:tc>
          <w:tcPr>
            <w:tcW w:w="1117" w:type="dxa"/>
            <w:gridSpan w:val="2"/>
            <w:tcBorders>
              <w:top w:val="nil"/>
              <w:left w:val="nil"/>
              <w:bottom w:val="single" w:sz="4" w:space="0" w:color="auto"/>
              <w:right w:val="single" w:sz="4" w:space="0" w:color="auto"/>
            </w:tcBorders>
            <w:shd w:val="clear" w:color="auto" w:fill="auto"/>
            <w:vAlign w:val="center"/>
            <w:hideMark/>
          </w:tcPr>
          <w:p w:rsidR="00961597" w:rsidRPr="00961597" w:rsidRDefault="00961597" w:rsidP="00961597">
            <w:pPr>
              <w:jc w:val="left"/>
              <w:rPr>
                <w:rFonts w:cs="Arial"/>
                <w:sz w:val="20"/>
                <w:lang w:val="en-GB" w:eastAsia="en-GB"/>
              </w:rPr>
            </w:pPr>
            <w:r w:rsidRPr="00961597">
              <w:rPr>
                <w:rFonts w:cs="Arial"/>
                <w:sz w:val="20"/>
                <w:lang w:val="en-GB" w:eastAsia="en-GB"/>
              </w:rPr>
              <w:t>CA SMPG</w:t>
            </w:r>
          </w:p>
        </w:tc>
        <w:tc>
          <w:tcPr>
            <w:tcW w:w="7343" w:type="dxa"/>
            <w:tcBorders>
              <w:top w:val="nil"/>
              <w:left w:val="nil"/>
              <w:bottom w:val="single" w:sz="4" w:space="0" w:color="auto"/>
              <w:right w:val="single" w:sz="4" w:space="0" w:color="auto"/>
            </w:tcBorders>
            <w:shd w:val="clear" w:color="auto" w:fill="auto"/>
            <w:vAlign w:val="center"/>
            <w:hideMark/>
          </w:tcPr>
          <w:p w:rsidR="00961597" w:rsidRPr="00FB0F54" w:rsidRDefault="00961597" w:rsidP="00961597">
            <w:pPr>
              <w:jc w:val="left"/>
              <w:rPr>
                <w:rFonts w:cs="Arial"/>
                <w:sz w:val="20"/>
                <w:lang w:val="en-GB" w:eastAsia="en-GB"/>
              </w:rPr>
            </w:pPr>
            <w:r w:rsidRPr="00961597">
              <w:rPr>
                <w:rFonts w:cs="Arial"/>
                <w:b/>
                <w:bCs/>
                <w:sz w:val="20"/>
                <w:u w:val="single"/>
                <w:lang w:val="en-GB" w:eastAsia="en-GB"/>
              </w:rPr>
              <w:t xml:space="preserve">Telco Sept 14:  </w:t>
            </w:r>
            <w:r w:rsidRPr="00961597">
              <w:rPr>
                <w:rFonts w:cs="Arial"/>
                <w:sz w:val="20"/>
                <w:lang w:val="en-GB" w:eastAsia="en-GB"/>
              </w:rPr>
              <w:t>review action item.</w:t>
            </w:r>
            <w:r w:rsidRPr="00961597">
              <w:rPr>
                <w:rFonts w:cs="Arial"/>
                <w:b/>
                <w:bCs/>
                <w:sz w:val="20"/>
                <w:u w:val="single"/>
                <w:lang w:val="en-GB" w:eastAsia="en-GB"/>
              </w:rPr>
              <w:br/>
              <w:t xml:space="preserve">Telco June 29: </w:t>
            </w:r>
            <w:r w:rsidRPr="00961597">
              <w:rPr>
                <w:rFonts w:cs="Arial"/>
                <w:sz w:val="20"/>
                <w:lang w:val="en-GB" w:eastAsia="en-GB"/>
              </w:rPr>
              <w:t>No update</w:t>
            </w:r>
            <w:r w:rsidRPr="00961597">
              <w:rPr>
                <w:rFonts w:cs="Arial"/>
                <w:b/>
                <w:bCs/>
                <w:sz w:val="20"/>
                <w:u w:val="single"/>
                <w:lang w:val="en-GB" w:eastAsia="en-GB"/>
              </w:rPr>
              <w:br/>
              <w:t>Rio April 5-7:</w:t>
            </w:r>
            <w:r w:rsidRPr="00961597">
              <w:rPr>
                <w:rFonts w:cs="Arial"/>
                <w:b/>
                <w:bCs/>
                <w:sz w:val="20"/>
                <w:u w:val="single"/>
                <w:lang w:val="en-GB" w:eastAsia="en-GB"/>
              </w:rPr>
              <w:br/>
            </w:r>
            <w:r w:rsidRPr="00961597">
              <w:rPr>
                <w:rFonts w:cs="Arial"/>
                <w:sz w:val="20"/>
                <w:lang w:val="en-GB" w:eastAsia="en-GB"/>
              </w:rPr>
              <w:t xml:space="preserve">Jacques has updated the document with the clarification on paragraph 2.3 a) on COAF assignment. </w:t>
            </w:r>
            <w:r w:rsidRPr="00961597">
              <w:rPr>
                <w:rFonts w:cs="Arial"/>
                <w:sz w:val="20"/>
                <w:lang w:val="en-GB" w:eastAsia="en-GB"/>
              </w:rPr>
              <w:br/>
              <w:t>South Africa indicates that they have a universal reference id on regulated securities (South African listed securities) only, and not on non-regulated securities. The ZA CSD issues the CORP. They also agreed to use the CORP as the COAF for the regulated securities. They just need to update the logic with assigning the 2 characters country code in front of the reference number. No time frame mentioned for this.</w:t>
            </w:r>
            <w:r w:rsidRPr="00961597">
              <w:rPr>
                <w:rFonts w:cs="Arial"/>
                <w:sz w:val="20"/>
                <w:lang w:val="en-GB" w:eastAsia="en-GB"/>
              </w:rPr>
              <w:br/>
              <w:t>Euroclear implemented the COAF with the SR2010 release for ESES markets only (France, Belguim, Netherlands) in 15022. However the French Market decided that they will not use it since they receive announcements in proprietary format and not 15022 !</w:t>
            </w:r>
            <w:r w:rsidRPr="00961597">
              <w:rPr>
                <w:rFonts w:cs="Arial"/>
                <w:sz w:val="20"/>
                <w:lang w:val="en-GB" w:eastAsia="en-GB"/>
              </w:rPr>
              <w:br/>
            </w:r>
            <w:r w:rsidRPr="00961597">
              <w:rPr>
                <w:rFonts w:cs="Arial"/>
                <w:sz w:val="20"/>
                <w:u w:val="single"/>
                <w:lang w:val="en-GB" w:eastAsia="en-GB"/>
              </w:rPr>
              <w:t xml:space="preserve">Decisions for COAF document update: </w:t>
            </w:r>
            <w:r w:rsidRPr="00961597">
              <w:rPr>
                <w:rFonts w:cs="Arial"/>
                <w:sz w:val="20"/>
                <w:lang w:val="en-GB" w:eastAsia="en-GB"/>
              </w:rPr>
              <w:br/>
              <w:t>• It was agreed that when provided COAF takes precedence over the CORP and that the COAF is not mandatory at this time since not all markets are able to issue the COAF.</w:t>
            </w:r>
            <w:r w:rsidRPr="00961597">
              <w:rPr>
                <w:rFonts w:cs="Arial"/>
                <w:sz w:val="20"/>
                <w:lang w:val="en-GB" w:eastAsia="en-GB"/>
              </w:rPr>
              <w:br/>
              <w:t>• Section 2.5 - Remove “unknown” from the footnote in this section and replace with “NONREF” in capital letters.</w:t>
            </w:r>
            <w:r w:rsidRPr="00961597">
              <w:rPr>
                <w:rFonts w:cs="Arial"/>
                <w:sz w:val="20"/>
                <w:lang w:val="en-GB" w:eastAsia="en-GB"/>
              </w:rPr>
              <w:br/>
              <w:t>(ISITC/US has recently decided to change the US MP to allow NONREF in CORP - even when there is no COAF. When NONREF is used, the account servicer will look at other formatted fields to find the event and process the instruction STP based on that).</w:t>
            </w:r>
            <w:r w:rsidRPr="00961597">
              <w:rPr>
                <w:rFonts w:cs="Arial"/>
                <w:sz w:val="20"/>
                <w:lang w:val="en-GB" w:eastAsia="en-GB"/>
              </w:rPr>
              <w:br/>
              <w:t>• Section 2.3 b): add “eg. well-known in advance events such as fixed interest payment”. to 2.3 b) since for regularly scheduled events (not announced) like Interest payments, there would not be a COAF assigned.</w:t>
            </w:r>
            <w:r w:rsidRPr="00961597">
              <w:rPr>
                <w:rFonts w:cs="Arial"/>
                <w:sz w:val="20"/>
                <w:lang w:val="en-GB" w:eastAsia="en-GB"/>
              </w:rPr>
              <w:br/>
              <w:t>Also the COAF should not only be assigned on elective events as the benefits goes beyond instruction processing and it adds value to the inquiry, reconciliation, claims process etc..</w:t>
            </w:r>
            <w:r w:rsidRPr="00961597">
              <w:rPr>
                <w:rFonts w:cs="Arial"/>
                <w:sz w:val="20"/>
                <w:lang w:val="en-GB" w:eastAsia="en-GB"/>
              </w:rPr>
              <w:br/>
              <w:t>• Add 2 columns in the registration organisation list to specify what securities and event types are covered (before the comments column).</w:t>
            </w:r>
          </w:p>
        </w:tc>
      </w:tr>
      <w:tr w:rsidR="00961597" w:rsidRPr="00961597" w:rsidTr="00FB0F54">
        <w:trPr>
          <w:trHeight w:val="433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961597" w:rsidRPr="00961597" w:rsidRDefault="00961597" w:rsidP="00961597">
            <w:pPr>
              <w:jc w:val="left"/>
              <w:rPr>
                <w:rFonts w:cs="Arial"/>
                <w:b/>
                <w:bCs/>
                <w:sz w:val="20"/>
                <w:lang w:val="en-GB" w:eastAsia="en-GB"/>
              </w:rPr>
            </w:pPr>
            <w:r w:rsidRPr="00961597">
              <w:rPr>
                <w:rFonts w:cs="Arial"/>
                <w:b/>
                <w:bCs/>
                <w:sz w:val="20"/>
                <w:lang w:val="en-GB" w:eastAsia="en-GB"/>
              </w:rPr>
              <w:lastRenderedPageBreak/>
              <w:t>CA86.3</w:t>
            </w:r>
          </w:p>
        </w:tc>
        <w:tc>
          <w:tcPr>
            <w:tcW w:w="1630" w:type="dxa"/>
            <w:gridSpan w:val="2"/>
            <w:tcBorders>
              <w:top w:val="nil"/>
              <w:left w:val="nil"/>
              <w:bottom w:val="single" w:sz="4" w:space="0" w:color="auto"/>
              <w:right w:val="single" w:sz="4" w:space="0" w:color="auto"/>
            </w:tcBorders>
            <w:shd w:val="clear" w:color="auto" w:fill="auto"/>
            <w:vAlign w:val="center"/>
            <w:hideMark/>
          </w:tcPr>
          <w:p w:rsidR="00961597" w:rsidRPr="00961597" w:rsidRDefault="00961597" w:rsidP="00961597">
            <w:pPr>
              <w:jc w:val="left"/>
              <w:rPr>
                <w:rFonts w:cs="Arial"/>
                <w:sz w:val="20"/>
                <w:lang w:val="en-GB" w:eastAsia="en-GB"/>
              </w:rPr>
            </w:pPr>
            <w:r w:rsidRPr="00961597">
              <w:rPr>
                <w:rFonts w:cs="Arial"/>
                <w:sz w:val="20"/>
                <w:lang w:val="en-GB" w:eastAsia="en-GB"/>
              </w:rPr>
              <w:t>Bulk MT 564s</w:t>
            </w:r>
          </w:p>
        </w:tc>
        <w:tc>
          <w:tcPr>
            <w:tcW w:w="3510" w:type="dxa"/>
            <w:tcBorders>
              <w:top w:val="nil"/>
              <w:left w:val="nil"/>
              <w:bottom w:val="single" w:sz="4" w:space="0" w:color="auto"/>
              <w:right w:val="single" w:sz="4" w:space="0" w:color="auto"/>
            </w:tcBorders>
            <w:shd w:val="clear" w:color="auto" w:fill="auto"/>
            <w:vAlign w:val="center"/>
            <w:hideMark/>
          </w:tcPr>
          <w:p w:rsidR="00961597" w:rsidRPr="00961597" w:rsidRDefault="00961597" w:rsidP="00961597">
            <w:pPr>
              <w:jc w:val="left"/>
              <w:rPr>
                <w:rFonts w:cs="Arial"/>
                <w:sz w:val="20"/>
                <w:u w:val="single"/>
                <w:lang w:val="en-GB" w:eastAsia="en-GB"/>
              </w:rPr>
            </w:pPr>
            <w:r w:rsidRPr="00961597">
              <w:rPr>
                <w:rFonts w:cs="Arial"/>
                <w:sz w:val="20"/>
                <w:lang w:val="en-GB" w:eastAsia="en-GB"/>
              </w:rPr>
              <w:t xml:space="preserve">US MT 564 Bulking accounts </w:t>
            </w:r>
            <w:r w:rsidRPr="00961597">
              <w:rPr>
                <w:rFonts w:cs="Arial"/>
                <w:sz w:val="20"/>
                <w:lang w:val="en-GB" w:eastAsia="en-GB"/>
              </w:rPr>
              <w:br/>
            </w:r>
            <w:r w:rsidRPr="00961597">
              <w:rPr>
                <w:rFonts w:cs="Arial"/>
                <w:b/>
                <w:bCs/>
                <w:color w:val="FF0000"/>
                <w:sz w:val="20"/>
                <w:u w:val="single"/>
                <w:lang w:val="en-GB" w:eastAsia="en-GB"/>
              </w:rPr>
              <w:t>Actions:</w:t>
            </w:r>
            <w:r w:rsidRPr="00961597">
              <w:rPr>
                <w:rFonts w:cs="Arial"/>
                <w:sz w:val="20"/>
                <w:lang w:val="en-GB" w:eastAsia="en-GB"/>
              </w:rPr>
              <w:t xml:space="preserve"> </w:t>
            </w:r>
            <w:r w:rsidRPr="00961597">
              <w:rPr>
                <w:rFonts w:cs="Arial"/>
                <w:sz w:val="20"/>
                <w:lang w:val="en-GB" w:eastAsia="en-GB"/>
              </w:rPr>
              <w:br/>
              <w:t xml:space="preserve">1. </w:t>
            </w:r>
            <w:r w:rsidRPr="00961597">
              <w:rPr>
                <w:rFonts w:cs="Arial"/>
                <w:sz w:val="20"/>
                <w:u w:val="single"/>
                <w:lang w:val="en-GB" w:eastAsia="en-GB"/>
              </w:rPr>
              <w:t>Bernard</w:t>
            </w:r>
            <w:r w:rsidRPr="00961597">
              <w:rPr>
                <w:rFonts w:cs="Arial"/>
                <w:sz w:val="20"/>
                <w:lang w:val="en-GB" w:eastAsia="en-GB"/>
              </w:rPr>
              <w:t xml:space="preserve"> to work on the accompanying market practice guidelines on the aggregated account notification once revised 564 Bulk document from Sonda is available.</w:t>
            </w:r>
          </w:p>
        </w:tc>
        <w:tc>
          <w:tcPr>
            <w:tcW w:w="1117" w:type="dxa"/>
            <w:gridSpan w:val="2"/>
            <w:tcBorders>
              <w:top w:val="nil"/>
              <w:left w:val="nil"/>
              <w:bottom w:val="single" w:sz="4" w:space="0" w:color="auto"/>
              <w:right w:val="single" w:sz="4" w:space="0" w:color="auto"/>
            </w:tcBorders>
            <w:shd w:val="clear" w:color="auto" w:fill="auto"/>
            <w:vAlign w:val="center"/>
            <w:hideMark/>
          </w:tcPr>
          <w:p w:rsidR="00961597" w:rsidRPr="00961597" w:rsidRDefault="00961597" w:rsidP="00961597">
            <w:pPr>
              <w:jc w:val="left"/>
              <w:rPr>
                <w:rFonts w:cs="Arial"/>
                <w:sz w:val="20"/>
                <w:lang w:val="en-GB" w:eastAsia="en-GB"/>
              </w:rPr>
            </w:pPr>
            <w:r w:rsidRPr="00961597">
              <w:rPr>
                <w:rFonts w:cs="Arial"/>
                <w:sz w:val="20"/>
                <w:lang w:val="en-GB" w:eastAsia="en-GB"/>
              </w:rPr>
              <w:t>ISITC</w:t>
            </w:r>
          </w:p>
        </w:tc>
        <w:tc>
          <w:tcPr>
            <w:tcW w:w="7343" w:type="dxa"/>
            <w:tcBorders>
              <w:top w:val="nil"/>
              <w:left w:val="nil"/>
              <w:bottom w:val="single" w:sz="4" w:space="0" w:color="auto"/>
              <w:right w:val="single" w:sz="4" w:space="0" w:color="auto"/>
            </w:tcBorders>
            <w:shd w:val="clear" w:color="auto" w:fill="auto"/>
            <w:vAlign w:val="center"/>
            <w:hideMark/>
          </w:tcPr>
          <w:p w:rsidR="00961597" w:rsidRPr="00961597" w:rsidRDefault="00961597" w:rsidP="00961597">
            <w:pPr>
              <w:jc w:val="left"/>
              <w:rPr>
                <w:rFonts w:cs="Arial"/>
                <w:b/>
                <w:bCs/>
                <w:sz w:val="20"/>
                <w:u w:val="single"/>
                <w:lang w:val="en-GB" w:eastAsia="en-GB"/>
              </w:rPr>
            </w:pPr>
            <w:r w:rsidRPr="00961597">
              <w:rPr>
                <w:rFonts w:cs="Arial"/>
                <w:b/>
                <w:bCs/>
                <w:sz w:val="20"/>
                <w:u w:val="single"/>
                <w:lang w:val="en-GB" w:eastAsia="en-GB"/>
              </w:rPr>
              <w:t xml:space="preserve">Telco Sept 14: </w:t>
            </w:r>
            <w:r w:rsidRPr="00961597">
              <w:rPr>
                <w:rFonts w:cs="Arial"/>
                <w:sz w:val="20"/>
                <w:lang w:val="en-GB" w:eastAsia="en-GB"/>
              </w:rPr>
              <w:t>Bernard is not attending the call.</w:t>
            </w:r>
            <w:r w:rsidRPr="00961597">
              <w:rPr>
                <w:rFonts w:cs="Arial"/>
                <w:b/>
                <w:bCs/>
                <w:sz w:val="20"/>
                <w:u w:val="single"/>
                <w:lang w:val="en-GB" w:eastAsia="en-GB"/>
              </w:rPr>
              <w:br/>
              <w:t xml:space="preserve">Telco June 29: </w:t>
            </w:r>
            <w:r w:rsidRPr="00961597">
              <w:rPr>
                <w:rFonts w:cs="Arial"/>
                <w:sz w:val="20"/>
                <w:lang w:val="en-GB" w:eastAsia="en-GB"/>
              </w:rPr>
              <w:t>Not reviewed</w:t>
            </w:r>
            <w:r w:rsidRPr="00961597">
              <w:rPr>
                <w:rFonts w:cs="Arial"/>
                <w:b/>
                <w:bCs/>
                <w:sz w:val="20"/>
                <w:u w:val="single"/>
                <w:lang w:val="en-GB" w:eastAsia="en-GB"/>
              </w:rPr>
              <w:br/>
              <w:t xml:space="preserve">Teco May 6: </w:t>
            </w:r>
            <w:r w:rsidRPr="00961597">
              <w:rPr>
                <w:rFonts w:cs="Arial"/>
                <w:b/>
                <w:bCs/>
                <w:sz w:val="20"/>
                <w:u w:val="single"/>
                <w:lang w:val="en-GB" w:eastAsia="en-GB"/>
              </w:rPr>
              <w:br/>
            </w:r>
            <w:r w:rsidRPr="00961597">
              <w:rPr>
                <w:rFonts w:cs="Arial"/>
                <w:sz w:val="20"/>
                <w:lang w:val="en-GB" w:eastAsia="en-GB"/>
              </w:rPr>
              <w:t>Contrary to the ISITC Bulk MT 564 linking solutions agreed in Rio, Jacques proposes to re-use the pagination mechanism already used in the other ISO15022 securities messages that should be used for this as it is a standardised market practice.</w:t>
            </w:r>
            <w:r w:rsidRPr="00961597">
              <w:rPr>
                <w:rFonts w:cs="Arial"/>
                <w:sz w:val="20"/>
                <w:lang w:val="en-GB" w:eastAsia="en-GB"/>
              </w:rPr>
              <w:br/>
              <w:t>ISITC is not opposed to changing this but would like SWIFT to illustrate the usage of the pagination mechanism based on the ISITC example so as to understand practically how it works.</w:t>
            </w:r>
            <w:r w:rsidRPr="00961597">
              <w:rPr>
                <w:rFonts w:cs="Arial"/>
                <w:b/>
                <w:bCs/>
                <w:sz w:val="20"/>
                <w:u w:val="single"/>
                <w:lang w:val="en-GB" w:eastAsia="en-GB"/>
              </w:rPr>
              <w:br/>
              <w:t>Rio April 5-7:</w:t>
            </w:r>
            <w:r w:rsidRPr="00961597">
              <w:rPr>
                <w:rFonts w:cs="Arial"/>
                <w:b/>
                <w:bCs/>
                <w:sz w:val="20"/>
                <w:u w:val="single"/>
                <w:lang w:val="en-GB" w:eastAsia="en-GB"/>
              </w:rPr>
              <w:br/>
            </w:r>
            <w:r w:rsidRPr="00961597">
              <w:rPr>
                <w:rFonts w:cs="Arial"/>
                <w:sz w:val="20"/>
                <w:lang w:val="en-GB" w:eastAsia="en-GB"/>
              </w:rPr>
              <w:t>Sonda went though the new ISITC Message Linking and Bulk Notification market practice guidelines.</w:t>
            </w:r>
            <w:r w:rsidRPr="00961597">
              <w:rPr>
                <w:rFonts w:cs="Arial"/>
                <w:sz w:val="20"/>
                <w:lang w:val="en-GB" w:eastAsia="en-GB"/>
              </w:rPr>
              <w:br/>
            </w:r>
            <w:r w:rsidRPr="00961597">
              <w:rPr>
                <w:rFonts w:cs="Arial"/>
                <w:sz w:val="20"/>
                <w:u w:val="single"/>
                <w:lang w:val="en-GB" w:eastAsia="en-GB"/>
              </w:rPr>
              <w:t>Decision:</w:t>
            </w:r>
            <w:r w:rsidRPr="00961597">
              <w:rPr>
                <w:rFonts w:cs="Arial"/>
                <w:sz w:val="20"/>
                <w:lang w:val="en-GB" w:eastAsia="en-GB"/>
              </w:rPr>
              <w:t xml:space="preserve"> SMPG endorses the ISITC Message Linking Guidelines. However this process remains optional and based on SLA between service provider and account owner.</w:t>
            </w:r>
            <w:r w:rsidRPr="00961597">
              <w:rPr>
                <w:rFonts w:cs="Arial"/>
                <w:sz w:val="20"/>
                <w:lang w:val="en-GB" w:eastAsia="en-GB"/>
              </w:rPr>
              <w:br/>
              <w:t xml:space="preserve">SMPG agrees that a new code is needed to support the SEME of the NEXT message in the chain for forward linking. ISITC CA WG will create a SR2012 Change Request on this. </w:t>
            </w:r>
            <w:r w:rsidRPr="00961597">
              <w:rPr>
                <w:rFonts w:cs="Arial"/>
                <w:b/>
                <w:bCs/>
                <w:sz w:val="20"/>
                <w:u w:val="single"/>
                <w:lang w:val="en-GB" w:eastAsia="en-GB"/>
              </w:rPr>
              <w:br/>
              <w:t>Telco 14 Mar 2011:</w:t>
            </w:r>
            <w:r w:rsidRPr="00961597">
              <w:rPr>
                <w:rFonts w:cs="Arial"/>
                <w:b/>
                <w:bCs/>
                <w:sz w:val="20"/>
                <w:u w:val="single"/>
                <w:lang w:val="en-GB" w:eastAsia="en-GB"/>
              </w:rPr>
              <w:br/>
            </w:r>
            <w:r w:rsidRPr="00961597">
              <w:rPr>
                <w:rFonts w:cs="Arial"/>
                <w:sz w:val="20"/>
                <w:lang w:val="en-GB" w:eastAsia="en-GB"/>
              </w:rPr>
              <w:t xml:space="preserve">Sonda has provided the ISITC amendment document for updating the ISITC MP for  linking Bulk MT564s (see document below) using a forward linking mechanism. 2 ways of forward linking is proposed according to the technology capability supported by the account servicer. </w:t>
            </w:r>
          </w:p>
        </w:tc>
      </w:tr>
      <w:tr w:rsidR="00961597" w:rsidRPr="00961597" w:rsidTr="00FB0F54">
        <w:trPr>
          <w:trHeight w:val="153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961597" w:rsidRPr="00961597" w:rsidRDefault="00961597" w:rsidP="00961597">
            <w:pPr>
              <w:jc w:val="left"/>
              <w:rPr>
                <w:rFonts w:cs="Arial"/>
                <w:b/>
                <w:bCs/>
                <w:sz w:val="20"/>
                <w:lang w:val="en-GB" w:eastAsia="en-GB"/>
              </w:rPr>
            </w:pPr>
            <w:r w:rsidRPr="00961597">
              <w:rPr>
                <w:rFonts w:cs="Arial"/>
                <w:b/>
                <w:bCs/>
                <w:sz w:val="20"/>
                <w:lang w:val="en-GB" w:eastAsia="en-GB"/>
              </w:rPr>
              <w:t>CA 224</w:t>
            </w:r>
          </w:p>
        </w:tc>
        <w:tc>
          <w:tcPr>
            <w:tcW w:w="1630" w:type="dxa"/>
            <w:gridSpan w:val="2"/>
            <w:tcBorders>
              <w:top w:val="nil"/>
              <w:left w:val="nil"/>
              <w:bottom w:val="single" w:sz="4" w:space="0" w:color="auto"/>
              <w:right w:val="single" w:sz="4" w:space="0" w:color="auto"/>
            </w:tcBorders>
            <w:shd w:val="clear" w:color="auto" w:fill="auto"/>
            <w:vAlign w:val="center"/>
            <w:hideMark/>
          </w:tcPr>
          <w:p w:rsidR="00961597" w:rsidRPr="00961597" w:rsidRDefault="00961597" w:rsidP="00961597">
            <w:pPr>
              <w:jc w:val="left"/>
              <w:rPr>
                <w:rFonts w:cs="Arial"/>
                <w:sz w:val="20"/>
                <w:lang w:val="en-GB" w:eastAsia="en-GB"/>
              </w:rPr>
            </w:pPr>
            <w:r w:rsidRPr="00961597">
              <w:rPr>
                <w:rFonts w:cs="Arial"/>
                <w:sz w:val="20"/>
                <w:lang w:val="en-GB" w:eastAsia="en-GB"/>
              </w:rPr>
              <w:t>MT 56X - New Event Type  INFO &amp; new INFO Indicator</w:t>
            </w:r>
          </w:p>
        </w:tc>
        <w:tc>
          <w:tcPr>
            <w:tcW w:w="3510" w:type="dxa"/>
            <w:tcBorders>
              <w:top w:val="nil"/>
              <w:left w:val="nil"/>
              <w:bottom w:val="single" w:sz="4" w:space="0" w:color="auto"/>
              <w:right w:val="single" w:sz="4" w:space="0" w:color="auto"/>
            </w:tcBorders>
            <w:shd w:val="clear" w:color="auto" w:fill="auto"/>
            <w:vAlign w:val="bottom"/>
            <w:hideMark/>
          </w:tcPr>
          <w:p w:rsidR="00961597" w:rsidRPr="00961597" w:rsidRDefault="00961597" w:rsidP="00961597">
            <w:pPr>
              <w:jc w:val="left"/>
              <w:rPr>
                <w:rFonts w:cs="Arial"/>
                <w:sz w:val="20"/>
                <w:lang w:val="en-GB" w:eastAsia="en-GB"/>
              </w:rPr>
            </w:pPr>
            <w:r w:rsidRPr="00961597">
              <w:rPr>
                <w:rFonts w:cs="Arial"/>
                <w:sz w:val="20"/>
                <w:u w:val="single"/>
                <w:lang w:val="en-GB" w:eastAsia="en-GB"/>
              </w:rPr>
              <w:t xml:space="preserve">From SR2012 CR 000196 </w:t>
            </w:r>
            <w:r w:rsidRPr="00961597">
              <w:rPr>
                <w:rFonts w:cs="Arial"/>
                <w:sz w:val="20"/>
                <w:lang w:val="en-GB" w:eastAsia="en-GB"/>
              </w:rPr>
              <w:t xml:space="preserve">- The MWG recommends that the SMPG further analyses what precise scope this event should cover and how it should be defined and potentially come back with a more detailed CR proposal next year.  </w:t>
            </w:r>
          </w:p>
        </w:tc>
        <w:tc>
          <w:tcPr>
            <w:tcW w:w="1117" w:type="dxa"/>
            <w:gridSpan w:val="2"/>
            <w:tcBorders>
              <w:top w:val="nil"/>
              <w:left w:val="nil"/>
              <w:bottom w:val="single" w:sz="4" w:space="0" w:color="auto"/>
              <w:right w:val="single" w:sz="4" w:space="0" w:color="auto"/>
            </w:tcBorders>
            <w:shd w:val="clear" w:color="auto" w:fill="auto"/>
            <w:vAlign w:val="center"/>
            <w:hideMark/>
          </w:tcPr>
          <w:p w:rsidR="00961597" w:rsidRPr="00961597" w:rsidRDefault="00961597" w:rsidP="00961597">
            <w:pPr>
              <w:jc w:val="left"/>
              <w:rPr>
                <w:rFonts w:cs="Arial"/>
                <w:sz w:val="20"/>
                <w:lang w:val="en-GB" w:eastAsia="en-GB"/>
              </w:rPr>
            </w:pPr>
            <w:r w:rsidRPr="00961597">
              <w:rPr>
                <w:rFonts w:cs="Arial"/>
                <w:sz w:val="20"/>
                <w:lang w:val="en-GB" w:eastAsia="en-GB"/>
              </w:rPr>
              <w:t>XS/ISITC</w:t>
            </w:r>
          </w:p>
        </w:tc>
        <w:tc>
          <w:tcPr>
            <w:tcW w:w="7343" w:type="dxa"/>
            <w:tcBorders>
              <w:top w:val="nil"/>
              <w:left w:val="nil"/>
              <w:bottom w:val="single" w:sz="4" w:space="0" w:color="auto"/>
              <w:right w:val="single" w:sz="4" w:space="0" w:color="auto"/>
            </w:tcBorders>
            <w:shd w:val="clear" w:color="auto" w:fill="auto"/>
            <w:vAlign w:val="center"/>
            <w:hideMark/>
          </w:tcPr>
          <w:p w:rsidR="00961597" w:rsidRPr="00961597" w:rsidRDefault="00961597" w:rsidP="00961597">
            <w:pPr>
              <w:jc w:val="left"/>
              <w:rPr>
                <w:rFonts w:cs="Arial"/>
                <w:b/>
                <w:bCs/>
                <w:sz w:val="20"/>
                <w:u w:val="single"/>
                <w:lang w:val="en-GB" w:eastAsia="en-GB"/>
              </w:rPr>
            </w:pPr>
            <w:r w:rsidRPr="00961597">
              <w:rPr>
                <w:rFonts w:cs="Arial"/>
                <w:b/>
                <w:bCs/>
                <w:sz w:val="20"/>
                <w:u w:val="single"/>
                <w:lang w:val="en-GB" w:eastAsia="en-GB"/>
              </w:rPr>
              <w:t> </w:t>
            </w:r>
          </w:p>
        </w:tc>
      </w:tr>
      <w:tr w:rsidR="00961597" w:rsidRPr="00961597" w:rsidTr="00FB0F54">
        <w:trPr>
          <w:trHeight w:val="76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961597" w:rsidRPr="00961597" w:rsidRDefault="00961597" w:rsidP="00961597">
            <w:pPr>
              <w:jc w:val="left"/>
              <w:rPr>
                <w:rFonts w:cs="Arial"/>
                <w:b/>
                <w:bCs/>
                <w:sz w:val="20"/>
                <w:lang w:val="en-GB" w:eastAsia="en-GB"/>
              </w:rPr>
            </w:pPr>
            <w:r w:rsidRPr="00961597">
              <w:rPr>
                <w:rFonts w:cs="Arial"/>
                <w:b/>
                <w:bCs/>
                <w:sz w:val="20"/>
                <w:lang w:val="en-GB" w:eastAsia="en-GB"/>
              </w:rPr>
              <w:t>CA 227</w:t>
            </w:r>
          </w:p>
        </w:tc>
        <w:tc>
          <w:tcPr>
            <w:tcW w:w="1630" w:type="dxa"/>
            <w:gridSpan w:val="2"/>
            <w:tcBorders>
              <w:top w:val="nil"/>
              <w:left w:val="nil"/>
              <w:bottom w:val="single" w:sz="4" w:space="0" w:color="auto"/>
              <w:right w:val="single" w:sz="4" w:space="0" w:color="auto"/>
            </w:tcBorders>
            <w:shd w:val="clear" w:color="auto" w:fill="auto"/>
            <w:vAlign w:val="center"/>
            <w:hideMark/>
          </w:tcPr>
          <w:p w:rsidR="00961597" w:rsidRPr="00961597" w:rsidRDefault="00961597" w:rsidP="00961597">
            <w:pPr>
              <w:jc w:val="left"/>
              <w:rPr>
                <w:rFonts w:cs="Arial"/>
                <w:sz w:val="20"/>
                <w:lang w:val="en-GB" w:eastAsia="en-GB"/>
              </w:rPr>
            </w:pPr>
            <w:r w:rsidRPr="00961597">
              <w:rPr>
                <w:rFonts w:cs="Arial"/>
                <w:sz w:val="20"/>
                <w:lang w:val="en-GB" w:eastAsia="en-GB"/>
              </w:rPr>
              <w:t>Specify Format Options in EIG+ and Event Templates</w:t>
            </w:r>
          </w:p>
        </w:tc>
        <w:tc>
          <w:tcPr>
            <w:tcW w:w="3510" w:type="dxa"/>
            <w:tcBorders>
              <w:top w:val="nil"/>
              <w:left w:val="nil"/>
              <w:bottom w:val="single" w:sz="4" w:space="0" w:color="auto"/>
              <w:right w:val="single" w:sz="4" w:space="0" w:color="auto"/>
            </w:tcBorders>
            <w:shd w:val="clear" w:color="auto" w:fill="auto"/>
            <w:vAlign w:val="bottom"/>
            <w:hideMark/>
          </w:tcPr>
          <w:p w:rsidR="00961597" w:rsidRPr="00961597" w:rsidRDefault="00961597" w:rsidP="00961597">
            <w:pPr>
              <w:jc w:val="left"/>
              <w:rPr>
                <w:rFonts w:cs="Arial"/>
                <w:sz w:val="20"/>
                <w:lang w:val="en-GB" w:eastAsia="en-GB"/>
              </w:rPr>
            </w:pPr>
            <w:r w:rsidRPr="00961597">
              <w:rPr>
                <w:rFonts w:cs="Arial"/>
                <w:sz w:val="20"/>
                <w:lang w:val="en-GB" w:eastAsia="en-GB"/>
              </w:rPr>
              <w:t>Should we also define the support of dates, periods, rates and prices up tothe field format options level in templates and EIG+ ?</w:t>
            </w:r>
          </w:p>
        </w:tc>
        <w:tc>
          <w:tcPr>
            <w:tcW w:w="1117" w:type="dxa"/>
            <w:gridSpan w:val="2"/>
            <w:tcBorders>
              <w:top w:val="nil"/>
              <w:left w:val="nil"/>
              <w:bottom w:val="single" w:sz="4" w:space="0" w:color="auto"/>
              <w:right w:val="single" w:sz="4" w:space="0" w:color="auto"/>
            </w:tcBorders>
            <w:shd w:val="clear" w:color="auto" w:fill="auto"/>
            <w:vAlign w:val="center"/>
            <w:hideMark/>
          </w:tcPr>
          <w:p w:rsidR="00961597" w:rsidRPr="00961597" w:rsidRDefault="00961597" w:rsidP="00961597">
            <w:pPr>
              <w:jc w:val="left"/>
              <w:rPr>
                <w:rFonts w:cs="Arial"/>
                <w:sz w:val="20"/>
                <w:lang w:val="en-GB" w:eastAsia="en-GB"/>
              </w:rPr>
            </w:pPr>
            <w:r w:rsidRPr="00961597">
              <w:rPr>
                <w:rFonts w:cs="Arial"/>
                <w:sz w:val="20"/>
                <w:lang w:val="en-GB" w:eastAsia="en-GB"/>
              </w:rPr>
              <w:t>LU</w:t>
            </w:r>
          </w:p>
        </w:tc>
        <w:tc>
          <w:tcPr>
            <w:tcW w:w="7343" w:type="dxa"/>
            <w:tcBorders>
              <w:top w:val="nil"/>
              <w:left w:val="nil"/>
              <w:bottom w:val="single" w:sz="4" w:space="0" w:color="auto"/>
              <w:right w:val="single" w:sz="4" w:space="0" w:color="auto"/>
            </w:tcBorders>
            <w:shd w:val="clear" w:color="auto" w:fill="auto"/>
            <w:vAlign w:val="center"/>
            <w:hideMark/>
          </w:tcPr>
          <w:p w:rsidR="00961597" w:rsidRDefault="00961597" w:rsidP="00961597">
            <w:pPr>
              <w:jc w:val="left"/>
              <w:rPr>
                <w:rFonts w:cs="Arial"/>
                <w:b/>
                <w:bCs/>
                <w:sz w:val="20"/>
                <w:u w:val="single"/>
                <w:lang w:val="en-GB" w:eastAsia="en-GB"/>
              </w:rPr>
            </w:pPr>
            <w:r w:rsidRPr="00961597">
              <w:rPr>
                <w:rFonts w:cs="Arial"/>
                <w:b/>
                <w:bCs/>
                <w:sz w:val="20"/>
                <w:u w:val="single"/>
                <w:lang w:val="en-GB" w:eastAsia="en-GB"/>
              </w:rPr>
              <w:t> </w:t>
            </w:r>
          </w:p>
          <w:p w:rsidR="00FB0F54" w:rsidRDefault="00FB0F54" w:rsidP="00961597">
            <w:pPr>
              <w:jc w:val="left"/>
              <w:rPr>
                <w:rFonts w:cs="Arial"/>
                <w:b/>
                <w:bCs/>
                <w:sz w:val="20"/>
                <w:u w:val="single"/>
                <w:lang w:val="en-GB" w:eastAsia="en-GB"/>
              </w:rPr>
            </w:pPr>
          </w:p>
          <w:p w:rsidR="00FB0F54" w:rsidRDefault="00FB0F54" w:rsidP="00961597">
            <w:pPr>
              <w:jc w:val="left"/>
              <w:rPr>
                <w:rFonts w:cs="Arial"/>
                <w:b/>
                <w:bCs/>
                <w:sz w:val="20"/>
                <w:u w:val="single"/>
                <w:lang w:val="en-GB" w:eastAsia="en-GB"/>
              </w:rPr>
            </w:pPr>
          </w:p>
          <w:p w:rsidR="00FB0F54" w:rsidRDefault="00FB0F54" w:rsidP="00961597">
            <w:pPr>
              <w:jc w:val="left"/>
              <w:rPr>
                <w:rFonts w:cs="Arial"/>
                <w:b/>
                <w:bCs/>
                <w:sz w:val="20"/>
                <w:u w:val="single"/>
                <w:lang w:val="en-GB" w:eastAsia="en-GB"/>
              </w:rPr>
            </w:pPr>
          </w:p>
          <w:p w:rsidR="00FB0F54" w:rsidRDefault="00FB0F54" w:rsidP="00961597">
            <w:pPr>
              <w:jc w:val="left"/>
              <w:rPr>
                <w:rFonts w:cs="Arial"/>
                <w:b/>
                <w:bCs/>
                <w:sz w:val="20"/>
                <w:u w:val="single"/>
                <w:lang w:val="en-GB" w:eastAsia="en-GB"/>
              </w:rPr>
            </w:pPr>
          </w:p>
          <w:p w:rsidR="00FB0F54" w:rsidRDefault="00FB0F54" w:rsidP="00961597">
            <w:pPr>
              <w:jc w:val="left"/>
              <w:rPr>
                <w:rFonts w:cs="Arial"/>
                <w:b/>
                <w:bCs/>
                <w:sz w:val="20"/>
                <w:u w:val="single"/>
                <w:lang w:val="en-GB" w:eastAsia="en-GB"/>
              </w:rPr>
            </w:pPr>
          </w:p>
          <w:p w:rsidR="00FB0F54" w:rsidRPr="00961597" w:rsidRDefault="00FB0F54" w:rsidP="00961597">
            <w:pPr>
              <w:jc w:val="left"/>
              <w:rPr>
                <w:rFonts w:cs="Arial"/>
                <w:b/>
                <w:bCs/>
                <w:sz w:val="20"/>
                <w:u w:val="single"/>
                <w:lang w:val="en-GB" w:eastAsia="en-GB"/>
              </w:rPr>
            </w:pPr>
          </w:p>
        </w:tc>
      </w:tr>
      <w:tr w:rsidR="00961597" w:rsidRPr="00961597" w:rsidTr="00FB0F54">
        <w:trPr>
          <w:trHeight w:val="20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961597" w:rsidRPr="00961597" w:rsidRDefault="00961597" w:rsidP="00961597">
            <w:pPr>
              <w:jc w:val="left"/>
              <w:rPr>
                <w:rFonts w:cs="Arial"/>
                <w:b/>
                <w:bCs/>
                <w:sz w:val="20"/>
                <w:lang w:val="en-GB" w:eastAsia="en-GB"/>
              </w:rPr>
            </w:pPr>
            <w:r w:rsidRPr="00961597">
              <w:rPr>
                <w:rFonts w:cs="Arial"/>
                <w:b/>
                <w:bCs/>
                <w:sz w:val="20"/>
                <w:lang w:val="en-GB" w:eastAsia="en-GB"/>
              </w:rPr>
              <w:lastRenderedPageBreak/>
              <w:t>CA 228</w:t>
            </w:r>
          </w:p>
        </w:tc>
        <w:tc>
          <w:tcPr>
            <w:tcW w:w="1630" w:type="dxa"/>
            <w:gridSpan w:val="2"/>
            <w:tcBorders>
              <w:top w:val="nil"/>
              <w:left w:val="nil"/>
              <w:bottom w:val="single" w:sz="4" w:space="0" w:color="auto"/>
              <w:right w:val="single" w:sz="4" w:space="0" w:color="auto"/>
            </w:tcBorders>
            <w:shd w:val="clear" w:color="auto" w:fill="auto"/>
            <w:vAlign w:val="center"/>
            <w:hideMark/>
          </w:tcPr>
          <w:p w:rsidR="00961597" w:rsidRPr="00961597" w:rsidRDefault="00961597" w:rsidP="00961597">
            <w:pPr>
              <w:jc w:val="left"/>
              <w:rPr>
                <w:rFonts w:cs="Arial"/>
                <w:sz w:val="20"/>
                <w:lang w:val="en-GB" w:eastAsia="en-GB"/>
              </w:rPr>
            </w:pPr>
            <w:r w:rsidRPr="00961597">
              <w:rPr>
                <w:rFonts w:cs="Arial"/>
                <w:sz w:val="20"/>
                <w:lang w:val="en-GB" w:eastAsia="en-GB"/>
              </w:rPr>
              <w:t>Cancellation and replacement of MT564 for change of balances.</w:t>
            </w:r>
          </w:p>
        </w:tc>
        <w:tc>
          <w:tcPr>
            <w:tcW w:w="3510" w:type="dxa"/>
            <w:tcBorders>
              <w:top w:val="nil"/>
              <w:left w:val="nil"/>
              <w:bottom w:val="single" w:sz="4" w:space="0" w:color="auto"/>
              <w:right w:val="single" w:sz="4" w:space="0" w:color="auto"/>
            </w:tcBorders>
            <w:shd w:val="clear" w:color="auto" w:fill="auto"/>
            <w:vAlign w:val="bottom"/>
            <w:hideMark/>
          </w:tcPr>
          <w:p w:rsidR="00961597" w:rsidRPr="00961597" w:rsidRDefault="00961597" w:rsidP="00961597">
            <w:pPr>
              <w:jc w:val="left"/>
              <w:rPr>
                <w:rFonts w:cs="Arial"/>
                <w:sz w:val="20"/>
                <w:lang w:val="en-GB" w:eastAsia="en-GB"/>
              </w:rPr>
            </w:pPr>
            <w:r w:rsidRPr="00961597">
              <w:rPr>
                <w:rFonts w:cs="Arial"/>
                <w:sz w:val="20"/>
                <w:lang w:val="en-GB" w:eastAsia="en-GB"/>
              </w:rPr>
              <w:t>In case a client is notified for a CA event (PREU/PREC)  based on its holding and on effective/EX-date the eligible balance of the client has become 0(due to a transfer out/sale), do we need to send a REPL/REPE with balance 0 or a CANC of the previous message due to the client being no longer eligible ?</w:t>
            </w:r>
          </w:p>
        </w:tc>
        <w:tc>
          <w:tcPr>
            <w:tcW w:w="1117" w:type="dxa"/>
            <w:gridSpan w:val="2"/>
            <w:tcBorders>
              <w:top w:val="nil"/>
              <w:left w:val="nil"/>
              <w:bottom w:val="single" w:sz="4" w:space="0" w:color="auto"/>
              <w:right w:val="single" w:sz="4" w:space="0" w:color="auto"/>
            </w:tcBorders>
            <w:shd w:val="clear" w:color="auto" w:fill="auto"/>
            <w:vAlign w:val="center"/>
            <w:hideMark/>
          </w:tcPr>
          <w:p w:rsidR="00961597" w:rsidRPr="00961597" w:rsidRDefault="00961597" w:rsidP="00961597">
            <w:pPr>
              <w:jc w:val="left"/>
              <w:rPr>
                <w:rFonts w:cs="Arial"/>
                <w:sz w:val="20"/>
                <w:lang w:val="en-GB" w:eastAsia="en-GB"/>
              </w:rPr>
            </w:pPr>
            <w:r w:rsidRPr="00961597">
              <w:rPr>
                <w:rFonts w:cs="Arial"/>
                <w:sz w:val="20"/>
                <w:lang w:val="en-GB" w:eastAsia="en-GB"/>
              </w:rPr>
              <w:t>LU</w:t>
            </w:r>
          </w:p>
        </w:tc>
        <w:tc>
          <w:tcPr>
            <w:tcW w:w="7343" w:type="dxa"/>
            <w:tcBorders>
              <w:top w:val="nil"/>
              <w:left w:val="nil"/>
              <w:bottom w:val="single" w:sz="4" w:space="0" w:color="auto"/>
              <w:right w:val="single" w:sz="4" w:space="0" w:color="auto"/>
            </w:tcBorders>
            <w:shd w:val="clear" w:color="auto" w:fill="auto"/>
            <w:vAlign w:val="center"/>
            <w:hideMark/>
          </w:tcPr>
          <w:p w:rsidR="00961597" w:rsidRPr="00961597" w:rsidRDefault="00961597" w:rsidP="00961597">
            <w:pPr>
              <w:jc w:val="left"/>
              <w:rPr>
                <w:rFonts w:cs="Arial"/>
                <w:b/>
                <w:bCs/>
                <w:sz w:val="20"/>
                <w:u w:val="single"/>
                <w:lang w:val="en-GB" w:eastAsia="en-GB"/>
              </w:rPr>
            </w:pPr>
            <w:r w:rsidRPr="00961597">
              <w:rPr>
                <w:rFonts w:cs="Arial"/>
                <w:b/>
                <w:bCs/>
                <w:sz w:val="20"/>
                <w:u w:val="single"/>
                <w:lang w:val="en-GB" w:eastAsia="en-GB"/>
              </w:rPr>
              <w:t> </w:t>
            </w:r>
          </w:p>
        </w:tc>
      </w:tr>
      <w:tr w:rsidR="00FB0F54" w:rsidRPr="00FB0F54" w:rsidTr="00FB0F54">
        <w:trPr>
          <w:trHeight w:val="550"/>
        </w:trPr>
        <w:tc>
          <w:tcPr>
            <w:tcW w:w="14580" w:type="dxa"/>
            <w:gridSpan w:val="7"/>
            <w:tcBorders>
              <w:top w:val="nil"/>
              <w:left w:val="single" w:sz="4" w:space="0" w:color="auto"/>
              <w:bottom w:val="single" w:sz="4" w:space="0" w:color="auto"/>
              <w:right w:val="single" w:sz="4" w:space="0" w:color="auto"/>
            </w:tcBorders>
            <w:shd w:val="clear" w:color="auto" w:fill="92D050"/>
            <w:vAlign w:val="center"/>
            <w:hideMark/>
          </w:tcPr>
          <w:p w:rsidR="00FB0F54" w:rsidRPr="00FB0F54" w:rsidRDefault="00FB0F54" w:rsidP="00FB0F54">
            <w:pPr>
              <w:jc w:val="center"/>
              <w:rPr>
                <w:rFonts w:cs="Arial"/>
                <w:b/>
                <w:bCs/>
                <w:sz w:val="28"/>
                <w:szCs w:val="28"/>
              </w:rPr>
            </w:pPr>
            <w:r w:rsidRPr="00FB0F54">
              <w:rPr>
                <w:rFonts w:cs="Arial"/>
                <w:b/>
                <w:bCs/>
                <w:sz w:val="28"/>
                <w:szCs w:val="28"/>
              </w:rPr>
              <w:t>Subgroups</w:t>
            </w:r>
          </w:p>
        </w:tc>
      </w:tr>
      <w:tr w:rsidR="00FB0F54" w:rsidRPr="00961597" w:rsidTr="00FB0F54">
        <w:trPr>
          <w:trHeight w:val="20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FB0F54" w:rsidRPr="00961597" w:rsidRDefault="00FB0F54" w:rsidP="00961597">
            <w:pPr>
              <w:jc w:val="left"/>
              <w:rPr>
                <w:rFonts w:cs="Arial"/>
                <w:b/>
                <w:bCs/>
                <w:sz w:val="20"/>
                <w:lang w:val="en-GB" w:eastAsia="en-GB"/>
              </w:rPr>
            </w:pPr>
            <w:r w:rsidRPr="00961597">
              <w:rPr>
                <w:rFonts w:cs="Arial"/>
                <w:b/>
                <w:bCs/>
                <w:sz w:val="20"/>
                <w:lang w:val="en-GB" w:eastAsia="en-GB"/>
              </w:rPr>
              <w:t> </w:t>
            </w:r>
          </w:p>
        </w:tc>
        <w:tc>
          <w:tcPr>
            <w:tcW w:w="1630" w:type="dxa"/>
            <w:gridSpan w:val="2"/>
            <w:tcBorders>
              <w:top w:val="nil"/>
              <w:left w:val="nil"/>
              <w:bottom w:val="single" w:sz="4" w:space="0" w:color="auto"/>
              <w:right w:val="single" w:sz="4" w:space="0" w:color="auto"/>
            </w:tcBorders>
            <w:shd w:val="clear" w:color="auto" w:fill="auto"/>
            <w:vAlign w:val="center"/>
            <w:hideMark/>
          </w:tcPr>
          <w:p w:rsidR="00FB0F54" w:rsidRPr="00961597" w:rsidRDefault="00FB0F54" w:rsidP="00961597">
            <w:pPr>
              <w:jc w:val="left"/>
              <w:rPr>
                <w:rFonts w:cs="Arial"/>
                <w:sz w:val="20"/>
                <w:lang w:val="en-GB" w:eastAsia="en-GB"/>
              </w:rPr>
            </w:pPr>
            <w:r w:rsidRPr="00961597">
              <w:rPr>
                <w:rFonts w:cs="Arial"/>
                <w:sz w:val="20"/>
                <w:lang w:val="en-GB" w:eastAsia="en-GB"/>
              </w:rPr>
              <w:t>Tax Subgroup</w:t>
            </w:r>
          </w:p>
        </w:tc>
        <w:tc>
          <w:tcPr>
            <w:tcW w:w="3510" w:type="dxa"/>
            <w:tcBorders>
              <w:top w:val="nil"/>
              <w:left w:val="nil"/>
              <w:bottom w:val="single" w:sz="4" w:space="0" w:color="auto"/>
              <w:right w:val="single" w:sz="4" w:space="0" w:color="auto"/>
            </w:tcBorders>
            <w:shd w:val="clear" w:color="auto" w:fill="auto"/>
            <w:vAlign w:val="bottom"/>
            <w:hideMark/>
          </w:tcPr>
          <w:p w:rsidR="00FB0F54" w:rsidRPr="00961597" w:rsidRDefault="00FB0F54" w:rsidP="00961597">
            <w:pPr>
              <w:jc w:val="left"/>
              <w:rPr>
                <w:rFonts w:cs="Arial"/>
                <w:sz w:val="20"/>
                <w:lang w:val="en-GB" w:eastAsia="en-GB"/>
              </w:rPr>
            </w:pPr>
            <w:r w:rsidRPr="00961597">
              <w:rPr>
                <w:rFonts w:cs="Arial"/>
                <w:sz w:val="20"/>
                <w:lang w:val="en-GB" w:eastAsia="en-GB"/>
              </w:rPr>
              <w:t>Actions</w:t>
            </w:r>
          </w:p>
        </w:tc>
        <w:tc>
          <w:tcPr>
            <w:tcW w:w="1117" w:type="dxa"/>
            <w:gridSpan w:val="2"/>
            <w:tcBorders>
              <w:top w:val="nil"/>
              <w:left w:val="nil"/>
              <w:bottom w:val="single" w:sz="4" w:space="0" w:color="auto"/>
              <w:right w:val="single" w:sz="4" w:space="0" w:color="auto"/>
            </w:tcBorders>
            <w:shd w:val="clear" w:color="auto" w:fill="auto"/>
            <w:vAlign w:val="center"/>
            <w:hideMark/>
          </w:tcPr>
          <w:p w:rsidR="00FB0F54" w:rsidRPr="00961597" w:rsidRDefault="00FB0F54" w:rsidP="00961597">
            <w:pPr>
              <w:jc w:val="left"/>
              <w:rPr>
                <w:rFonts w:cs="Arial"/>
                <w:sz w:val="20"/>
                <w:lang w:val="en-GB" w:eastAsia="en-GB"/>
              </w:rPr>
            </w:pPr>
            <w:r w:rsidRPr="00961597">
              <w:rPr>
                <w:rFonts w:cs="Arial"/>
                <w:sz w:val="20"/>
                <w:lang w:val="en-GB" w:eastAsia="en-GB"/>
              </w:rPr>
              <w:t>Tax Subgroup</w:t>
            </w:r>
          </w:p>
        </w:tc>
        <w:tc>
          <w:tcPr>
            <w:tcW w:w="7343" w:type="dxa"/>
            <w:tcBorders>
              <w:top w:val="nil"/>
              <w:left w:val="nil"/>
              <w:bottom w:val="single" w:sz="4" w:space="0" w:color="auto"/>
              <w:right w:val="single" w:sz="4" w:space="0" w:color="auto"/>
            </w:tcBorders>
            <w:shd w:val="clear" w:color="auto" w:fill="auto"/>
            <w:vAlign w:val="center"/>
            <w:hideMark/>
          </w:tcPr>
          <w:p w:rsidR="00FB0F54" w:rsidRDefault="00FB0F54" w:rsidP="00FB0F54">
            <w:pPr>
              <w:jc w:val="left"/>
              <w:rPr>
                <w:rFonts w:cs="Arial"/>
                <w:b/>
                <w:bCs/>
                <w:sz w:val="20"/>
                <w:u w:val="single"/>
              </w:rPr>
            </w:pPr>
            <w:r>
              <w:rPr>
                <w:rFonts w:cs="Arial"/>
                <w:b/>
                <w:bCs/>
                <w:sz w:val="20"/>
                <w:u w:val="single"/>
              </w:rPr>
              <w:t xml:space="preserve">Telco Sept 14: </w:t>
            </w:r>
            <w:r w:rsidRPr="00FB0F54">
              <w:rPr>
                <w:rFonts w:cs="Arial"/>
                <w:sz w:val="20"/>
              </w:rPr>
              <w:t>The 9th of September  conference call was postponed since no representatives were present.</w:t>
            </w:r>
            <w:r w:rsidRPr="00FB0F54">
              <w:rPr>
                <w:rFonts w:cs="Arial"/>
                <w:b/>
                <w:bCs/>
                <w:sz w:val="20"/>
              </w:rPr>
              <w:br/>
            </w:r>
            <w:r>
              <w:rPr>
                <w:rFonts w:cs="Arial"/>
                <w:b/>
                <w:bCs/>
                <w:sz w:val="20"/>
                <w:u w:val="single"/>
              </w:rPr>
              <w:t>Telco June 29</w:t>
            </w:r>
            <w:r>
              <w:rPr>
                <w:rFonts w:cs="Arial"/>
                <w:b/>
                <w:bCs/>
                <w:sz w:val="20"/>
                <w:u w:val="single"/>
              </w:rPr>
              <w:br/>
            </w:r>
            <w:r>
              <w:rPr>
                <w:rFonts w:cs="Arial"/>
                <w:sz w:val="20"/>
              </w:rPr>
              <w:t>Kim reported. The first meeting was held in April. Quick review of the standards, then review the MP items one by one and merge them into one document. Next meeting on July 7; Kim will chair the meeting in lieu of Bernard.</w:t>
            </w:r>
            <w:r>
              <w:rPr>
                <w:rFonts w:cs="Arial"/>
                <w:b/>
                <w:bCs/>
                <w:sz w:val="20"/>
                <w:u w:val="single"/>
              </w:rPr>
              <w:br/>
              <w:t xml:space="preserve">Telco May 6: </w:t>
            </w:r>
            <w:r>
              <w:rPr>
                <w:rFonts w:cs="Arial"/>
                <w:sz w:val="20"/>
              </w:rPr>
              <w:t xml:space="preserve">Bernard reports: the second conference call has already been scheduled. A few new members will join. Austria is looking for a representative person from the custodian community. </w:t>
            </w:r>
            <w:r>
              <w:rPr>
                <w:rFonts w:cs="Arial"/>
                <w:b/>
                <w:bCs/>
                <w:sz w:val="20"/>
                <w:u w:val="single"/>
              </w:rPr>
              <w:br/>
              <w:t xml:space="preserve">Rio April 5-7: </w:t>
            </w:r>
            <w:r>
              <w:rPr>
                <w:rFonts w:cs="Arial"/>
                <w:sz w:val="20"/>
              </w:rPr>
              <w:t xml:space="preserve">The kick off meeting of the tax subgroup was on April 1st. The scope was defined with the group: define common understanding and expand to certifications, relief at source etc... The subgroup reports up to SMPG CA WG. </w:t>
            </w:r>
            <w:r>
              <w:rPr>
                <w:rFonts w:cs="Arial"/>
                <w:sz w:val="20"/>
              </w:rPr>
              <w:br/>
              <w:t>ISITC has also kicked off recently a Tax subgroup. They have started to look at a couple of change requests (sourced from the DTCC Reengineering project) . Once the draft is completed, Sonda will share it with the SMPG Tax Sub Group. ISITC have tax subgroup conf call every 6 weeks.</w:t>
            </w:r>
          </w:p>
        </w:tc>
      </w:tr>
      <w:tr w:rsidR="00FB0F54" w:rsidRPr="00961597" w:rsidTr="00FB0F54">
        <w:trPr>
          <w:trHeight w:val="20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FB0F54" w:rsidRPr="00961597" w:rsidRDefault="00FB0F54" w:rsidP="00961597">
            <w:pPr>
              <w:jc w:val="left"/>
              <w:rPr>
                <w:rFonts w:cs="Arial"/>
                <w:b/>
                <w:bCs/>
                <w:sz w:val="20"/>
                <w:lang w:val="en-GB" w:eastAsia="en-GB"/>
              </w:rPr>
            </w:pPr>
            <w:r w:rsidRPr="00961597">
              <w:rPr>
                <w:rFonts w:cs="Arial"/>
                <w:b/>
                <w:bCs/>
                <w:sz w:val="20"/>
                <w:lang w:val="en-GB" w:eastAsia="en-GB"/>
              </w:rPr>
              <w:t> </w:t>
            </w:r>
          </w:p>
        </w:tc>
        <w:tc>
          <w:tcPr>
            <w:tcW w:w="1630" w:type="dxa"/>
            <w:gridSpan w:val="2"/>
            <w:tcBorders>
              <w:top w:val="nil"/>
              <w:left w:val="nil"/>
              <w:bottom w:val="single" w:sz="4" w:space="0" w:color="auto"/>
              <w:right w:val="single" w:sz="4" w:space="0" w:color="auto"/>
            </w:tcBorders>
            <w:shd w:val="clear" w:color="auto" w:fill="auto"/>
            <w:vAlign w:val="center"/>
            <w:hideMark/>
          </w:tcPr>
          <w:p w:rsidR="00FB0F54" w:rsidRPr="00961597" w:rsidRDefault="00FB0F54" w:rsidP="00961597">
            <w:pPr>
              <w:jc w:val="left"/>
              <w:rPr>
                <w:rFonts w:cs="Arial"/>
                <w:sz w:val="20"/>
                <w:lang w:val="en-GB" w:eastAsia="en-GB"/>
              </w:rPr>
            </w:pPr>
            <w:r w:rsidRPr="00961597">
              <w:rPr>
                <w:rFonts w:cs="Arial"/>
                <w:sz w:val="20"/>
                <w:lang w:val="en-GB" w:eastAsia="en-GB"/>
              </w:rPr>
              <w:t>PV Subgroup</w:t>
            </w:r>
          </w:p>
        </w:tc>
        <w:tc>
          <w:tcPr>
            <w:tcW w:w="3510" w:type="dxa"/>
            <w:tcBorders>
              <w:top w:val="nil"/>
              <w:left w:val="nil"/>
              <w:bottom w:val="single" w:sz="4" w:space="0" w:color="auto"/>
              <w:right w:val="single" w:sz="4" w:space="0" w:color="auto"/>
            </w:tcBorders>
            <w:shd w:val="clear" w:color="auto" w:fill="auto"/>
            <w:vAlign w:val="bottom"/>
            <w:hideMark/>
          </w:tcPr>
          <w:p w:rsidR="00FB0F54" w:rsidRPr="00961597" w:rsidRDefault="00FB0F54" w:rsidP="00961597">
            <w:pPr>
              <w:jc w:val="left"/>
              <w:rPr>
                <w:rFonts w:cs="Arial"/>
                <w:sz w:val="20"/>
                <w:lang w:val="en-GB" w:eastAsia="en-GB"/>
              </w:rPr>
            </w:pPr>
            <w:r w:rsidRPr="00961597">
              <w:rPr>
                <w:rFonts w:cs="Arial"/>
                <w:sz w:val="20"/>
                <w:lang w:val="en-GB" w:eastAsia="en-GB"/>
              </w:rPr>
              <w:t>Actions</w:t>
            </w:r>
          </w:p>
        </w:tc>
        <w:tc>
          <w:tcPr>
            <w:tcW w:w="1117" w:type="dxa"/>
            <w:gridSpan w:val="2"/>
            <w:tcBorders>
              <w:top w:val="nil"/>
              <w:left w:val="nil"/>
              <w:bottom w:val="single" w:sz="4" w:space="0" w:color="auto"/>
              <w:right w:val="single" w:sz="4" w:space="0" w:color="auto"/>
            </w:tcBorders>
            <w:shd w:val="clear" w:color="auto" w:fill="auto"/>
            <w:vAlign w:val="center"/>
            <w:hideMark/>
          </w:tcPr>
          <w:p w:rsidR="00FB0F54" w:rsidRPr="00961597" w:rsidRDefault="00FB0F54" w:rsidP="00961597">
            <w:pPr>
              <w:jc w:val="left"/>
              <w:rPr>
                <w:rFonts w:cs="Arial"/>
                <w:sz w:val="20"/>
                <w:lang w:val="en-GB" w:eastAsia="en-GB"/>
              </w:rPr>
            </w:pPr>
            <w:r w:rsidRPr="00961597">
              <w:rPr>
                <w:rFonts w:cs="Arial"/>
                <w:sz w:val="20"/>
                <w:lang w:val="en-GB" w:eastAsia="en-GB"/>
              </w:rPr>
              <w:t>PV Subgroup</w:t>
            </w:r>
          </w:p>
        </w:tc>
        <w:tc>
          <w:tcPr>
            <w:tcW w:w="7343" w:type="dxa"/>
            <w:tcBorders>
              <w:top w:val="nil"/>
              <w:left w:val="nil"/>
              <w:bottom w:val="single" w:sz="4" w:space="0" w:color="auto"/>
              <w:right w:val="single" w:sz="4" w:space="0" w:color="auto"/>
            </w:tcBorders>
            <w:shd w:val="clear" w:color="auto" w:fill="auto"/>
            <w:vAlign w:val="center"/>
            <w:hideMark/>
          </w:tcPr>
          <w:p w:rsidR="00FB0F54" w:rsidRDefault="00FB0F54" w:rsidP="00FB0F54">
            <w:pPr>
              <w:jc w:val="left"/>
              <w:rPr>
                <w:rFonts w:cs="Arial"/>
                <w:b/>
                <w:bCs/>
                <w:sz w:val="20"/>
              </w:rPr>
            </w:pPr>
            <w:r>
              <w:rPr>
                <w:rFonts w:cs="Arial"/>
                <w:b/>
                <w:bCs/>
                <w:sz w:val="20"/>
                <w:u w:val="single"/>
              </w:rPr>
              <w:t xml:space="preserve">Telco June 29:  </w:t>
            </w:r>
            <w:r>
              <w:rPr>
                <w:rFonts w:cs="Arial"/>
                <w:sz w:val="20"/>
              </w:rPr>
              <w:t>Next conf call planned for early July.</w:t>
            </w:r>
            <w:r>
              <w:rPr>
                <w:rFonts w:cs="Arial"/>
                <w:b/>
                <w:bCs/>
                <w:sz w:val="20"/>
                <w:u w:val="single"/>
              </w:rPr>
              <w:br/>
              <w:t xml:space="preserve">Telco May 6: </w:t>
            </w:r>
            <w:r>
              <w:rPr>
                <w:rFonts w:cs="Arial"/>
                <w:sz w:val="20"/>
              </w:rPr>
              <w:t>The kick off conference call is scheduled for May 11.</w:t>
            </w:r>
            <w:r>
              <w:rPr>
                <w:rFonts w:cs="Arial"/>
                <w:b/>
                <w:bCs/>
                <w:sz w:val="20"/>
                <w:u w:val="single"/>
              </w:rPr>
              <w:br/>
              <w:t>Rio April 5-7:</w:t>
            </w:r>
            <w:r>
              <w:rPr>
                <w:rFonts w:cs="Arial"/>
                <w:sz w:val="20"/>
              </w:rPr>
              <w:t>There has not been any activities so far. We need to remind Didier Hermans to kick off the subgroup. Otherwise we will ask for a new chair or postpone the subgroup if need be.</w:t>
            </w:r>
          </w:p>
        </w:tc>
      </w:tr>
      <w:tr w:rsidR="00FB0F54" w:rsidRPr="00961597" w:rsidTr="00FB0F54">
        <w:trPr>
          <w:trHeight w:val="20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FB0F54" w:rsidRPr="00961597" w:rsidRDefault="00FB0F54" w:rsidP="00961597">
            <w:pPr>
              <w:jc w:val="left"/>
              <w:rPr>
                <w:rFonts w:cs="Arial"/>
                <w:b/>
                <w:bCs/>
                <w:sz w:val="20"/>
                <w:lang w:val="en-GB" w:eastAsia="en-GB"/>
              </w:rPr>
            </w:pPr>
            <w:r w:rsidRPr="00961597">
              <w:rPr>
                <w:rFonts w:cs="Arial"/>
                <w:b/>
                <w:bCs/>
                <w:sz w:val="20"/>
                <w:lang w:val="en-GB" w:eastAsia="en-GB"/>
              </w:rPr>
              <w:lastRenderedPageBreak/>
              <w:t> </w:t>
            </w:r>
          </w:p>
        </w:tc>
        <w:tc>
          <w:tcPr>
            <w:tcW w:w="1630" w:type="dxa"/>
            <w:gridSpan w:val="2"/>
            <w:tcBorders>
              <w:top w:val="nil"/>
              <w:left w:val="nil"/>
              <w:bottom w:val="single" w:sz="4" w:space="0" w:color="auto"/>
              <w:right w:val="single" w:sz="4" w:space="0" w:color="auto"/>
            </w:tcBorders>
            <w:shd w:val="clear" w:color="auto" w:fill="auto"/>
            <w:vAlign w:val="center"/>
            <w:hideMark/>
          </w:tcPr>
          <w:p w:rsidR="00FB0F54" w:rsidRPr="00961597" w:rsidRDefault="00FB0F54" w:rsidP="00961597">
            <w:pPr>
              <w:jc w:val="left"/>
              <w:rPr>
                <w:rFonts w:cs="Arial"/>
                <w:sz w:val="20"/>
                <w:lang w:val="en-GB" w:eastAsia="en-GB"/>
              </w:rPr>
            </w:pPr>
            <w:r w:rsidRPr="00961597">
              <w:rPr>
                <w:rFonts w:cs="Arial"/>
                <w:sz w:val="20"/>
                <w:lang w:val="en-GB" w:eastAsia="en-GB"/>
              </w:rPr>
              <w:t>ISO20022 subgroup</w:t>
            </w:r>
          </w:p>
        </w:tc>
        <w:tc>
          <w:tcPr>
            <w:tcW w:w="3510" w:type="dxa"/>
            <w:tcBorders>
              <w:top w:val="nil"/>
              <w:left w:val="nil"/>
              <w:bottom w:val="single" w:sz="4" w:space="0" w:color="auto"/>
              <w:right w:val="single" w:sz="4" w:space="0" w:color="auto"/>
            </w:tcBorders>
            <w:shd w:val="clear" w:color="auto" w:fill="auto"/>
            <w:vAlign w:val="bottom"/>
            <w:hideMark/>
          </w:tcPr>
          <w:p w:rsidR="00FB0F54" w:rsidRPr="00961597" w:rsidRDefault="00FB0F54" w:rsidP="00961597">
            <w:pPr>
              <w:jc w:val="left"/>
              <w:rPr>
                <w:rFonts w:cs="Arial"/>
                <w:sz w:val="20"/>
                <w:lang w:val="en-GB" w:eastAsia="en-GB"/>
              </w:rPr>
            </w:pPr>
            <w:r w:rsidRPr="00961597">
              <w:rPr>
                <w:rFonts w:cs="Arial"/>
                <w:sz w:val="20"/>
                <w:lang w:val="en-GB" w:eastAsia="en-GB"/>
              </w:rPr>
              <w:t>Actions:</w:t>
            </w:r>
            <w:r w:rsidRPr="00961597">
              <w:rPr>
                <w:rFonts w:cs="Arial"/>
                <w:sz w:val="20"/>
                <w:lang w:val="en-GB" w:eastAsia="en-GB"/>
              </w:rPr>
              <w:br/>
              <w:t>See also  ISO20022 assigned open items.</w:t>
            </w:r>
          </w:p>
        </w:tc>
        <w:tc>
          <w:tcPr>
            <w:tcW w:w="1117" w:type="dxa"/>
            <w:gridSpan w:val="2"/>
            <w:tcBorders>
              <w:top w:val="nil"/>
              <w:left w:val="nil"/>
              <w:bottom w:val="single" w:sz="4" w:space="0" w:color="auto"/>
              <w:right w:val="single" w:sz="4" w:space="0" w:color="auto"/>
            </w:tcBorders>
            <w:shd w:val="clear" w:color="auto" w:fill="auto"/>
            <w:vAlign w:val="center"/>
            <w:hideMark/>
          </w:tcPr>
          <w:p w:rsidR="00FB0F54" w:rsidRPr="00961597" w:rsidRDefault="00FB0F54" w:rsidP="00961597">
            <w:pPr>
              <w:jc w:val="left"/>
              <w:rPr>
                <w:rFonts w:cs="Arial"/>
                <w:sz w:val="20"/>
                <w:lang w:val="en-GB" w:eastAsia="en-GB"/>
              </w:rPr>
            </w:pPr>
            <w:r w:rsidRPr="00961597">
              <w:rPr>
                <w:rFonts w:cs="Arial"/>
                <w:sz w:val="20"/>
                <w:lang w:val="en-GB" w:eastAsia="en-GB"/>
              </w:rPr>
              <w:t>ISO 20022 subgroup</w:t>
            </w:r>
          </w:p>
        </w:tc>
        <w:tc>
          <w:tcPr>
            <w:tcW w:w="7343" w:type="dxa"/>
            <w:tcBorders>
              <w:top w:val="nil"/>
              <w:left w:val="nil"/>
              <w:bottom w:val="single" w:sz="4" w:space="0" w:color="auto"/>
              <w:right w:val="single" w:sz="4" w:space="0" w:color="auto"/>
            </w:tcBorders>
            <w:shd w:val="clear" w:color="auto" w:fill="auto"/>
            <w:vAlign w:val="center"/>
            <w:hideMark/>
          </w:tcPr>
          <w:p w:rsidR="00FB0F54" w:rsidRDefault="00FB0F54" w:rsidP="00FB0F54">
            <w:pPr>
              <w:jc w:val="left"/>
              <w:rPr>
                <w:rFonts w:cs="Arial"/>
                <w:b/>
                <w:bCs/>
                <w:sz w:val="20"/>
              </w:rPr>
            </w:pPr>
            <w:r>
              <w:rPr>
                <w:rFonts w:cs="Arial"/>
                <w:b/>
                <w:bCs/>
                <w:sz w:val="20"/>
                <w:u w:val="single"/>
              </w:rPr>
              <w:t xml:space="preserve">Telco Sept 14:  </w:t>
            </w:r>
            <w:r>
              <w:rPr>
                <w:rFonts w:cs="Arial"/>
                <w:sz w:val="20"/>
              </w:rPr>
              <w:t>Veronique is not present at the call. No changes since last meeting and awaiting the SR2012 CRs updates to be performed on GMP part 1.</w:t>
            </w:r>
            <w:r>
              <w:rPr>
                <w:rFonts w:cs="Arial"/>
                <w:b/>
                <w:bCs/>
                <w:sz w:val="20"/>
                <w:u w:val="single"/>
              </w:rPr>
              <w:br/>
              <w:t xml:space="preserve">Telco June 29: </w:t>
            </w:r>
            <w:r>
              <w:rPr>
                <w:rFonts w:cs="Arial"/>
                <w:sz w:val="20"/>
              </w:rPr>
              <w:t>The sub-group has finished the SR2011 version of GMP part 1 to so as to make it SR2011 compliant. It will continue the reviewing work of the document to adap it to ISO20022 and discussion items will be opened with the whole group as necessary.</w:t>
            </w:r>
            <w:r>
              <w:rPr>
                <w:rFonts w:cs="Arial"/>
                <w:b/>
                <w:bCs/>
                <w:sz w:val="20"/>
                <w:u w:val="single"/>
              </w:rPr>
              <w:br/>
              <w:t xml:space="preserve">Telco May 6: </w:t>
            </w:r>
            <w:r>
              <w:rPr>
                <w:rFonts w:cs="Arial"/>
                <w:sz w:val="20"/>
              </w:rPr>
              <w:t>The review of the GMP Part 1 document to make it SR2011 compliant is completed. The updated parts need to be consolidated by Jacques for end of May.</w:t>
            </w:r>
            <w:r>
              <w:rPr>
                <w:rFonts w:cs="Arial"/>
                <w:sz w:val="20"/>
              </w:rPr>
              <w:br/>
              <w:t>The work for adapting the document to ISO20022 has been started this week. This review will be easier once the new GMP Part 1 for SR2011 is available.</w:t>
            </w:r>
            <w:r>
              <w:rPr>
                <w:rFonts w:cs="Arial"/>
                <w:b/>
                <w:bCs/>
                <w:sz w:val="20"/>
                <w:u w:val="single"/>
              </w:rPr>
              <w:br/>
              <w:t>Rio April 5-7:</w:t>
            </w:r>
            <w:r>
              <w:rPr>
                <w:rFonts w:cs="Arial"/>
                <w:b/>
                <w:bCs/>
                <w:sz w:val="20"/>
              </w:rPr>
              <w:br/>
            </w:r>
            <w:r>
              <w:rPr>
                <w:rFonts w:cs="Arial"/>
                <w:sz w:val="20"/>
              </w:rPr>
              <w:t>Good progress has been made in the last few weeks despite some delay on the initial schedule. There is only one chapter left for review to have a SR2011 updated document. A few items identified during the Part 1 subgroup review have been raised as new open items for discussion by the whole group during this meeting.</w:t>
            </w:r>
            <w:r>
              <w:rPr>
                <w:rFonts w:cs="Arial"/>
                <w:sz w:val="20"/>
              </w:rPr>
              <w:br/>
              <w:t>The update process of GMP Part 1 collecting  all changes and incorporate/consolidated them into one final document is a quite intensive process. It is expected that the new SWIFT MyStandards product may help for this in a near future. The objective is to have a new version of GMP Part 1 published by end of May 2011.</w:t>
            </w:r>
            <w:r>
              <w:rPr>
                <w:rFonts w:cs="Arial"/>
                <w:sz w:val="20"/>
              </w:rPr>
              <w:br/>
              <w:t>After that, the group will look at adapting the document for ISO20022.</w:t>
            </w:r>
          </w:p>
        </w:tc>
      </w:tr>
    </w:tbl>
    <w:p w:rsidR="00505767" w:rsidRDefault="00505767" w:rsidP="00505767">
      <w:pPr>
        <w:jc w:val="left"/>
        <w:rPr>
          <w:rFonts w:cs="Arial"/>
        </w:rPr>
        <w:sectPr w:rsidR="00505767" w:rsidSect="00505767">
          <w:pgSz w:w="15840" w:h="12240" w:orient="landscape"/>
          <w:pgMar w:top="1276" w:right="993" w:bottom="1183" w:left="851" w:header="720" w:footer="518" w:gutter="0"/>
          <w:cols w:space="720"/>
          <w:docGrid w:linePitch="299"/>
        </w:sectPr>
      </w:pPr>
    </w:p>
    <w:p w:rsidR="001A7D30" w:rsidRDefault="007B13E5" w:rsidP="00505767">
      <w:pPr>
        <w:jc w:val="left"/>
        <w:rPr>
          <w:rFonts w:cs="Arial"/>
          <w:b/>
        </w:rPr>
      </w:pPr>
      <w:r>
        <w:rPr>
          <w:rFonts w:cs="Arial"/>
          <w:b/>
        </w:rPr>
        <w:lastRenderedPageBreak/>
        <w:t>SMPG meeting registration form</w:t>
      </w:r>
    </w:p>
    <w:p w:rsidR="00754FFA" w:rsidRPr="007B13E5" w:rsidRDefault="00754FFA" w:rsidP="007B13E5">
      <w:pPr>
        <w:jc w:val="center"/>
        <w:rPr>
          <w:rFonts w:cs="Arial"/>
          <w:b/>
        </w:rPr>
      </w:pPr>
    </w:p>
    <w:p w:rsidR="00995B1E" w:rsidRPr="00A3073C" w:rsidRDefault="00995B1E" w:rsidP="00A55054">
      <w:pPr>
        <w:rPr>
          <w:rFonts w:cs="Arial"/>
        </w:rPr>
      </w:pPr>
    </w:p>
    <w:p w:rsidR="0052736C" w:rsidRDefault="001A7D30" w:rsidP="00725E26">
      <w:pPr>
        <w:jc w:val="center"/>
        <w:rPr>
          <w:rFonts w:cs="Arial"/>
          <w:color w:val="FF0000"/>
          <w:sz w:val="28"/>
          <w:szCs w:val="28"/>
          <w:highlight w:val="yellow"/>
          <w:lang w:val="en-GB"/>
        </w:rPr>
      </w:pPr>
      <w:r w:rsidRPr="00725E26">
        <w:rPr>
          <w:rFonts w:cs="Arial"/>
          <w:color w:val="FF0000"/>
          <w:sz w:val="28"/>
          <w:szCs w:val="28"/>
          <w:highlight w:val="yellow"/>
          <w:lang w:val="en-GB"/>
        </w:rPr>
        <w:t xml:space="preserve">Deadline for registration </w:t>
      </w:r>
      <w:r w:rsidR="0052736C">
        <w:rPr>
          <w:rFonts w:cs="Arial"/>
          <w:color w:val="FF0000"/>
          <w:sz w:val="28"/>
          <w:szCs w:val="28"/>
          <w:highlight w:val="yellow"/>
          <w:lang w:val="en-GB"/>
        </w:rPr>
        <w:t>is September 30</w:t>
      </w:r>
      <w:r w:rsidR="0052736C" w:rsidRPr="0052736C">
        <w:rPr>
          <w:rFonts w:cs="Arial"/>
          <w:color w:val="FF0000"/>
          <w:sz w:val="28"/>
          <w:szCs w:val="28"/>
          <w:highlight w:val="yellow"/>
          <w:vertAlign w:val="superscript"/>
          <w:lang w:val="en-GB"/>
        </w:rPr>
        <w:t>th</w:t>
      </w:r>
      <w:r w:rsidR="0052736C">
        <w:rPr>
          <w:rFonts w:cs="Arial"/>
          <w:color w:val="FF0000"/>
          <w:sz w:val="28"/>
          <w:szCs w:val="28"/>
          <w:highlight w:val="yellow"/>
          <w:lang w:val="en-GB"/>
        </w:rPr>
        <w:t xml:space="preserve"> </w:t>
      </w:r>
      <w:r w:rsidR="00725E26" w:rsidRPr="00725E26">
        <w:rPr>
          <w:rFonts w:cs="Arial"/>
          <w:color w:val="FF0000"/>
          <w:sz w:val="28"/>
          <w:szCs w:val="28"/>
          <w:highlight w:val="yellow"/>
          <w:lang w:val="en-GB"/>
        </w:rPr>
        <w:t>.</w:t>
      </w:r>
    </w:p>
    <w:p w:rsidR="00005084" w:rsidRDefault="00005084" w:rsidP="00005084">
      <w:pPr>
        <w:spacing w:before="240"/>
        <w:rPr>
          <w:rFonts w:cs="Arial"/>
          <w:b/>
        </w:rPr>
      </w:pPr>
      <w:r>
        <w:rPr>
          <w:rFonts w:cs="Arial"/>
          <w:b/>
        </w:rPr>
        <w:t xml:space="preserve">Kindly complete the information below and return the form by </w:t>
      </w:r>
      <w:r>
        <w:rPr>
          <w:rFonts w:cs="Arial"/>
          <w:b/>
          <w:color w:val="1F497D"/>
        </w:rPr>
        <w:t xml:space="preserve">September 30 at the latest </w:t>
      </w:r>
      <w:r w:rsidRPr="00B97429">
        <w:rPr>
          <w:rFonts w:cs="Arial"/>
          <w:b/>
        </w:rPr>
        <w:t>to</w:t>
      </w:r>
      <w:r>
        <w:rPr>
          <w:rFonts w:cs="Arial"/>
          <w:b/>
        </w:rPr>
        <w:t>:</w:t>
      </w:r>
    </w:p>
    <w:p w:rsidR="00995B1E" w:rsidRPr="00E64B02" w:rsidRDefault="00995B1E" w:rsidP="00995B1E">
      <w:pPr>
        <w:spacing w:before="240"/>
        <w:rPr>
          <w:rFonts w:cs="Arial"/>
          <w:lang w:val="de-DE"/>
        </w:rPr>
      </w:pPr>
      <w:r w:rsidRPr="00E64B02">
        <w:rPr>
          <w:rFonts w:cs="Arial"/>
          <w:lang w:val="de-DE"/>
        </w:rPr>
        <w:t xml:space="preserve">Kaat Binon – </w:t>
      </w:r>
      <w:hyperlink r:id="rId13" w:history="1">
        <w:r w:rsidRPr="00E64B02">
          <w:rPr>
            <w:rStyle w:val="Hyperlink"/>
            <w:rFonts w:cs="Arial"/>
            <w:lang w:val="de-DE"/>
          </w:rPr>
          <w:t>kaat.binon@swift.com</w:t>
        </w:r>
      </w:hyperlink>
      <w:r w:rsidRPr="00E64B02">
        <w:rPr>
          <w:rFonts w:cs="Arial"/>
          <w:lang w:val="de-DE"/>
        </w:rPr>
        <w:t xml:space="preserve"> </w:t>
      </w:r>
    </w:p>
    <w:p w:rsidR="00CA5C8D" w:rsidRDefault="00995B1E" w:rsidP="00005084">
      <w:pPr>
        <w:spacing w:before="240"/>
        <w:rPr>
          <w:rFonts w:cs="Arial"/>
        </w:rPr>
      </w:pPr>
      <w:r>
        <w:rPr>
          <w:rFonts w:cs="Arial"/>
        </w:rPr>
        <w:t xml:space="preserve">and copy </w:t>
      </w:r>
      <w:r w:rsidR="00005084" w:rsidRPr="00005084">
        <w:rPr>
          <w:rFonts w:cs="Arial"/>
        </w:rPr>
        <w:t xml:space="preserve">Jacques Littré – </w:t>
      </w:r>
      <w:hyperlink r:id="rId14" w:history="1">
        <w:r w:rsidR="00005084" w:rsidRPr="00970271">
          <w:rPr>
            <w:rStyle w:val="Hyperlink"/>
            <w:rFonts w:cs="Arial"/>
          </w:rPr>
          <w:t>jacques.littre@swift.com</w:t>
        </w:r>
      </w:hyperlink>
      <w:r w:rsidR="00005084">
        <w:rPr>
          <w:rFonts w:cs="Arial"/>
        </w:rPr>
        <w:t xml:space="preserve"> </w:t>
      </w:r>
    </w:p>
    <w:p w:rsidR="007B13E5" w:rsidRDefault="007B13E5" w:rsidP="001A7D30">
      <w:pPr>
        <w:rPr>
          <w:rFonts w:cs="Arial"/>
          <w:b/>
          <w:sz w:val="24"/>
          <w:szCs w:val="24"/>
          <w:u w:val="single"/>
          <w:lang w:val="en-GB"/>
        </w:rPr>
      </w:pPr>
    </w:p>
    <w:p w:rsidR="001A7D30" w:rsidRDefault="00995B1E" w:rsidP="001A7D30">
      <w:pPr>
        <w:rPr>
          <w:rFonts w:cs="Arial"/>
          <w:b/>
          <w:sz w:val="24"/>
          <w:szCs w:val="24"/>
          <w:u w:val="single"/>
          <w:lang w:val="en-GB"/>
        </w:rPr>
      </w:pPr>
      <w:r>
        <w:rPr>
          <w:rFonts w:cs="Arial"/>
          <w:b/>
          <w:sz w:val="24"/>
          <w:szCs w:val="24"/>
          <w:u w:val="single"/>
          <w:lang w:val="en-GB"/>
        </w:rPr>
        <w:t xml:space="preserve">A. </w:t>
      </w:r>
      <w:r w:rsidRPr="00995B1E">
        <w:rPr>
          <w:rFonts w:cs="Arial"/>
          <w:b/>
          <w:sz w:val="24"/>
          <w:szCs w:val="24"/>
          <w:u w:val="single"/>
          <w:lang w:val="en-GB"/>
        </w:rPr>
        <w:t>Attendee Contact information</w:t>
      </w:r>
    </w:p>
    <w:p w:rsidR="00995B1E" w:rsidRPr="00995B1E" w:rsidRDefault="00995B1E" w:rsidP="001A7D30">
      <w:pPr>
        <w:rPr>
          <w:rFonts w:cs="Arial"/>
          <w:b/>
          <w:sz w:val="24"/>
          <w:szCs w:val="24"/>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452"/>
      </w:tblGrid>
      <w:tr w:rsidR="0052736C" w:rsidRPr="00A3073C">
        <w:tc>
          <w:tcPr>
            <w:tcW w:w="2376" w:type="dxa"/>
          </w:tcPr>
          <w:p w:rsidR="0052736C" w:rsidRPr="00A3073C" w:rsidRDefault="0052736C" w:rsidP="008E09A7">
            <w:pPr>
              <w:spacing w:before="60" w:after="60"/>
              <w:rPr>
                <w:rFonts w:cs="Arial"/>
                <w:b/>
                <w:sz w:val="20"/>
                <w:lang w:val="en-GB"/>
              </w:rPr>
            </w:pPr>
            <w:r w:rsidRPr="00A3073C">
              <w:rPr>
                <w:rFonts w:cs="Arial"/>
                <w:b/>
                <w:sz w:val="20"/>
                <w:lang w:val="en-GB"/>
              </w:rPr>
              <w:t>NAME:</w:t>
            </w:r>
          </w:p>
        </w:tc>
        <w:tc>
          <w:tcPr>
            <w:tcW w:w="7452" w:type="dxa"/>
          </w:tcPr>
          <w:p w:rsidR="0052736C" w:rsidRPr="00A3073C" w:rsidRDefault="0052736C" w:rsidP="008E09A7">
            <w:pPr>
              <w:spacing w:before="60" w:after="60"/>
              <w:rPr>
                <w:rFonts w:cs="Arial"/>
                <w:b/>
                <w:sz w:val="20"/>
                <w:lang w:val="en-GB"/>
              </w:rPr>
            </w:pPr>
          </w:p>
        </w:tc>
      </w:tr>
      <w:tr w:rsidR="001A7D30" w:rsidRPr="00A3073C">
        <w:tc>
          <w:tcPr>
            <w:tcW w:w="2376" w:type="dxa"/>
          </w:tcPr>
          <w:p w:rsidR="001A7D30" w:rsidRPr="00A3073C" w:rsidRDefault="0052736C" w:rsidP="008E09A7">
            <w:pPr>
              <w:spacing w:before="60" w:after="60"/>
              <w:rPr>
                <w:rFonts w:cs="Arial"/>
                <w:b/>
                <w:sz w:val="20"/>
                <w:lang w:val="en-GB"/>
              </w:rPr>
            </w:pPr>
            <w:r>
              <w:rPr>
                <w:rFonts w:cs="Arial"/>
                <w:b/>
                <w:sz w:val="20"/>
                <w:lang w:val="en-GB"/>
              </w:rPr>
              <w:t>First Name</w:t>
            </w:r>
          </w:p>
        </w:tc>
        <w:tc>
          <w:tcPr>
            <w:tcW w:w="7452" w:type="dxa"/>
          </w:tcPr>
          <w:p w:rsidR="001A7D30" w:rsidRPr="00A3073C" w:rsidRDefault="006A5A81" w:rsidP="008E09A7">
            <w:pPr>
              <w:spacing w:before="60" w:after="60"/>
              <w:rPr>
                <w:rFonts w:cs="Arial"/>
                <w:b/>
                <w:sz w:val="20"/>
                <w:lang w:val="en-GB"/>
              </w:rPr>
            </w:pPr>
            <w:r w:rsidRPr="00A3073C">
              <w:rPr>
                <w:rFonts w:cs="Arial"/>
                <w:b/>
                <w:sz w:val="20"/>
                <w:lang w:val="en-GB"/>
              </w:rPr>
              <w:fldChar w:fldCharType="begin">
                <w:ffData>
                  <w:name w:val="Text1"/>
                  <w:enabled/>
                  <w:calcOnExit w:val="0"/>
                  <w:textInput/>
                </w:ffData>
              </w:fldChar>
            </w:r>
            <w:bookmarkStart w:id="3" w:name="Text1"/>
            <w:r w:rsidR="00EC1F0B" w:rsidRPr="00A3073C">
              <w:rPr>
                <w:rFonts w:cs="Arial"/>
                <w:b/>
                <w:sz w:val="20"/>
                <w:lang w:val="en-GB"/>
              </w:rPr>
              <w:instrText xml:space="preserve"> FORMTEXT </w:instrText>
            </w:r>
            <w:r w:rsidRPr="00A3073C">
              <w:rPr>
                <w:rFonts w:cs="Arial"/>
                <w:b/>
                <w:sz w:val="20"/>
                <w:lang w:val="en-GB"/>
              </w:rPr>
            </w:r>
            <w:r w:rsidRPr="00A3073C">
              <w:rPr>
                <w:rFonts w:cs="Arial"/>
                <w:b/>
                <w:sz w:val="20"/>
                <w:lang w:val="en-GB"/>
              </w:rPr>
              <w:fldChar w:fldCharType="separate"/>
            </w:r>
            <w:r w:rsidR="00EC1F0B" w:rsidRPr="00A3073C">
              <w:rPr>
                <w:rFonts w:cs="Arial"/>
                <w:b/>
                <w:sz w:val="20"/>
                <w:lang w:val="en-GB"/>
              </w:rPr>
              <w:t> </w:t>
            </w:r>
            <w:r w:rsidR="00EC1F0B" w:rsidRPr="00A3073C">
              <w:rPr>
                <w:rFonts w:cs="Arial"/>
                <w:b/>
                <w:sz w:val="20"/>
                <w:lang w:val="en-GB"/>
              </w:rPr>
              <w:t> </w:t>
            </w:r>
            <w:r w:rsidR="00EC1F0B" w:rsidRPr="00A3073C">
              <w:rPr>
                <w:rFonts w:cs="Arial"/>
                <w:b/>
                <w:sz w:val="20"/>
                <w:lang w:val="en-GB"/>
              </w:rPr>
              <w:t> </w:t>
            </w:r>
            <w:r w:rsidR="00EC1F0B" w:rsidRPr="00A3073C">
              <w:rPr>
                <w:rFonts w:cs="Arial"/>
                <w:b/>
                <w:sz w:val="20"/>
                <w:lang w:val="en-GB"/>
              </w:rPr>
              <w:t> </w:t>
            </w:r>
            <w:r w:rsidR="00EC1F0B" w:rsidRPr="00A3073C">
              <w:rPr>
                <w:rFonts w:cs="Arial"/>
                <w:b/>
                <w:sz w:val="20"/>
                <w:lang w:val="en-GB"/>
              </w:rPr>
              <w:t> </w:t>
            </w:r>
            <w:r w:rsidRPr="00A3073C">
              <w:rPr>
                <w:rFonts w:cs="Arial"/>
                <w:b/>
                <w:sz w:val="20"/>
                <w:lang w:val="en-GB"/>
              </w:rPr>
              <w:fldChar w:fldCharType="end"/>
            </w:r>
            <w:bookmarkEnd w:id="3"/>
          </w:p>
        </w:tc>
      </w:tr>
      <w:tr w:rsidR="001A7D30" w:rsidRPr="00A3073C">
        <w:tc>
          <w:tcPr>
            <w:tcW w:w="2376" w:type="dxa"/>
          </w:tcPr>
          <w:p w:rsidR="001A7D30" w:rsidRPr="00A3073C" w:rsidRDefault="001A7D30" w:rsidP="008E09A7">
            <w:pPr>
              <w:spacing w:before="60" w:after="60"/>
              <w:rPr>
                <w:rFonts w:cs="Arial"/>
                <w:b/>
                <w:sz w:val="20"/>
                <w:lang w:val="en-GB"/>
              </w:rPr>
            </w:pPr>
            <w:r w:rsidRPr="00A3073C">
              <w:rPr>
                <w:rFonts w:cs="Arial"/>
                <w:b/>
                <w:sz w:val="20"/>
                <w:lang w:val="en-GB"/>
              </w:rPr>
              <w:t>Country:</w:t>
            </w:r>
          </w:p>
        </w:tc>
        <w:tc>
          <w:tcPr>
            <w:tcW w:w="7452" w:type="dxa"/>
          </w:tcPr>
          <w:p w:rsidR="001A7D30" w:rsidRPr="00A3073C" w:rsidRDefault="006A5A81" w:rsidP="008E09A7">
            <w:pPr>
              <w:spacing w:before="60" w:after="60"/>
              <w:rPr>
                <w:rFonts w:cs="Arial"/>
                <w:b/>
                <w:sz w:val="20"/>
                <w:lang w:val="en-GB"/>
              </w:rPr>
            </w:pPr>
            <w:r w:rsidRPr="00A3073C">
              <w:rPr>
                <w:rFonts w:cs="Arial"/>
                <w:b/>
                <w:sz w:val="20"/>
                <w:lang w:val="en-GB"/>
              </w:rPr>
              <w:fldChar w:fldCharType="begin">
                <w:ffData>
                  <w:name w:val="Text2"/>
                  <w:enabled/>
                  <w:calcOnExit w:val="0"/>
                  <w:textInput/>
                </w:ffData>
              </w:fldChar>
            </w:r>
            <w:bookmarkStart w:id="4" w:name="Text2"/>
            <w:r w:rsidR="00EC1F0B" w:rsidRPr="00A3073C">
              <w:rPr>
                <w:rFonts w:cs="Arial"/>
                <w:b/>
                <w:sz w:val="20"/>
                <w:lang w:val="en-GB"/>
              </w:rPr>
              <w:instrText xml:space="preserve"> FORMTEXT </w:instrText>
            </w:r>
            <w:r w:rsidRPr="00A3073C">
              <w:rPr>
                <w:rFonts w:cs="Arial"/>
                <w:b/>
                <w:sz w:val="20"/>
                <w:lang w:val="en-GB"/>
              </w:rPr>
            </w:r>
            <w:r w:rsidRPr="00A3073C">
              <w:rPr>
                <w:rFonts w:cs="Arial"/>
                <w:b/>
                <w:sz w:val="20"/>
                <w:lang w:val="en-GB"/>
              </w:rPr>
              <w:fldChar w:fldCharType="separate"/>
            </w:r>
            <w:r w:rsidR="00EC1F0B" w:rsidRPr="00A3073C">
              <w:rPr>
                <w:rFonts w:cs="Arial"/>
                <w:b/>
                <w:noProof/>
                <w:sz w:val="20"/>
                <w:lang w:val="en-GB"/>
              </w:rPr>
              <w:t> </w:t>
            </w:r>
            <w:r w:rsidR="00EC1F0B" w:rsidRPr="00A3073C">
              <w:rPr>
                <w:rFonts w:cs="Arial"/>
                <w:b/>
                <w:noProof/>
                <w:sz w:val="20"/>
                <w:lang w:val="en-GB"/>
              </w:rPr>
              <w:t> </w:t>
            </w:r>
            <w:r w:rsidR="00EC1F0B" w:rsidRPr="00A3073C">
              <w:rPr>
                <w:rFonts w:cs="Arial"/>
                <w:b/>
                <w:noProof/>
                <w:sz w:val="20"/>
                <w:lang w:val="en-GB"/>
              </w:rPr>
              <w:t> </w:t>
            </w:r>
            <w:r w:rsidR="00EC1F0B" w:rsidRPr="00A3073C">
              <w:rPr>
                <w:rFonts w:cs="Arial"/>
                <w:b/>
                <w:noProof/>
                <w:sz w:val="20"/>
                <w:lang w:val="en-GB"/>
              </w:rPr>
              <w:t> </w:t>
            </w:r>
            <w:r w:rsidR="00EC1F0B" w:rsidRPr="00A3073C">
              <w:rPr>
                <w:rFonts w:cs="Arial"/>
                <w:b/>
                <w:noProof/>
                <w:sz w:val="20"/>
                <w:lang w:val="en-GB"/>
              </w:rPr>
              <w:t> </w:t>
            </w:r>
            <w:r w:rsidRPr="00A3073C">
              <w:rPr>
                <w:rFonts w:cs="Arial"/>
                <w:b/>
                <w:sz w:val="20"/>
                <w:lang w:val="en-GB"/>
              </w:rPr>
              <w:fldChar w:fldCharType="end"/>
            </w:r>
            <w:bookmarkEnd w:id="4"/>
          </w:p>
        </w:tc>
      </w:tr>
      <w:tr w:rsidR="001A7D30" w:rsidRPr="00A3073C">
        <w:tc>
          <w:tcPr>
            <w:tcW w:w="2376" w:type="dxa"/>
          </w:tcPr>
          <w:p w:rsidR="001A7D30" w:rsidRPr="00A3073C" w:rsidRDefault="001A7D30" w:rsidP="008E09A7">
            <w:pPr>
              <w:spacing w:before="60" w:after="60"/>
              <w:rPr>
                <w:rFonts w:cs="Arial"/>
                <w:b/>
                <w:sz w:val="20"/>
                <w:lang w:val="en-GB"/>
              </w:rPr>
            </w:pPr>
            <w:r w:rsidRPr="00A3073C">
              <w:rPr>
                <w:rFonts w:cs="Arial"/>
                <w:b/>
                <w:sz w:val="20"/>
                <w:lang w:val="en-GB"/>
              </w:rPr>
              <w:t>Institution:</w:t>
            </w:r>
          </w:p>
        </w:tc>
        <w:tc>
          <w:tcPr>
            <w:tcW w:w="7452" w:type="dxa"/>
          </w:tcPr>
          <w:p w:rsidR="001A7D30" w:rsidRPr="00A3073C" w:rsidRDefault="006A5A81" w:rsidP="008E09A7">
            <w:pPr>
              <w:spacing w:before="60" w:after="60"/>
              <w:rPr>
                <w:rFonts w:cs="Arial"/>
                <w:b/>
                <w:sz w:val="20"/>
                <w:lang w:val="en-GB"/>
              </w:rPr>
            </w:pPr>
            <w:r w:rsidRPr="00A3073C">
              <w:rPr>
                <w:rFonts w:cs="Arial"/>
                <w:b/>
                <w:sz w:val="20"/>
                <w:lang w:val="en-GB"/>
              </w:rPr>
              <w:fldChar w:fldCharType="begin">
                <w:ffData>
                  <w:name w:val="Text3"/>
                  <w:enabled/>
                  <w:calcOnExit w:val="0"/>
                  <w:textInput/>
                </w:ffData>
              </w:fldChar>
            </w:r>
            <w:bookmarkStart w:id="5" w:name="Text3"/>
            <w:r w:rsidR="00EC1F0B" w:rsidRPr="00A3073C">
              <w:rPr>
                <w:rFonts w:cs="Arial"/>
                <w:b/>
                <w:sz w:val="20"/>
                <w:lang w:val="en-GB"/>
              </w:rPr>
              <w:instrText xml:space="preserve"> FORMTEXT </w:instrText>
            </w:r>
            <w:r w:rsidRPr="00A3073C">
              <w:rPr>
                <w:rFonts w:cs="Arial"/>
                <w:b/>
                <w:sz w:val="20"/>
                <w:lang w:val="en-GB"/>
              </w:rPr>
            </w:r>
            <w:r w:rsidRPr="00A3073C">
              <w:rPr>
                <w:rFonts w:cs="Arial"/>
                <w:b/>
                <w:sz w:val="20"/>
                <w:lang w:val="en-GB"/>
              </w:rPr>
              <w:fldChar w:fldCharType="separate"/>
            </w:r>
            <w:r w:rsidR="00EC1F0B" w:rsidRPr="00A3073C">
              <w:rPr>
                <w:rFonts w:cs="Arial"/>
                <w:b/>
                <w:noProof/>
                <w:sz w:val="20"/>
                <w:lang w:val="en-GB"/>
              </w:rPr>
              <w:t> </w:t>
            </w:r>
            <w:r w:rsidR="00EC1F0B" w:rsidRPr="00A3073C">
              <w:rPr>
                <w:rFonts w:cs="Arial"/>
                <w:b/>
                <w:noProof/>
                <w:sz w:val="20"/>
                <w:lang w:val="en-GB"/>
              </w:rPr>
              <w:t> </w:t>
            </w:r>
            <w:r w:rsidR="00EC1F0B" w:rsidRPr="00A3073C">
              <w:rPr>
                <w:rFonts w:cs="Arial"/>
                <w:b/>
                <w:noProof/>
                <w:sz w:val="20"/>
                <w:lang w:val="en-GB"/>
              </w:rPr>
              <w:t> </w:t>
            </w:r>
            <w:r w:rsidR="00EC1F0B" w:rsidRPr="00A3073C">
              <w:rPr>
                <w:rFonts w:cs="Arial"/>
                <w:b/>
                <w:noProof/>
                <w:sz w:val="20"/>
                <w:lang w:val="en-GB"/>
              </w:rPr>
              <w:t> </w:t>
            </w:r>
            <w:r w:rsidR="00EC1F0B" w:rsidRPr="00A3073C">
              <w:rPr>
                <w:rFonts w:cs="Arial"/>
                <w:b/>
                <w:noProof/>
                <w:sz w:val="20"/>
                <w:lang w:val="en-GB"/>
              </w:rPr>
              <w:t> </w:t>
            </w:r>
            <w:r w:rsidRPr="00A3073C">
              <w:rPr>
                <w:rFonts w:cs="Arial"/>
                <w:b/>
                <w:sz w:val="20"/>
                <w:lang w:val="en-GB"/>
              </w:rPr>
              <w:fldChar w:fldCharType="end"/>
            </w:r>
            <w:bookmarkEnd w:id="5"/>
          </w:p>
        </w:tc>
      </w:tr>
      <w:tr w:rsidR="001A7D30" w:rsidRPr="00A3073C">
        <w:tc>
          <w:tcPr>
            <w:tcW w:w="2376" w:type="dxa"/>
          </w:tcPr>
          <w:p w:rsidR="001A7D30" w:rsidRPr="00A3073C" w:rsidRDefault="001A7D30" w:rsidP="008E09A7">
            <w:pPr>
              <w:spacing w:before="60" w:after="60"/>
              <w:rPr>
                <w:rFonts w:cs="Arial"/>
                <w:b/>
                <w:sz w:val="20"/>
                <w:lang w:val="en-GB"/>
              </w:rPr>
            </w:pPr>
            <w:r w:rsidRPr="00A3073C">
              <w:rPr>
                <w:rFonts w:cs="Arial"/>
                <w:b/>
                <w:sz w:val="20"/>
                <w:lang w:val="en-GB"/>
              </w:rPr>
              <w:t>E-Mail address:</w:t>
            </w:r>
          </w:p>
        </w:tc>
        <w:tc>
          <w:tcPr>
            <w:tcW w:w="7452" w:type="dxa"/>
          </w:tcPr>
          <w:p w:rsidR="001A7D30" w:rsidRPr="00A3073C" w:rsidRDefault="006A5A81" w:rsidP="008E09A7">
            <w:pPr>
              <w:spacing w:before="60" w:after="60"/>
              <w:rPr>
                <w:rFonts w:cs="Arial"/>
                <w:b/>
                <w:sz w:val="20"/>
                <w:lang w:val="en-GB"/>
              </w:rPr>
            </w:pPr>
            <w:r w:rsidRPr="00A3073C">
              <w:rPr>
                <w:rFonts w:cs="Arial"/>
                <w:b/>
                <w:sz w:val="20"/>
                <w:lang w:val="en-GB"/>
              </w:rPr>
              <w:fldChar w:fldCharType="begin">
                <w:ffData>
                  <w:name w:val="Text4"/>
                  <w:enabled/>
                  <w:calcOnExit w:val="0"/>
                  <w:textInput/>
                </w:ffData>
              </w:fldChar>
            </w:r>
            <w:bookmarkStart w:id="6" w:name="Text4"/>
            <w:r w:rsidR="00EC1F0B" w:rsidRPr="00A3073C">
              <w:rPr>
                <w:rFonts w:cs="Arial"/>
                <w:b/>
                <w:sz w:val="20"/>
                <w:lang w:val="en-GB"/>
              </w:rPr>
              <w:instrText xml:space="preserve"> FORMTEXT </w:instrText>
            </w:r>
            <w:r w:rsidRPr="00A3073C">
              <w:rPr>
                <w:rFonts w:cs="Arial"/>
                <w:b/>
                <w:sz w:val="20"/>
                <w:lang w:val="en-GB"/>
              </w:rPr>
            </w:r>
            <w:r w:rsidRPr="00A3073C">
              <w:rPr>
                <w:rFonts w:cs="Arial"/>
                <w:b/>
                <w:sz w:val="20"/>
                <w:lang w:val="en-GB"/>
              </w:rPr>
              <w:fldChar w:fldCharType="separate"/>
            </w:r>
            <w:r w:rsidR="00EC1F0B" w:rsidRPr="00A3073C">
              <w:rPr>
                <w:rFonts w:cs="Arial"/>
                <w:b/>
                <w:noProof/>
                <w:sz w:val="20"/>
                <w:lang w:val="en-GB"/>
              </w:rPr>
              <w:t> </w:t>
            </w:r>
            <w:r w:rsidR="00EC1F0B" w:rsidRPr="00A3073C">
              <w:rPr>
                <w:rFonts w:cs="Arial"/>
                <w:b/>
                <w:noProof/>
                <w:sz w:val="20"/>
                <w:lang w:val="en-GB"/>
              </w:rPr>
              <w:t> </w:t>
            </w:r>
            <w:r w:rsidR="00EC1F0B" w:rsidRPr="00A3073C">
              <w:rPr>
                <w:rFonts w:cs="Arial"/>
                <w:b/>
                <w:noProof/>
                <w:sz w:val="20"/>
                <w:lang w:val="en-GB"/>
              </w:rPr>
              <w:t> </w:t>
            </w:r>
            <w:r w:rsidR="00EC1F0B" w:rsidRPr="00A3073C">
              <w:rPr>
                <w:rFonts w:cs="Arial"/>
                <w:b/>
                <w:noProof/>
                <w:sz w:val="20"/>
                <w:lang w:val="en-GB"/>
              </w:rPr>
              <w:t> </w:t>
            </w:r>
            <w:r w:rsidR="00EC1F0B" w:rsidRPr="00A3073C">
              <w:rPr>
                <w:rFonts w:cs="Arial"/>
                <w:b/>
                <w:noProof/>
                <w:sz w:val="20"/>
                <w:lang w:val="en-GB"/>
              </w:rPr>
              <w:t> </w:t>
            </w:r>
            <w:r w:rsidRPr="00A3073C">
              <w:rPr>
                <w:rFonts w:cs="Arial"/>
                <w:b/>
                <w:sz w:val="20"/>
                <w:lang w:val="en-GB"/>
              </w:rPr>
              <w:fldChar w:fldCharType="end"/>
            </w:r>
            <w:bookmarkEnd w:id="6"/>
          </w:p>
        </w:tc>
      </w:tr>
      <w:tr w:rsidR="001A7D30" w:rsidRPr="00A3073C">
        <w:tc>
          <w:tcPr>
            <w:tcW w:w="2376" w:type="dxa"/>
          </w:tcPr>
          <w:p w:rsidR="001A7D30" w:rsidRPr="00A3073C" w:rsidRDefault="00005084" w:rsidP="00005084">
            <w:pPr>
              <w:spacing w:before="60" w:after="60"/>
              <w:rPr>
                <w:rFonts w:cs="Arial"/>
                <w:b/>
                <w:sz w:val="20"/>
                <w:lang w:val="en-GB"/>
              </w:rPr>
            </w:pPr>
            <w:r>
              <w:rPr>
                <w:rFonts w:cs="Arial"/>
                <w:b/>
                <w:sz w:val="20"/>
                <w:lang w:val="en-GB"/>
              </w:rPr>
              <w:t>Mobile Phone Nber</w:t>
            </w:r>
            <w:r w:rsidR="001A7D30" w:rsidRPr="00A3073C">
              <w:rPr>
                <w:rFonts w:cs="Arial"/>
                <w:b/>
                <w:sz w:val="20"/>
                <w:lang w:val="en-GB"/>
              </w:rPr>
              <w:t>:</w:t>
            </w:r>
          </w:p>
        </w:tc>
        <w:tc>
          <w:tcPr>
            <w:tcW w:w="7452" w:type="dxa"/>
          </w:tcPr>
          <w:p w:rsidR="001A7D30" w:rsidRPr="00A3073C" w:rsidRDefault="006A5A81" w:rsidP="008E09A7">
            <w:pPr>
              <w:spacing w:before="60" w:after="60"/>
              <w:rPr>
                <w:rFonts w:cs="Arial"/>
                <w:b/>
                <w:sz w:val="20"/>
                <w:lang w:val="en-GB"/>
              </w:rPr>
            </w:pPr>
            <w:r w:rsidRPr="00A3073C">
              <w:rPr>
                <w:rFonts w:cs="Arial"/>
                <w:b/>
                <w:sz w:val="20"/>
                <w:lang w:val="en-GB"/>
              </w:rPr>
              <w:fldChar w:fldCharType="begin">
                <w:ffData>
                  <w:name w:val="Text5"/>
                  <w:enabled/>
                  <w:calcOnExit w:val="0"/>
                  <w:textInput/>
                </w:ffData>
              </w:fldChar>
            </w:r>
            <w:bookmarkStart w:id="7" w:name="Text5"/>
            <w:r w:rsidR="00EC1F0B" w:rsidRPr="00A3073C">
              <w:rPr>
                <w:rFonts w:cs="Arial"/>
                <w:b/>
                <w:sz w:val="20"/>
                <w:lang w:val="en-GB"/>
              </w:rPr>
              <w:instrText xml:space="preserve"> FORMTEXT </w:instrText>
            </w:r>
            <w:r w:rsidRPr="00A3073C">
              <w:rPr>
                <w:rFonts w:cs="Arial"/>
                <w:b/>
                <w:sz w:val="20"/>
                <w:lang w:val="en-GB"/>
              </w:rPr>
            </w:r>
            <w:r w:rsidRPr="00A3073C">
              <w:rPr>
                <w:rFonts w:cs="Arial"/>
                <w:b/>
                <w:sz w:val="20"/>
                <w:lang w:val="en-GB"/>
              </w:rPr>
              <w:fldChar w:fldCharType="separate"/>
            </w:r>
            <w:r w:rsidR="00EC1F0B" w:rsidRPr="00A3073C">
              <w:rPr>
                <w:rFonts w:cs="Arial"/>
                <w:b/>
                <w:noProof/>
                <w:sz w:val="20"/>
                <w:lang w:val="en-GB"/>
              </w:rPr>
              <w:t> </w:t>
            </w:r>
            <w:r w:rsidR="00EC1F0B" w:rsidRPr="00A3073C">
              <w:rPr>
                <w:rFonts w:cs="Arial"/>
                <w:b/>
                <w:noProof/>
                <w:sz w:val="20"/>
                <w:lang w:val="en-GB"/>
              </w:rPr>
              <w:t> </w:t>
            </w:r>
            <w:r w:rsidR="00EC1F0B" w:rsidRPr="00A3073C">
              <w:rPr>
                <w:rFonts w:cs="Arial"/>
                <w:b/>
                <w:noProof/>
                <w:sz w:val="20"/>
                <w:lang w:val="en-GB"/>
              </w:rPr>
              <w:t> </w:t>
            </w:r>
            <w:r w:rsidR="00EC1F0B" w:rsidRPr="00A3073C">
              <w:rPr>
                <w:rFonts w:cs="Arial"/>
                <w:b/>
                <w:noProof/>
                <w:sz w:val="20"/>
                <w:lang w:val="en-GB"/>
              </w:rPr>
              <w:t> </w:t>
            </w:r>
            <w:r w:rsidR="00EC1F0B" w:rsidRPr="00A3073C">
              <w:rPr>
                <w:rFonts w:cs="Arial"/>
                <w:b/>
                <w:noProof/>
                <w:sz w:val="20"/>
                <w:lang w:val="en-GB"/>
              </w:rPr>
              <w:t> </w:t>
            </w:r>
            <w:r w:rsidRPr="00A3073C">
              <w:rPr>
                <w:rFonts w:cs="Arial"/>
                <w:b/>
                <w:sz w:val="20"/>
                <w:lang w:val="en-GB"/>
              </w:rPr>
              <w:fldChar w:fldCharType="end"/>
            </w:r>
            <w:bookmarkEnd w:id="7"/>
          </w:p>
        </w:tc>
      </w:tr>
    </w:tbl>
    <w:p w:rsidR="00EF4AEE" w:rsidRDefault="00EF4AEE" w:rsidP="001A7D30">
      <w:pPr>
        <w:spacing w:after="120"/>
        <w:rPr>
          <w:rFonts w:cs="Arial"/>
          <w:b/>
          <w:sz w:val="20"/>
          <w:u w:val="single"/>
          <w:lang w:val="en-GB"/>
        </w:rPr>
      </w:pPr>
    </w:p>
    <w:p w:rsidR="001A7D30" w:rsidRPr="00CA5C8D" w:rsidRDefault="00995B1E" w:rsidP="001A7D30">
      <w:pPr>
        <w:spacing w:after="120"/>
        <w:rPr>
          <w:rFonts w:cs="Arial"/>
          <w:b/>
          <w:sz w:val="24"/>
          <w:szCs w:val="24"/>
          <w:u w:val="single"/>
          <w:lang w:val="en-GB"/>
        </w:rPr>
      </w:pPr>
      <w:r>
        <w:rPr>
          <w:rFonts w:cs="Arial"/>
          <w:b/>
          <w:sz w:val="24"/>
          <w:szCs w:val="24"/>
          <w:u w:val="single"/>
          <w:lang w:val="en-GB"/>
        </w:rPr>
        <w:t xml:space="preserve">B. </w:t>
      </w:r>
      <w:r w:rsidR="001A7D30" w:rsidRPr="00CA5C8D">
        <w:rPr>
          <w:rFonts w:cs="Arial"/>
          <w:b/>
          <w:sz w:val="24"/>
          <w:szCs w:val="24"/>
          <w:u w:val="single"/>
          <w:lang w:val="en-GB"/>
        </w:rPr>
        <w:t xml:space="preserve">I will attend </w:t>
      </w:r>
      <w:r w:rsidR="00005084" w:rsidRPr="00CA5C8D">
        <w:rPr>
          <w:rFonts w:cs="Arial"/>
          <w:b/>
          <w:sz w:val="24"/>
          <w:szCs w:val="24"/>
          <w:u w:val="single"/>
          <w:lang w:val="en-GB"/>
        </w:rPr>
        <w:t xml:space="preserve">the meeting </w:t>
      </w:r>
      <w:r w:rsidR="001A7D30" w:rsidRPr="00CA5C8D">
        <w:rPr>
          <w:rFonts w:cs="Arial"/>
          <w:b/>
          <w:sz w:val="24"/>
          <w:szCs w:val="24"/>
          <w:u w:val="single"/>
          <w:lang w:val="en-GB"/>
        </w:rPr>
        <w:t>(tick the appropriate boxes):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4"/>
        <w:gridCol w:w="567"/>
      </w:tblGrid>
      <w:tr w:rsidR="001A7D30" w:rsidRPr="00A3073C" w:rsidTr="00754FFA">
        <w:tc>
          <w:tcPr>
            <w:tcW w:w="6204"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rsidR="001A7D30" w:rsidRPr="00A3073C" w:rsidRDefault="0052736C" w:rsidP="0052736C">
            <w:pPr>
              <w:spacing w:before="60" w:after="60"/>
              <w:rPr>
                <w:rFonts w:cs="Arial"/>
                <w:b/>
                <w:sz w:val="20"/>
                <w:lang w:val="en-GB"/>
              </w:rPr>
            </w:pPr>
            <w:r>
              <w:rPr>
                <w:rFonts w:cs="Arial"/>
                <w:b/>
                <w:sz w:val="20"/>
                <w:lang w:val="en-GB"/>
              </w:rPr>
              <w:t>Monday</w:t>
            </w:r>
            <w:r w:rsidR="00A96B06">
              <w:rPr>
                <w:rFonts w:cs="Arial"/>
                <w:b/>
                <w:sz w:val="20"/>
                <w:lang w:val="en-GB"/>
              </w:rPr>
              <w:t xml:space="preserve"> </w:t>
            </w:r>
            <w:r>
              <w:rPr>
                <w:rFonts w:cs="Arial"/>
                <w:b/>
                <w:sz w:val="20"/>
                <w:lang w:val="en-GB"/>
              </w:rPr>
              <w:t>October 10</w:t>
            </w:r>
          </w:p>
        </w:tc>
        <w:tc>
          <w:tcPr>
            <w:tcW w:w="567" w:type="dxa"/>
            <w:tcBorders>
              <w:top w:val="nil"/>
              <w:left w:val="nil"/>
              <w:bottom w:val="nil"/>
              <w:right w:val="nil"/>
            </w:tcBorders>
          </w:tcPr>
          <w:p w:rsidR="001A7D30" w:rsidRPr="00A3073C" w:rsidRDefault="001A7D30" w:rsidP="008E09A7">
            <w:pPr>
              <w:spacing w:before="60" w:after="60"/>
              <w:rPr>
                <w:rFonts w:cs="Arial"/>
                <w:sz w:val="20"/>
                <w:lang w:val="en-GB"/>
              </w:rPr>
            </w:pPr>
          </w:p>
        </w:tc>
      </w:tr>
      <w:tr w:rsidR="001A7D30" w:rsidRPr="00A3073C">
        <w:tc>
          <w:tcPr>
            <w:tcW w:w="6204" w:type="dxa"/>
            <w:tcBorders>
              <w:top w:val="single" w:sz="4" w:space="0" w:color="auto"/>
              <w:bottom w:val="single" w:sz="24" w:space="0" w:color="auto"/>
              <w:right w:val="nil"/>
            </w:tcBorders>
          </w:tcPr>
          <w:p w:rsidR="001A7D30" w:rsidRPr="00A3073C" w:rsidRDefault="001A7D30" w:rsidP="0052736C">
            <w:pPr>
              <w:spacing w:before="60" w:after="60"/>
              <w:rPr>
                <w:rFonts w:cs="Arial"/>
                <w:sz w:val="20"/>
                <w:lang w:val="en-GB"/>
              </w:rPr>
            </w:pPr>
            <w:bookmarkStart w:id="8" w:name="OLE_LINK1"/>
            <w:bookmarkStart w:id="9" w:name="OLE_LINK2"/>
            <w:r w:rsidRPr="00A3073C">
              <w:rPr>
                <w:rFonts w:cs="Arial"/>
                <w:sz w:val="20"/>
                <w:lang w:val="en-GB"/>
              </w:rPr>
              <w:t xml:space="preserve">Morning </w:t>
            </w:r>
            <w:r w:rsidR="0052736C" w:rsidRPr="00A3073C">
              <w:rPr>
                <w:rFonts w:cs="Arial"/>
                <w:sz w:val="20"/>
                <w:lang w:val="en-GB"/>
              </w:rPr>
              <w:t>Corporate Action</w:t>
            </w:r>
          </w:p>
        </w:tc>
        <w:tc>
          <w:tcPr>
            <w:tcW w:w="567" w:type="dxa"/>
            <w:tcBorders>
              <w:top w:val="single" w:sz="4" w:space="0" w:color="auto"/>
              <w:left w:val="single" w:sz="12" w:space="0" w:color="auto"/>
              <w:bottom w:val="single" w:sz="24" w:space="0" w:color="auto"/>
              <w:right w:val="single" w:sz="12" w:space="0" w:color="auto"/>
            </w:tcBorders>
          </w:tcPr>
          <w:p w:rsidR="001A7D30" w:rsidRPr="00A3073C" w:rsidRDefault="006A5A81" w:rsidP="008E09A7">
            <w:pPr>
              <w:spacing w:before="60" w:after="60"/>
              <w:rPr>
                <w:rFonts w:cs="Arial"/>
                <w:sz w:val="20"/>
                <w:lang w:val="en-GB"/>
              </w:rPr>
            </w:pPr>
            <w:r w:rsidRPr="00A3073C">
              <w:rPr>
                <w:rFonts w:cs="Arial"/>
                <w:sz w:val="20"/>
                <w:lang w:val="en-GB"/>
              </w:rPr>
              <w:fldChar w:fldCharType="begin">
                <w:ffData>
                  <w:name w:val="Check1"/>
                  <w:enabled/>
                  <w:calcOnExit w:val="0"/>
                  <w:checkBox>
                    <w:sizeAuto/>
                    <w:default w:val="0"/>
                  </w:checkBox>
                </w:ffData>
              </w:fldChar>
            </w:r>
            <w:r w:rsidR="001A7D30" w:rsidRPr="00A3073C">
              <w:rPr>
                <w:rFonts w:cs="Arial"/>
                <w:sz w:val="20"/>
                <w:lang w:val="en-GB"/>
              </w:rPr>
              <w:instrText xml:space="preserve"> FORMCHECKBOX </w:instrText>
            </w:r>
            <w:r w:rsidRPr="00A3073C">
              <w:rPr>
                <w:rFonts w:cs="Arial"/>
                <w:sz w:val="20"/>
                <w:lang w:val="en-GB"/>
              </w:rPr>
            </w:r>
            <w:r w:rsidRPr="00A3073C">
              <w:rPr>
                <w:rFonts w:cs="Arial"/>
                <w:sz w:val="20"/>
                <w:lang w:val="en-GB"/>
              </w:rPr>
              <w:fldChar w:fldCharType="end"/>
            </w:r>
          </w:p>
        </w:tc>
      </w:tr>
      <w:bookmarkEnd w:id="8"/>
      <w:bookmarkEnd w:id="9"/>
      <w:tr w:rsidR="001A7D30" w:rsidRPr="00A3073C">
        <w:tc>
          <w:tcPr>
            <w:tcW w:w="6204" w:type="dxa"/>
            <w:tcBorders>
              <w:top w:val="nil"/>
              <w:right w:val="nil"/>
            </w:tcBorders>
          </w:tcPr>
          <w:p w:rsidR="001A7D30" w:rsidRPr="00A3073C" w:rsidRDefault="001A7D30" w:rsidP="008E09A7">
            <w:pPr>
              <w:spacing w:before="60" w:after="60"/>
              <w:rPr>
                <w:rFonts w:cs="Arial"/>
                <w:sz w:val="20"/>
                <w:lang w:val="en-GB"/>
              </w:rPr>
            </w:pPr>
            <w:r w:rsidRPr="00A3073C">
              <w:rPr>
                <w:rFonts w:cs="Arial"/>
                <w:sz w:val="20"/>
                <w:lang w:val="en-GB"/>
              </w:rPr>
              <w:t>Afternoon Corporate Action</w:t>
            </w:r>
          </w:p>
        </w:tc>
        <w:tc>
          <w:tcPr>
            <w:tcW w:w="567" w:type="dxa"/>
            <w:tcBorders>
              <w:top w:val="nil"/>
              <w:left w:val="single" w:sz="12" w:space="0" w:color="auto"/>
              <w:right w:val="single" w:sz="12" w:space="0" w:color="auto"/>
            </w:tcBorders>
          </w:tcPr>
          <w:p w:rsidR="001A7D30" w:rsidRPr="00A3073C" w:rsidRDefault="006A5A81" w:rsidP="008E09A7">
            <w:pPr>
              <w:spacing w:before="60" w:after="60"/>
              <w:rPr>
                <w:rFonts w:cs="Arial"/>
                <w:sz w:val="20"/>
                <w:lang w:val="en-GB"/>
              </w:rPr>
            </w:pPr>
            <w:r w:rsidRPr="00A3073C">
              <w:rPr>
                <w:rFonts w:cs="Arial"/>
                <w:sz w:val="20"/>
                <w:lang w:val="en-GB"/>
              </w:rPr>
              <w:fldChar w:fldCharType="begin">
                <w:ffData>
                  <w:name w:val="Check1"/>
                  <w:enabled/>
                  <w:calcOnExit w:val="0"/>
                  <w:checkBox>
                    <w:sizeAuto/>
                    <w:default w:val="0"/>
                  </w:checkBox>
                </w:ffData>
              </w:fldChar>
            </w:r>
            <w:r w:rsidR="001A7D30" w:rsidRPr="00A3073C">
              <w:rPr>
                <w:rFonts w:cs="Arial"/>
                <w:sz w:val="20"/>
                <w:lang w:val="en-GB"/>
              </w:rPr>
              <w:instrText xml:space="preserve"> FORMCHECKBOX </w:instrText>
            </w:r>
            <w:r w:rsidRPr="00A3073C">
              <w:rPr>
                <w:rFonts w:cs="Arial"/>
                <w:sz w:val="20"/>
                <w:lang w:val="en-GB"/>
              </w:rPr>
            </w:r>
            <w:r w:rsidRPr="00A3073C">
              <w:rPr>
                <w:rFonts w:cs="Arial"/>
                <w:sz w:val="20"/>
                <w:lang w:val="en-GB"/>
              </w:rPr>
              <w:fldChar w:fldCharType="end"/>
            </w:r>
          </w:p>
        </w:tc>
      </w:tr>
      <w:tr w:rsidR="0052736C" w:rsidRPr="00A3073C" w:rsidTr="0052736C">
        <w:tc>
          <w:tcPr>
            <w:tcW w:w="6204" w:type="dxa"/>
            <w:tcBorders>
              <w:top w:val="nil"/>
              <w:left w:val="single" w:sz="4" w:space="0" w:color="auto"/>
              <w:bottom w:val="single" w:sz="4" w:space="0" w:color="auto"/>
              <w:right w:val="nil"/>
            </w:tcBorders>
          </w:tcPr>
          <w:p w:rsidR="0052736C" w:rsidRPr="00A3073C" w:rsidRDefault="0052736C" w:rsidP="003D6356">
            <w:pPr>
              <w:spacing w:before="60" w:after="60"/>
              <w:rPr>
                <w:rFonts w:cs="Arial"/>
                <w:sz w:val="20"/>
                <w:lang w:val="en-GB"/>
              </w:rPr>
            </w:pPr>
            <w:r>
              <w:rPr>
                <w:rFonts w:cs="Arial"/>
                <w:sz w:val="20"/>
                <w:lang w:val="en-GB"/>
              </w:rPr>
              <w:t xml:space="preserve">Evening </w:t>
            </w:r>
            <w:r w:rsidR="00754FFA">
              <w:rPr>
                <w:rFonts w:cs="Arial"/>
                <w:sz w:val="20"/>
                <w:lang w:val="en-GB"/>
              </w:rPr>
              <w:t>Dinner</w:t>
            </w:r>
          </w:p>
        </w:tc>
        <w:tc>
          <w:tcPr>
            <w:tcW w:w="567" w:type="dxa"/>
            <w:tcBorders>
              <w:top w:val="nil"/>
              <w:left w:val="single" w:sz="12" w:space="0" w:color="auto"/>
              <w:bottom w:val="single" w:sz="4" w:space="0" w:color="auto"/>
              <w:right w:val="single" w:sz="12" w:space="0" w:color="auto"/>
            </w:tcBorders>
          </w:tcPr>
          <w:p w:rsidR="0052736C" w:rsidRPr="00A3073C" w:rsidRDefault="006A5A81" w:rsidP="003D6356">
            <w:pPr>
              <w:spacing w:before="60" w:after="60"/>
              <w:rPr>
                <w:rFonts w:cs="Arial"/>
                <w:sz w:val="20"/>
                <w:lang w:val="en-GB"/>
              </w:rPr>
            </w:pPr>
            <w:r w:rsidRPr="00A3073C">
              <w:rPr>
                <w:rFonts w:cs="Arial"/>
                <w:sz w:val="20"/>
                <w:lang w:val="en-GB"/>
              </w:rPr>
              <w:fldChar w:fldCharType="begin">
                <w:ffData>
                  <w:name w:val="Check1"/>
                  <w:enabled/>
                  <w:calcOnExit w:val="0"/>
                  <w:checkBox>
                    <w:sizeAuto/>
                    <w:default w:val="0"/>
                  </w:checkBox>
                </w:ffData>
              </w:fldChar>
            </w:r>
            <w:r w:rsidR="0052736C" w:rsidRPr="00A3073C">
              <w:rPr>
                <w:rFonts w:cs="Arial"/>
                <w:sz w:val="20"/>
                <w:lang w:val="en-GB"/>
              </w:rPr>
              <w:instrText xml:space="preserve"> FORMCHECKBOX </w:instrText>
            </w:r>
            <w:r w:rsidRPr="00A3073C">
              <w:rPr>
                <w:rFonts w:cs="Arial"/>
                <w:sz w:val="20"/>
                <w:lang w:val="en-GB"/>
              </w:rPr>
            </w:r>
            <w:r w:rsidRPr="00A3073C">
              <w:rPr>
                <w:rFonts w:cs="Arial"/>
                <w:sz w:val="20"/>
                <w:lang w:val="en-GB"/>
              </w:rPr>
              <w:fldChar w:fldCharType="end"/>
            </w:r>
          </w:p>
        </w:tc>
      </w:tr>
      <w:tr w:rsidR="00352BAD" w:rsidRPr="00A3073C" w:rsidTr="00754FFA">
        <w:tc>
          <w:tcPr>
            <w:tcW w:w="6204"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rsidR="00352BAD" w:rsidRPr="00A3073C" w:rsidRDefault="001801EB" w:rsidP="00B14FDC">
            <w:pPr>
              <w:spacing w:before="60" w:after="60"/>
              <w:rPr>
                <w:rFonts w:cs="Arial"/>
                <w:b/>
                <w:sz w:val="20"/>
                <w:lang w:val="en-GB"/>
              </w:rPr>
            </w:pPr>
            <w:r w:rsidRPr="00A3073C">
              <w:rPr>
                <w:rFonts w:ascii="Times New Roman" w:hAnsi="Times New Roman"/>
                <w:sz w:val="24"/>
                <w:szCs w:val="24"/>
                <w:lang w:val="en-GB"/>
              </w:rPr>
              <w:t> </w:t>
            </w:r>
            <w:r w:rsidR="0052736C">
              <w:rPr>
                <w:rFonts w:cs="Arial"/>
                <w:b/>
                <w:sz w:val="20"/>
                <w:lang w:val="en-GB"/>
              </w:rPr>
              <w:t>Tuesday October 11</w:t>
            </w:r>
          </w:p>
        </w:tc>
        <w:tc>
          <w:tcPr>
            <w:tcW w:w="567" w:type="dxa"/>
            <w:tcBorders>
              <w:top w:val="nil"/>
              <w:left w:val="nil"/>
              <w:bottom w:val="nil"/>
              <w:right w:val="nil"/>
            </w:tcBorders>
          </w:tcPr>
          <w:p w:rsidR="00352BAD" w:rsidRPr="00A3073C" w:rsidRDefault="00352BAD" w:rsidP="007B2B7D">
            <w:pPr>
              <w:spacing w:before="60" w:after="60"/>
              <w:rPr>
                <w:rFonts w:cs="Arial"/>
                <w:sz w:val="20"/>
                <w:lang w:val="en-GB"/>
              </w:rPr>
            </w:pPr>
          </w:p>
        </w:tc>
      </w:tr>
      <w:tr w:rsidR="00352BAD" w:rsidRPr="00A3073C" w:rsidTr="007B2B7D">
        <w:tc>
          <w:tcPr>
            <w:tcW w:w="6204" w:type="dxa"/>
            <w:tcBorders>
              <w:top w:val="single" w:sz="4" w:space="0" w:color="auto"/>
              <w:bottom w:val="single" w:sz="24" w:space="0" w:color="auto"/>
              <w:right w:val="nil"/>
            </w:tcBorders>
          </w:tcPr>
          <w:p w:rsidR="00352BAD" w:rsidRPr="00A3073C" w:rsidRDefault="00352BAD" w:rsidP="00017B3C">
            <w:pPr>
              <w:spacing w:before="60" w:after="60"/>
              <w:rPr>
                <w:rFonts w:cs="Arial"/>
                <w:sz w:val="20"/>
                <w:lang w:val="en-GB"/>
              </w:rPr>
            </w:pPr>
            <w:r w:rsidRPr="00A3073C">
              <w:rPr>
                <w:rFonts w:cs="Arial"/>
                <w:sz w:val="20"/>
                <w:lang w:val="en-GB"/>
              </w:rPr>
              <w:t xml:space="preserve">Morning </w:t>
            </w:r>
            <w:r w:rsidR="00017B3C">
              <w:rPr>
                <w:rFonts w:cs="Arial"/>
                <w:sz w:val="20"/>
                <w:lang w:val="en-GB"/>
              </w:rPr>
              <w:t>Corporate Action</w:t>
            </w:r>
          </w:p>
        </w:tc>
        <w:tc>
          <w:tcPr>
            <w:tcW w:w="567" w:type="dxa"/>
            <w:tcBorders>
              <w:top w:val="single" w:sz="4" w:space="0" w:color="auto"/>
              <w:left w:val="single" w:sz="12" w:space="0" w:color="auto"/>
              <w:bottom w:val="single" w:sz="24" w:space="0" w:color="auto"/>
              <w:right w:val="single" w:sz="12" w:space="0" w:color="auto"/>
            </w:tcBorders>
          </w:tcPr>
          <w:p w:rsidR="00352BAD" w:rsidRPr="00A3073C" w:rsidRDefault="006A5A81" w:rsidP="007B2B7D">
            <w:pPr>
              <w:spacing w:before="60" w:after="60"/>
              <w:rPr>
                <w:rFonts w:cs="Arial"/>
                <w:sz w:val="20"/>
                <w:lang w:val="en-GB"/>
              </w:rPr>
            </w:pPr>
            <w:r w:rsidRPr="00A3073C">
              <w:rPr>
                <w:rFonts w:cs="Arial"/>
                <w:sz w:val="20"/>
                <w:lang w:val="en-GB"/>
              </w:rPr>
              <w:fldChar w:fldCharType="begin">
                <w:ffData>
                  <w:name w:val="Check1"/>
                  <w:enabled/>
                  <w:calcOnExit w:val="0"/>
                  <w:checkBox>
                    <w:sizeAuto/>
                    <w:default w:val="0"/>
                  </w:checkBox>
                </w:ffData>
              </w:fldChar>
            </w:r>
            <w:r w:rsidR="00352BAD" w:rsidRPr="00A3073C">
              <w:rPr>
                <w:rFonts w:cs="Arial"/>
                <w:sz w:val="20"/>
                <w:lang w:val="en-GB"/>
              </w:rPr>
              <w:instrText xml:space="preserve"> FORMCHECKBOX </w:instrText>
            </w:r>
            <w:r w:rsidRPr="00A3073C">
              <w:rPr>
                <w:rFonts w:cs="Arial"/>
                <w:sz w:val="20"/>
                <w:lang w:val="en-GB"/>
              </w:rPr>
            </w:r>
            <w:r w:rsidRPr="00A3073C">
              <w:rPr>
                <w:rFonts w:cs="Arial"/>
                <w:sz w:val="20"/>
                <w:lang w:val="en-GB"/>
              </w:rPr>
              <w:fldChar w:fldCharType="end"/>
            </w:r>
          </w:p>
        </w:tc>
      </w:tr>
      <w:tr w:rsidR="00352BAD" w:rsidRPr="00A3073C" w:rsidTr="007B2B7D">
        <w:tc>
          <w:tcPr>
            <w:tcW w:w="6204" w:type="dxa"/>
            <w:tcBorders>
              <w:top w:val="nil"/>
              <w:right w:val="nil"/>
            </w:tcBorders>
          </w:tcPr>
          <w:p w:rsidR="00352BAD" w:rsidRPr="00A3073C" w:rsidRDefault="00352BAD" w:rsidP="007B2B7D">
            <w:pPr>
              <w:spacing w:before="60" w:after="60"/>
              <w:rPr>
                <w:rFonts w:cs="Arial"/>
                <w:sz w:val="20"/>
                <w:lang w:val="en-GB"/>
              </w:rPr>
            </w:pPr>
            <w:r w:rsidRPr="00A3073C">
              <w:rPr>
                <w:rFonts w:cs="Arial"/>
                <w:sz w:val="20"/>
                <w:lang w:val="en-GB"/>
              </w:rPr>
              <w:t>Afternoon Corporate Action</w:t>
            </w:r>
          </w:p>
        </w:tc>
        <w:tc>
          <w:tcPr>
            <w:tcW w:w="567" w:type="dxa"/>
            <w:tcBorders>
              <w:top w:val="nil"/>
              <w:left w:val="single" w:sz="12" w:space="0" w:color="auto"/>
              <w:right w:val="single" w:sz="12" w:space="0" w:color="auto"/>
            </w:tcBorders>
          </w:tcPr>
          <w:p w:rsidR="00352BAD" w:rsidRPr="00A3073C" w:rsidRDefault="006A5A81" w:rsidP="007B2B7D">
            <w:pPr>
              <w:spacing w:before="60" w:after="60"/>
              <w:rPr>
                <w:rFonts w:cs="Arial"/>
                <w:sz w:val="20"/>
                <w:lang w:val="en-GB"/>
              </w:rPr>
            </w:pPr>
            <w:r w:rsidRPr="00A3073C">
              <w:rPr>
                <w:rFonts w:cs="Arial"/>
                <w:sz w:val="20"/>
                <w:lang w:val="en-GB"/>
              </w:rPr>
              <w:fldChar w:fldCharType="begin">
                <w:ffData>
                  <w:name w:val="Check1"/>
                  <w:enabled/>
                  <w:calcOnExit w:val="0"/>
                  <w:checkBox>
                    <w:sizeAuto/>
                    <w:default w:val="0"/>
                  </w:checkBox>
                </w:ffData>
              </w:fldChar>
            </w:r>
            <w:r w:rsidR="00352BAD" w:rsidRPr="00A3073C">
              <w:rPr>
                <w:rFonts w:cs="Arial"/>
                <w:sz w:val="20"/>
                <w:lang w:val="en-GB"/>
              </w:rPr>
              <w:instrText xml:space="preserve"> FORMCHECKBOX </w:instrText>
            </w:r>
            <w:r w:rsidRPr="00A3073C">
              <w:rPr>
                <w:rFonts w:cs="Arial"/>
                <w:sz w:val="20"/>
                <w:lang w:val="en-GB"/>
              </w:rPr>
            </w:r>
            <w:r w:rsidRPr="00A3073C">
              <w:rPr>
                <w:rFonts w:cs="Arial"/>
                <w:sz w:val="20"/>
                <w:lang w:val="en-GB"/>
              </w:rPr>
              <w:fldChar w:fldCharType="end"/>
            </w:r>
          </w:p>
        </w:tc>
      </w:tr>
    </w:tbl>
    <w:p w:rsidR="001801EB" w:rsidRDefault="001801EB" w:rsidP="001801EB">
      <w:pPr>
        <w:jc w:val="left"/>
        <w:rPr>
          <w:rFonts w:ascii="Times New Roman" w:hAnsi="Times New Roman"/>
          <w:sz w:val="24"/>
          <w:szCs w:val="24"/>
          <w:lang w:val="en-GB"/>
        </w:rPr>
      </w:pPr>
    </w:p>
    <w:p w:rsidR="00CA5C8D" w:rsidRPr="00CA5C8D" w:rsidRDefault="00995B1E" w:rsidP="001801EB">
      <w:pPr>
        <w:jc w:val="left"/>
        <w:rPr>
          <w:rFonts w:cs="Arial"/>
          <w:b/>
          <w:sz w:val="24"/>
          <w:szCs w:val="24"/>
          <w:u w:val="single"/>
          <w:lang w:val="en-GB"/>
        </w:rPr>
      </w:pPr>
      <w:r>
        <w:rPr>
          <w:rFonts w:cs="Arial"/>
          <w:b/>
          <w:sz w:val="24"/>
          <w:szCs w:val="24"/>
          <w:u w:val="single"/>
          <w:lang w:val="en-GB"/>
        </w:rPr>
        <w:t xml:space="preserve">C. </w:t>
      </w:r>
      <w:r w:rsidR="009F66EC">
        <w:rPr>
          <w:rFonts w:cs="Arial"/>
          <w:b/>
          <w:sz w:val="24"/>
          <w:szCs w:val="24"/>
          <w:u w:val="single"/>
          <w:lang w:val="en-GB"/>
        </w:rPr>
        <w:t xml:space="preserve">If </w:t>
      </w:r>
      <w:r w:rsidR="00CA5C8D" w:rsidRPr="00CA5C8D">
        <w:rPr>
          <w:rFonts w:cs="Arial"/>
          <w:b/>
          <w:sz w:val="24"/>
          <w:szCs w:val="24"/>
          <w:u w:val="single"/>
          <w:lang w:val="en-GB"/>
        </w:rPr>
        <w:t xml:space="preserve">Booking </w:t>
      </w:r>
      <w:r w:rsidR="009F66EC">
        <w:rPr>
          <w:rFonts w:cs="Arial"/>
          <w:b/>
          <w:sz w:val="24"/>
          <w:szCs w:val="24"/>
          <w:u w:val="single"/>
          <w:lang w:val="en-GB"/>
        </w:rPr>
        <w:t xml:space="preserve">needed at proposed hotel Chateau du Lac </w:t>
      </w:r>
      <w:r w:rsidR="00CA5C8D" w:rsidRPr="00CA5C8D">
        <w:rPr>
          <w:rFonts w:cs="Arial"/>
          <w:sz w:val="24"/>
          <w:szCs w:val="24"/>
          <w:u w:val="single"/>
          <w:lang w:val="en-GB"/>
        </w:rPr>
        <w:t>(See Hotel booking Information next page)</w:t>
      </w:r>
    </w:p>
    <w:p w:rsidR="00CA5C8D" w:rsidRPr="00A3073C" w:rsidRDefault="00CA5C8D" w:rsidP="001801EB">
      <w:pPr>
        <w:jc w:val="left"/>
        <w:rPr>
          <w:rFonts w:ascii="Times New Roman" w:hAnsi="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58"/>
        <w:gridCol w:w="3240"/>
      </w:tblGrid>
      <w:tr w:rsidR="00EF4AEE" w:rsidTr="00CA5C8D">
        <w:tc>
          <w:tcPr>
            <w:tcW w:w="5058" w:type="dxa"/>
          </w:tcPr>
          <w:p w:rsidR="00EF4AEE" w:rsidRDefault="00CA5C8D" w:rsidP="00CA5C8D">
            <w:pPr>
              <w:spacing w:before="120" w:after="120"/>
              <w:jc w:val="left"/>
              <w:rPr>
                <w:rFonts w:cs="Arial"/>
                <w:sz w:val="20"/>
              </w:rPr>
            </w:pPr>
            <w:bookmarkStart w:id="10" w:name="Sibos"/>
            <w:bookmarkEnd w:id="10"/>
            <w:r>
              <w:rPr>
                <w:rFonts w:cs="Arial"/>
                <w:sz w:val="20"/>
              </w:rPr>
              <w:t>Hotel “Chateau du Lac” Reservation required (Yes/No)</w:t>
            </w:r>
          </w:p>
        </w:tc>
        <w:tc>
          <w:tcPr>
            <w:tcW w:w="3240" w:type="dxa"/>
          </w:tcPr>
          <w:p w:rsidR="00EF4AEE" w:rsidRDefault="00EF4AEE" w:rsidP="00CA5C8D">
            <w:pPr>
              <w:spacing w:before="120" w:after="120"/>
              <w:rPr>
                <w:rFonts w:cs="Arial"/>
                <w:sz w:val="20"/>
              </w:rPr>
            </w:pPr>
          </w:p>
        </w:tc>
      </w:tr>
      <w:tr w:rsidR="00EF4AEE" w:rsidTr="00CA5C8D">
        <w:tc>
          <w:tcPr>
            <w:tcW w:w="5058" w:type="dxa"/>
          </w:tcPr>
          <w:p w:rsidR="00EF4AEE" w:rsidRDefault="00CA5C8D" w:rsidP="00CA5C8D">
            <w:pPr>
              <w:spacing w:before="120" w:after="120"/>
              <w:jc w:val="left"/>
              <w:rPr>
                <w:rFonts w:cs="Arial"/>
                <w:sz w:val="20"/>
              </w:rPr>
            </w:pPr>
            <w:r>
              <w:rPr>
                <w:rFonts w:cs="Arial"/>
                <w:sz w:val="20"/>
              </w:rPr>
              <w:t>Date of Arrival:</w:t>
            </w:r>
          </w:p>
        </w:tc>
        <w:tc>
          <w:tcPr>
            <w:tcW w:w="3240" w:type="dxa"/>
          </w:tcPr>
          <w:p w:rsidR="00EF4AEE" w:rsidRDefault="00EF4AEE" w:rsidP="00CA5C8D">
            <w:pPr>
              <w:spacing w:before="120" w:after="120"/>
              <w:rPr>
                <w:rFonts w:cs="Arial"/>
                <w:sz w:val="20"/>
              </w:rPr>
            </w:pPr>
          </w:p>
        </w:tc>
      </w:tr>
      <w:tr w:rsidR="00EF4AEE" w:rsidTr="00CA5C8D">
        <w:tc>
          <w:tcPr>
            <w:tcW w:w="5058" w:type="dxa"/>
          </w:tcPr>
          <w:p w:rsidR="00EF4AEE" w:rsidRDefault="00CA5C8D" w:rsidP="00CA5C8D">
            <w:pPr>
              <w:spacing w:before="120" w:after="120"/>
              <w:jc w:val="left"/>
              <w:rPr>
                <w:rFonts w:cs="Arial"/>
                <w:sz w:val="20"/>
              </w:rPr>
            </w:pPr>
            <w:r>
              <w:rPr>
                <w:rFonts w:cs="Arial"/>
                <w:sz w:val="20"/>
              </w:rPr>
              <w:t>Date of departure:</w:t>
            </w:r>
          </w:p>
        </w:tc>
        <w:tc>
          <w:tcPr>
            <w:tcW w:w="3240" w:type="dxa"/>
          </w:tcPr>
          <w:p w:rsidR="00EF4AEE" w:rsidRDefault="00EF4AEE" w:rsidP="00CA5C8D">
            <w:pPr>
              <w:spacing w:before="120" w:after="120"/>
              <w:rPr>
                <w:rFonts w:cs="Arial"/>
                <w:sz w:val="20"/>
              </w:rPr>
            </w:pPr>
          </w:p>
        </w:tc>
      </w:tr>
      <w:tr w:rsidR="00EF4AEE" w:rsidTr="00CA5C8D">
        <w:tc>
          <w:tcPr>
            <w:tcW w:w="5058" w:type="dxa"/>
          </w:tcPr>
          <w:p w:rsidR="00EF4AEE" w:rsidRDefault="00CA5C8D" w:rsidP="00CA5C8D">
            <w:pPr>
              <w:spacing w:before="120" w:after="120"/>
              <w:jc w:val="left"/>
              <w:rPr>
                <w:rFonts w:cs="Arial"/>
                <w:sz w:val="20"/>
              </w:rPr>
            </w:pPr>
            <w:r>
              <w:rPr>
                <w:rFonts w:cs="Arial"/>
                <w:sz w:val="20"/>
              </w:rPr>
              <w:t>Number of Nights requested:</w:t>
            </w:r>
          </w:p>
        </w:tc>
        <w:tc>
          <w:tcPr>
            <w:tcW w:w="3240" w:type="dxa"/>
          </w:tcPr>
          <w:p w:rsidR="00EF4AEE" w:rsidRDefault="00EF4AEE" w:rsidP="00CA5C8D">
            <w:pPr>
              <w:spacing w:before="120" w:after="120"/>
              <w:rPr>
                <w:rFonts w:cs="Arial"/>
                <w:sz w:val="20"/>
              </w:rPr>
            </w:pPr>
          </w:p>
        </w:tc>
      </w:tr>
    </w:tbl>
    <w:p w:rsidR="00EF4AEE" w:rsidRDefault="00EF4AEE" w:rsidP="00EF4AEE">
      <w:pPr>
        <w:rPr>
          <w:rFonts w:cs="Arial"/>
          <w:sz w:val="20"/>
        </w:rPr>
      </w:pPr>
    </w:p>
    <w:p w:rsidR="007B13E5" w:rsidRDefault="007B13E5" w:rsidP="00EF4AEE">
      <w:pPr>
        <w:rPr>
          <w:rFonts w:cs="Arial"/>
          <w:b/>
          <w:sz w:val="24"/>
          <w:szCs w:val="24"/>
          <w:u w:val="single"/>
          <w:lang w:val="en-GB"/>
        </w:rPr>
      </w:pPr>
      <w:r>
        <w:rPr>
          <w:rFonts w:cs="Arial"/>
          <w:b/>
          <w:sz w:val="24"/>
          <w:szCs w:val="24"/>
          <w:u w:val="single"/>
          <w:lang w:val="en-GB"/>
        </w:rPr>
        <w:t>D. Other Information</w:t>
      </w:r>
    </w:p>
    <w:p w:rsidR="007B13E5" w:rsidRDefault="007B13E5" w:rsidP="00EF4AEE">
      <w:pPr>
        <w:rPr>
          <w:rFonts w:cs="Arial"/>
          <w:sz w:val="20"/>
        </w:rPr>
      </w:pPr>
      <w:r>
        <w:rPr>
          <w:rFonts w:cs="Arial"/>
          <w:b/>
          <w:sz w:val="24"/>
          <w:szCs w:val="24"/>
          <w:u w:val="single"/>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5850"/>
      </w:tblGrid>
      <w:tr w:rsidR="007B13E5" w:rsidRPr="00CA5C8D" w:rsidTr="007B13E5">
        <w:tc>
          <w:tcPr>
            <w:tcW w:w="3888" w:type="dxa"/>
          </w:tcPr>
          <w:p w:rsidR="007B13E5" w:rsidRPr="00CA5C8D" w:rsidRDefault="007B13E5" w:rsidP="00961597">
            <w:pPr>
              <w:spacing w:before="120" w:after="120"/>
              <w:rPr>
                <w:rFonts w:cs="Arial"/>
                <w:sz w:val="20"/>
              </w:rPr>
            </w:pPr>
            <w:r w:rsidRPr="00CA5C8D">
              <w:rPr>
                <w:rFonts w:cs="Arial"/>
                <w:sz w:val="20"/>
              </w:rPr>
              <w:t>Special Dietary Requirements: (Yes/No)</w:t>
            </w:r>
            <w:r w:rsidRPr="00CA5C8D">
              <w:rPr>
                <w:rFonts w:cs="Arial"/>
                <w:sz w:val="20"/>
              </w:rPr>
              <w:tab/>
            </w:r>
          </w:p>
        </w:tc>
        <w:tc>
          <w:tcPr>
            <w:tcW w:w="5850" w:type="dxa"/>
          </w:tcPr>
          <w:p w:rsidR="007B13E5" w:rsidRPr="00CA5C8D" w:rsidRDefault="007B13E5" w:rsidP="00961597">
            <w:pPr>
              <w:spacing w:before="120" w:after="120"/>
              <w:rPr>
                <w:rFonts w:cs="Arial"/>
                <w:sz w:val="20"/>
              </w:rPr>
            </w:pPr>
          </w:p>
        </w:tc>
      </w:tr>
      <w:tr w:rsidR="007B13E5" w:rsidRPr="00CA5C8D" w:rsidTr="007B13E5">
        <w:tc>
          <w:tcPr>
            <w:tcW w:w="3888" w:type="dxa"/>
          </w:tcPr>
          <w:p w:rsidR="007B13E5" w:rsidRPr="00CA5C8D" w:rsidRDefault="007B13E5" w:rsidP="00961597">
            <w:pPr>
              <w:spacing w:before="120" w:after="120"/>
              <w:rPr>
                <w:rFonts w:cs="Arial"/>
                <w:sz w:val="20"/>
              </w:rPr>
            </w:pPr>
            <w:r>
              <w:rPr>
                <w:rFonts w:cs="Arial"/>
                <w:sz w:val="20"/>
              </w:rPr>
              <w:tab/>
            </w:r>
            <w:r w:rsidRPr="00CA5C8D">
              <w:rPr>
                <w:rFonts w:cs="Arial"/>
                <w:sz w:val="20"/>
              </w:rPr>
              <w:t>If yes, please specify:</w:t>
            </w:r>
          </w:p>
        </w:tc>
        <w:tc>
          <w:tcPr>
            <w:tcW w:w="5850" w:type="dxa"/>
          </w:tcPr>
          <w:p w:rsidR="007B13E5" w:rsidRPr="00CA5C8D" w:rsidRDefault="007B13E5" w:rsidP="00961597">
            <w:pPr>
              <w:spacing w:before="120" w:after="120"/>
              <w:rPr>
                <w:rFonts w:cs="Arial"/>
                <w:sz w:val="20"/>
              </w:rPr>
            </w:pPr>
          </w:p>
        </w:tc>
      </w:tr>
    </w:tbl>
    <w:p w:rsidR="007B13E5" w:rsidRDefault="007B13E5" w:rsidP="00EF4AEE">
      <w:pPr>
        <w:rPr>
          <w:rFonts w:cs="Arial"/>
          <w:sz w:val="20"/>
        </w:rPr>
      </w:pPr>
    </w:p>
    <w:p w:rsidR="00EF4AEE" w:rsidRPr="00EF4AEE" w:rsidRDefault="00EF4AEE" w:rsidP="00EF4AEE">
      <w:pPr>
        <w:rPr>
          <w:rFonts w:cs="Arial"/>
          <w:sz w:val="20"/>
        </w:rPr>
      </w:pPr>
      <w:r w:rsidRPr="00EF4AEE">
        <w:rPr>
          <w:rFonts w:cs="Arial"/>
          <w:sz w:val="20"/>
        </w:rPr>
        <w:tab/>
      </w:r>
    </w:p>
    <w:p w:rsidR="00EF4AEE" w:rsidRPr="00E64B02" w:rsidRDefault="00EF4AEE" w:rsidP="00EF4AEE">
      <w:pPr>
        <w:rPr>
          <w:rFonts w:cs="Arial"/>
          <w:strike/>
          <w:sz w:val="20"/>
        </w:rPr>
      </w:pPr>
    </w:p>
    <w:p w:rsidR="00A96B06" w:rsidRPr="0068202E" w:rsidRDefault="003D6356" w:rsidP="0068202E">
      <w:pPr>
        <w:pStyle w:val="Title"/>
        <w:spacing w:before="0"/>
        <w:jc w:val="left"/>
        <w:rPr>
          <w:rFonts w:cs="Arial"/>
          <w:sz w:val="40"/>
          <w:szCs w:val="40"/>
        </w:rPr>
      </w:pPr>
      <w:r>
        <w:rPr>
          <w:rFonts w:cs="Arial"/>
          <w:sz w:val="40"/>
          <w:szCs w:val="40"/>
        </w:rPr>
        <w:t>Hotel Room Booking Information</w:t>
      </w:r>
    </w:p>
    <w:p w:rsidR="003D6356" w:rsidRDefault="003D6356" w:rsidP="003D6356">
      <w:pPr>
        <w:rPr>
          <w:lang w:val="en-GB"/>
        </w:rPr>
      </w:pPr>
      <w:r>
        <w:rPr>
          <w:lang w:val="en-GB"/>
        </w:rPr>
        <w:t xml:space="preserve">SWIFT has made pre-booking of rooms for the period October 9 to 11 at the </w:t>
      </w:r>
      <w:hyperlink r:id="rId15" w:history="1">
        <w:r w:rsidRPr="003D6356">
          <w:rPr>
            <w:rStyle w:val="Hyperlink"/>
            <w:lang w:val="en-GB"/>
          </w:rPr>
          <w:t>Hotel Chateau Du Lac</w:t>
        </w:r>
      </w:hyperlink>
      <w:r>
        <w:rPr>
          <w:lang w:val="en-GB"/>
        </w:rPr>
        <w:t xml:space="preserve"> located nearby SWIFT at a </w:t>
      </w:r>
      <w:r w:rsidRPr="00CA5C8D">
        <w:rPr>
          <w:b/>
          <w:u w:val="single"/>
          <w:lang w:val="en-GB"/>
        </w:rPr>
        <w:t>price of EUR 135 per person per night breakfast included</w:t>
      </w:r>
      <w:r>
        <w:rPr>
          <w:lang w:val="en-GB"/>
        </w:rPr>
        <w:t>.</w:t>
      </w:r>
    </w:p>
    <w:p w:rsidR="009F4C45" w:rsidRDefault="009F4C45" w:rsidP="009F4C45"/>
    <w:p w:rsidR="009F4C45" w:rsidRDefault="006A5A81" w:rsidP="009F4C45">
      <w:hyperlink r:id="rId16" w:history="1">
        <w:r w:rsidR="009F4C45" w:rsidRPr="00970271">
          <w:rPr>
            <w:rStyle w:val="Hyperlink"/>
          </w:rPr>
          <w:t>http://www.martins-hotels.com/fr/hotel/chateau-du-lac</w:t>
        </w:r>
      </w:hyperlink>
    </w:p>
    <w:p w:rsidR="004D276E" w:rsidRDefault="004D276E" w:rsidP="003D6356">
      <w:pPr>
        <w:rPr>
          <w:lang w:val="en-GB"/>
        </w:rPr>
      </w:pPr>
    </w:p>
    <w:p w:rsidR="004D276E" w:rsidRPr="00640734" w:rsidRDefault="004D276E" w:rsidP="003D6356">
      <w:pPr>
        <w:rPr>
          <w:i/>
          <w:lang w:val="en-GB"/>
        </w:rPr>
      </w:pPr>
      <w:r w:rsidRPr="00640734">
        <w:rPr>
          <w:i/>
          <w:u w:val="single"/>
          <w:lang w:val="en-GB"/>
        </w:rPr>
        <w:t>Note</w:t>
      </w:r>
      <w:r w:rsidRPr="00640734">
        <w:rPr>
          <w:i/>
          <w:lang w:val="en-GB"/>
        </w:rPr>
        <w:t xml:space="preserve">: You are free to book the hotel of your choice to attend the meeting. However the one proposed by SWIFT has the advantage to </w:t>
      </w:r>
      <w:r w:rsidR="00640734" w:rsidRPr="00640734">
        <w:rPr>
          <w:i/>
          <w:lang w:val="en-GB"/>
        </w:rPr>
        <w:t>be proposed at a very compet</w:t>
      </w:r>
      <w:r w:rsidR="00754FFA">
        <w:rPr>
          <w:i/>
          <w:lang w:val="en-GB"/>
        </w:rPr>
        <w:t>itive price for a 4 stars hotel and</w:t>
      </w:r>
      <w:r w:rsidR="00640734" w:rsidRPr="00640734">
        <w:rPr>
          <w:i/>
          <w:lang w:val="en-GB"/>
        </w:rPr>
        <w:t xml:space="preserve"> is also </w:t>
      </w:r>
      <w:r w:rsidRPr="00640734">
        <w:rPr>
          <w:i/>
          <w:lang w:val="en-GB"/>
        </w:rPr>
        <w:t>located close from SWIFT and therefore will f</w:t>
      </w:r>
      <w:r w:rsidR="00640734" w:rsidRPr="00640734">
        <w:rPr>
          <w:i/>
          <w:lang w:val="en-GB"/>
        </w:rPr>
        <w:t>acilitate the transfer to the meeting and  avoid</w:t>
      </w:r>
      <w:r w:rsidRPr="00640734">
        <w:rPr>
          <w:i/>
          <w:lang w:val="en-GB"/>
        </w:rPr>
        <w:t xml:space="preserve"> </w:t>
      </w:r>
      <w:r w:rsidR="00640734" w:rsidRPr="00640734">
        <w:rPr>
          <w:i/>
          <w:lang w:val="en-GB"/>
        </w:rPr>
        <w:t>the</w:t>
      </w:r>
      <w:r w:rsidRPr="00640734">
        <w:rPr>
          <w:i/>
          <w:lang w:val="en-GB"/>
        </w:rPr>
        <w:t xml:space="preserve"> morning traffic jam</w:t>
      </w:r>
      <w:r w:rsidR="00640734" w:rsidRPr="00640734">
        <w:rPr>
          <w:i/>
          <w:lang w:val="en-GB"/>
        </w:rPr>
        <w:t>s</w:t>
      </w:r>
      <w:r w:rsidRPr="00640734">
        <w:rPr>
          <w:i/>
          <w:lang w:val="en-GB"/>
        </w:rPr>
        <w:t xml:space="preserve"> </w:t>
      </w:r>
      <w:r w:rsidR="009F4C45">
        <w:rPr>
          <w:i/>
          <w:lang w:val="en-GB"/>
        </w:rPr>
        <w:t xml:space="preserve">(if you </w:t>
      </w:r>
      <w:r w:rsidR="00754FFA">
        <w:rPr>
          <w:i/>
          <w:lang w:val="en-GB"/>
        </w:rPr>
        <w:t>wold be coming</w:t>
      </w:r>
      <w:r w:rsidR="009F4C45">
        <w:rPr>
          <w:i/>
          <w:lang w:val="en-GB"/>
        </w:rPr>
        <w:t xml:space="preserve"> from Brussels).</w:t>
      </w:r>
    </w:p>
    <w:p w:rsidR="003D6356" w:rsidRDefault="003D6356" w:rsidP="003D6356">
      <w:pPr>
        <w:rPr>
          <w:lang w:val="en-GB"/>
        </w:rPr>
      </w:pPr>
    </w:p>
    <w:p w:rsidR="00AF750B" w:rsidRPr="00E64B02" w:rsidRDefault="00CA5C8D" w:rsidP="00CA5C8D">
      <w:pPr>
        <w:pStyle w:val="Heading1"/>
        <w:numPr>
          <w:ilvl w:val="0"/>
          <w:numId w:val="0"/>
        </w:numPr>
        <w:rPr>
          <w:b/>
          <w:sz w:val="24"/>
          <w:szCs w:val="24"/>
          <w:lang w:val="fr-BE"/>
        </w:rPr>
      </w:pPr>
      <w:r w:rsidRPr="00E64B02">
        <w:rPr>
          <w:b/>
          <w:sz w:val="24"/>
          <w:szCs w:val="24"/>
          <w:lang w:val="fr-BE"/>
        </w:rPr>
        <w:t>Hotel Address</w:t>
      </w:r>
    </w:p>
    <w:p w:rsidR="003D6356" w:rsidRPr="00E64B02" w:rsidRDefault="00CA5C8D" w:rsidP="00CA5C8D">
      <w:pPr>
        <w:jc w:val="left"/>
        <w:rPr>
          <w:rFonts w:cs="Arial"/>
          <w:sz w:val="20"/>
          <w:lang w:val="fr-BE" w:eastAsia="en-GB"/>
        </w:rPr>
      </w:pPr>
      <w:r w:rsidRPr="00E64B02">
        <w:rPr>
          <w:rFonts w:cs="Arial"/>
          <w:sz w:val="20"/>
          <w:lang w:val="fr-BE" w:eastAsia="en-GB"/>
        </w:rPr>
        <w:t xml:space="preserve">Avenue du Lac </w:t>
      </w:r>
      <w:r w:rsidRPr="00E64B02">
        <w:rPr>
          <w:rFonts w:cs="Arial"/>
          <w:sz w:val="20"/>
          <w:lang w:val="fr-BE" w:eastAsia="en-GB"/>
        </w:rPr>
        <w:br/>
        <w:t>1332 Genval (Brussels)</w:t>
      </w:r>
      <w:r w:rsidRPr="00E64B02">
        <w:rPr>
          <w:rFonts w:cs="Arial"/>
          <w:sz w:val="20"/>
          <w:lang w:val="fr-BE" w:eastAsia="en-GB"/>
        </w:rPr>
        <w:br/>
        <w:t>Belgique</w:t>
      </w:r>
    </w:p>
    <w:p w:rsidR="00714C28" w:rsidRPr="00714C28" w:rsidRDefault="00714C28" w:rsidP="00714C28">
      <w:pPr>
        <w:jc w:val="left"/>
        <w:rPr>
          <w:rFonts w:cs="Arial"/>
          <w:sz w:val="20"/>
        </w:rPr>
      </w:pPr>
      <w:r w:rsidRPr="00714C28">
        <w:rPr>
          <w:rFonts w:cs="Arial"/>
          <w:sz w:val="20"/>
        </w:rPr>
        <w:t>Tél. : +32 (0)2 655 71 11</w:t>
      </w:r>
      <w:r w:rsidRPr="00714C28">
        <w:rPr>
          <w:rFonts w:cs="Arial"/>
          <w:sz w:val="20"/>
        </w:rPr>
        <w:br/>
        <w:t xml:space="preserve">Fax : +32 (0)2 655 74 44 </w:t>
      </w:r>
      <w:r w:rsidRPr="00714C28">
        <w:rPr>
          <w:rFonts w:cs="Arial"/>
          <w:sz w:val="20"/>
        </w:rPr>
        <w:br/>
      </w:r>
      <w:hyperlink r:id="rId17" w:history="1">
        <w:r w:rsidRPr="00714C28">
          <w:rPr>
            <w:rStyle w:val="Hyperlink"/>
            <w:rFonts w:cs="Arial"/>
            <w:sz w:val="20"/>
          </w:rPr>
          <w:t>cdl@martinshotels.com</w:t>
        </w:r>
      </w:hyperlink>
    </w:p>
    <w:p w:rsidR="00714C28" w:rsidRDefault="00714C28" w:rsidP="00CA5C8D">
      <w:pPr>
        <w:jc w:val="left"/>
      </w:pPr>
    </w:p>
    <w:p w:rsidR="00AF750B" w:rsidRPr="003F4167" w:rsidRDefault="00AF750B" w:rsidP="00AF750B">
      <w:pPr>
        <w:rPr>
          <w:rFonts w:ascii="Calibri" w:hAnsi="Calibri"/>
          <w:color w:val="7F7F7F"/>
          <w:sz w:val="20"/>
          <w:lang w:val="en-GB"/>
        </w:rPr>
      </w:pPr>
    </w:p>
    <w:p w:rsidR="00995B1E" w:rsidRPr="009F4C45" w:rsidRDefault="00CA5C8D" w:rsidP="00995B1E">
      <w:pPr>
        <w:autoSpaceDE w:val="0"/>
        <w:autoSpaceDN w:val="0"/>
        <w:adjustRightInd w:val="0"/>
        <w:spacing w:before="100" w:after="100"/>
        <w:jc w:val="left"/>
        <w:rPr>
          <w:rFonts w:cs="Arial"/>
          <w:sz w:val="20"/>
          <w:lang w:eastAsia="en-GB"/>
        </w:rPr>
      </w:pPr>
      <w:r w:rsidRPr="009F4C45">
        <w:rPr>
          <w:rFonts w:cs="Arial"/>
          <w:b/>
          <w:sz w:val="24"/>
          <w:szCs w:val="24"/>
          <w:u w:val="single"/>
          <w:lang w:eastAsia="en-GB"/>
        </w:rPr>
        <w:t>Procedure to  book a</w:t>
      </w:r>
      <w:r w:rsidRPr="00E64B02">
        <w:rPr>
          <w:rFonts w:cs="Arial"/>
          <w:b/>
          <w:color w:val="00B050"/>
          <w:sz w:val="24"/>
          <w:szCs w:val="24"/>
          <w:u w:val="single"/>
          <w:lang w:eastAsia="en-GB"/>
        </w:rPr>
        <w:t xml:space="preserve"> </w:t>
      </w:r>
      <w:r w:rsidRPr="009F4C45">
        <w:rPr>
          <w:rFonts w:cs="Arial"/>
          <w:b/>
          <w:sz w:val="24"/>
          <w:szCs w:val="24"/>
          <w:u w:val="single"/>
          <w:lang w:eastAsia="en-GB"/>
        </w:rPr>
        <w:t>hotel room at the Chateau du Lac</w:t>
      </w:r>
      <w:r w:rsidRPr="009F4C45">
        <w:rPr>
          <w:rFonts w:cs="Arial"/>
          <w:sz w:val="20"/>
          <w:lang w:eastAsia="en-GB"/>
        </w:rPr>
        <w:br/>
      </w:r>
    </w:p>
    <w:p w:rsidR="00995B1E" w:rsidRPr="00754FFA" w:rsidRDefault="00995B1E" w:rsidP="00754FFA">
      <w:pPr>
        <w:pStyle w:val="ListParagraph"/>
        <w:numPr>
          <w:ilvl w:val="0"/>
          <w:numId w:val="11"/>
        </w:numPr>
        <w:autoSpaceDE w:val="0"/>
        <w:autoSpaceDN w:val="0"/>
        <w:adjustRightInd w:val="0"/>
        <w:spacing w:before="100" w:after="100"/>
        <w:ind w:left="360"/>
        <w:rPr>
          <w:rFonts w:ascii="Arial" w:hAnsi="Arial" w:cs="Arial"/>
          <w:sz w:val="20"/>
        </w:rPr>
      </w:pPr>
      <w:r w:rsidRPr="00754FFA">
        <w:rPr>
          <w:rFonts w:ascii="Arial" w:hAnsi="Arial" w:cs="Arial"/>
          <w:sz w:val="20"/>
        </w:rPr>
        <w:t xml:space="preserve">Fill in the information on the hotel booking on the previous page (part C) and send </w:t>
      </w:r>
      <w:r w:rsidR="00714C28" w:rsidRPr="00754FFA">
        <w:rPr>
          <w:rFonts w:ascii="Arial" w:hAnsi="Arial" w:cs="Arial"/>
          <w:sz w:val="20"/>
        </w:rPr>
        <w:t xml:space="preserve">it </w:t>
      </w:r>
      <w:r w:rsidRPr="00754FFA">
        <w:rPr>
          <w:rFonts w:ascii="Arial" w:hAnsi="Arial" w:cs="Arial"/>
          <w:sz w:val="20"/>
        </w:rPr>
        <w:t>to SWIFT</w:t>
      </w:r>
      <w:r w:rsidR="00714C28" w:rsidRPr="00754FFA">
        <w:rPr>
          <w:rFonts w:ascii="Arial" w:hAnsi="Arial" w:cs="Arial"/>
          <w:sz w:val="20"/>
        </w:rPr>
        <w:t xml:space="preserve"> (at the email addresses indicated</w:t>
      </w:r>
      <w:r w:rsidR="00A030B3">
        <w:rPr>
          <w:rFonts w:ascii="Arial" w:hAnsi="Arial" w:cs="Arial"/>
          <w:sz w:val="20"/>
        </w:rPr>
        <w:t xml:space="preserve"> for Kaat Binon &amp; Jacque Littré</w:t>
      </w:r>
      <w:r w:rsidR="00714C28" w:rsidRPr="00754FFA">
        <w:rPr>
          <w:rFonts w:ascii="Arial" w:hAnsi="Arial" w:cs="Arial"/>
          <w:sz w:val="20"/>
        </w:rPr>
        <w:t xml:space="preserve">) . Then SWIFT will contact the </w:t>
      </w:r>
      <w:r w:rsidR="00754FFA">
        <w:rPr>
          <w:rFonts w:ascii="Arial" w:hAnsi="Arial" w:cs="Arial"/>
          <w:sz w:val="20"/>
        </w:rPr>
        <w:t>Chateau Du Lac H</w:t>
      </w:r>
      <w:r w:rsidR="00714C28" w:rsidRPr="00754FFA">
        <w:rPr>
          <w:rFonts w:ascii="Arial" w:hAnsi="Arial" w:cs="Arial"/>
          <w:sz w:val="20"/>
        </w:rPr>
        <w:t>otel.</w:t>
      </w:r>
    </w:p>
    <w:p w:rsidR="00AB11CB" w:rsidRPr="003F4167" w:rsidRDefault="00714C28" w:rsidP="00754FFA">
      <w:pPr>
        <w:pStyle w:val="ListParagraph"/>
        <w:numPr>
          <w:ilvl w:val="0"/>
          <w:numId w:val="11"/>
        </w:numPr>
        <w:autoSpaceDE w:val="0"/>
        <w:autoSpaceDN w:val="0"/>
        <w:adjustRightInd w:val="0"/>
        <w:spacing w:before="100" w:after="100"/>
        <w:ind w:left="360"/>
      </w:pPr>
      <w:r w:rsidRPr="00754FFA">
        <w:rPr>
          <w:rFonts w:ascii="Arial" w:hAnsi="Arial" w:cs="Arial"/>
          <w:sz w:val="20"/>
        </w:rPr>
        <w:t xml:space="preserve">Soon after, </w:t>
      </w:r>
      <w:r w:rsidR="00995B1E" w:rsidRPr="00754FFA">
        <w:rPr>
          <w:rFonts w:ascii="Arial" w:hAnsi="Arial" w:cs="Arial"/>
          <w:sz w:val="20"/>
        </w:rPr>
        <w:t xml:space="preserve">your </w:t>
      </w:r>
      <w:r w:rsidRPr="00754FFA">
        <w:rPr>
          <w:rFonts w:ascii="Arial" w:hAnsi="Arial" w:cs="Arial"/>
          <w:sz w:val="20"/>
        </w:rPr>
        <w:t xml:space="preserve">will </w:t>
      </w:r>
      <w:r w:rsidR="00995B1E" w:rsidRPr="00754FFA">
        <w:rPr>
          <w:rFonts w:ascii="Arial" w:hAnsi="Arial" w:cs="Arial"/>
          <w:sz w:val="20"/>
        </w:rPr>
        <w:t xml:space="preserve">receive </w:t>
      </w:r>
      <w:r w:rsidRPr="00754FFA">
        <w:rPr>
          <w:rFonts w:ascii="Arial" w:hAnsi="Arial" w:cs="Arial"/>
          <w:sz w:val="20"/>
        </w:rPr>
        <w:t>an</w:t>
      </w:r>
      <w:r w:rsidR="00995B1E" w:rsidRPr="00754FFA">
        <w:rPr>
          <w:rFonts w:ascii="Arial" w:hAnsi="Arial" w:cs="Arial"/>
          <w:sz w:val="20"/>
        </w:rPr>
        <w:t xml:space="preserve"> </w:t>
      </w:r>
      <w:r w:rsidRPr="00754FFA">
        <w:rPr>
          <w:rFonts w:ascii="Arial" w:hAnsi="Arial" w:cs="Arial"/>
          <w:sz w:val="20"/>
        </w:rPr>
        <w:t xml:space="preserve">individual </w:t>
      </w:r>
      <w:r w:rsidR="00995B1E" w:rsidRPr="00754FFA">
        <w:rPr>
          <w:rFonts w:ascii="Arial" w:hAnsi="Arial" w:cs="Arial"/>
          <w:sz w:val="20"/>
        </w:rPr>
        <w:t>confirmation from t</w:t>
      </w:r>
      <w:r w:rsidRPr="00754FFA">
        <w:rPr>
          <w:rFonts w:ascii="Arial" w:hAnsi="Arial" w:cs="Arial"/>
          <w:sz w:val="20"/>
        </w:rPr>
        <w:t>he Chateau-du-Lac Hotel</w:t>
      </w:r>
      <w:r w:rsidR="00754FFA">
        <w:rPr>
          <w:rFonts w:ascii="Arial" w:hAnsi="Arial" w:cs="Arial"/>
          <w:sz w:val="20"/>
        </w:rPr>
        <w:t xml:space="preserve"> via email </w:t>
      </w:r>
      <w:r w:rsidRPr="00754FFA">
        <w:rPr>
          <w:rFonts w:ascii="Arial" w:hAnsi="Arial" w:cs="Arial"/>
          <w:sz w:val="20"/>
        </w:rPr>
        <w:t xml:space="preserve">and you will need to confirm your </w:t>
      </w:r>
      <w:r w:rsidR="00995B1E" w:rsidRPr="00754FFA">
        <w:rPr>
          <w:rFonts w:ascii="Arial" w:hAnsi="Arial" w:cs="Arial"/>
          <w:sz w:val="20"/>
        </w:rPr>
        <w:t xml:space="preserve">credit card details </w:t>
      </w:r>
      <w:r w:rsidR="00995B1E" w:rsidRPr="00A030B3">
        <w:rPr>
          <w:rFonts w:ascii="Arial" w:hAnsi="Arial" w:cs="Arial"/>
          <w:sz w:val="20"/>
          <w:u w:val="single"/>
        </w:rPr>
        <w:t xml:space="preserve">directly to the hotel </w:t>
      </w:r>
      <w:r w:rsidR="00A030B3" w:rsidRPr="00A030B3">
        <w:rPr>
          <w:rFonts w:ascii="Arial" w:hAnsi="Arial" w:cs="Arial"/>
          <w:sz w:val="20"/>
          <w:u w:val="single"/>
        </w:rPr>
        <w:t>email address</w:t>
      </w:r>
      <w:r w:rsidR="00A030B3">
        <w:rPr>
          <w:rFonts w:ascii="Arial" w:hAnsi="Arial" w:cs="Arial"/>
          <w:sz w:val="20"/>
        </w:rPr>
        <w:t xml:space="preserve"> </w:t>
      </w:r>
      <w:r w:rsidR="00995B1E" w:rsidRPr="00754FFA">
        <w:rPr>
          <w:rFonts w:ascii="Arial" w:hAnsi="Arial" w:cs="Arial"/>
          <w:sz w:val="20"/>
        </w:rPr>
        <w:t xml:space="preserve">so </w:t>
      </w:r>
      <w:r w:rsidRPr="00754FFA">
        <w:rPr>
          <w:rFonts w:ascii="Arial" w:hAnsi="Arial" w:cs="Arial"/>
          <w:sz w:val="20"/>
        </w:rPr>
        <w:t>as to guarantee the room reservation</w:t>
      </w:r>
      <w:r w:rsidR="00995B1E" w:rsidRPr="00754FFA">
        <w:rPr>
          <w:rFonts w:ascii="Arial" w:hAnsi="Arial" w:cs="Arial"/>
          <w:sz w:val="20"/>
        </w:rPr>
        <w:t>.</w:t>
      </w:r>
      <w:r w:rsidR="00CA5C8D" w:rsidRPr="00754FFA">
        <w:rPr>
          <w:rFonts w:cs="Arial"/>
          <w:sz w:val="20"/>
        </w:rPr>
        <w:br/>
      </w:r>
    </w:p>
    <w:p w:rsidR="00AB11CB" w:rsidRPr="003F4167" w:rsidRDefault="00AB11CB" w:rsidP="00AB11CB">
      <w:pPr>
        <w:rPr>
          <w:lang w:val="en-GB"/>
        </w:rPr>
      </w:pPr>
    </w:p>
    <w:p w:rsidR="00AB11CB" w:rsidRDefault="00AB11CB" w:rsidP="00544EB4">
      <w:pPr>
        <w:pStyle w:val="PlainText"/>
        <w:pBdr>
          <w:top w:val="single" w:sz="4" w:space="1" w:color="auto"/>
          <w:left w:val="single" w:sz="4" w:space="4" w:color="auto"/>
          <w:bottom w:val="single" w:sz="4" w:space="1" w:color="auto"/>
          <w:right w:val="single" w:sz="4" w:space="4" w:color="auto"/>
        </w:pBdr>
        <w:jc w:val="center"/>
        <w:rPr>
          <w:rFonts w:ascii="Arial" w:hAnsi="Arial" w:cs="Arial"/>
          <w:b/>
          <w:color w:val="FF0000"/>
          <w:sz w:val="40"/>
          <w:szCs w:val="40"/>
        </w:rPr>
      </w:pPr>
      <w:r w:rsidRPr="003F4167">
        <w:rPr>
          <w:rFonts w:ascii="Arial" w:hAnsi="Arial" w:cs="Arial"/>
          <w:b/>
          <w:color w:val="FF0000"/>
          <w:sz w:val="40"/>
          <w:szCs w:val="40"/>
        </w:rPr>
        <w:t>WARNING for room reservations</w:t>
      </w:r>
    </w:p>
    <w:p w:rsidR="00544EB4" w:rsidRPr="003F4167" w:rsidRDefault="00544EB4" w:rsidP="00544EB4">
      <w:pPr>
        <w:pStyle w:val="PlainText"/>
        <w:pBdr>
          <w:top w:val="single" w:sz="4" w:space="1" w:color="auto"/>
          <w:left w:val="single" w:sz="4" w:space="4" w:color="auto"/>
          <w:bottom w:val="single" w:sz="4" w:space="1" w:color="auto"/>
          <w:right w:val="single" w:sz="4" w:space="4" w:color="auto"/>
        </w:pBdr>
        <w:jc w:val="center"/>
        <w:rPr>
          <w:rFonts w:ascii="Arial" w:hAnsi="Arial" w:cs="Arial"/>
          <w:b/>
          <w:color w:val="FF0000"/>
          <w:sz w:val="40"/>
          <w:szCs w:val="40"/>
        </w:rPr>
      </w:pPr>
    </w:p>
    <w:p w:rsidR="00544EB4" w:rsidRDefault="00AB11CB" w:rsidP="00AB11CB">
      <w:pPr>
        <w:pStyle w:val="PlainText"/>
        <w:pBdr>
          <w:top w:val="single" w:sz="4" w:space="1" w:color="auto"/>
          <w:left w:val="single" w:sz="4" w:space="4" w:color="auto"/>
          <w:bottom w:val="single" w:sz="4" w:space="1" w:color="auto"/>
          <w:right w:val="single" w:sz="4" w:space="4" w:color="auto"/>
        </w:pBdr>
        <w:rPr>
          <w:rFonts w:ascii="Arial" w:hAnsi="Arial" w:cs="Arial"/>
          <w:color w:val="000000"/>
          <w:sz w:val="28"/>
          <w:szCs w:val="28"/>
        </w:rPr>
      </w:pPr>
      <w:r w:rsidRPr="003F4167">
        <w:rPr>
          <w:rFonts w:ascii="Arial" w:hAnsi="Arial" w:cs="Arial"/>
          <w:color w:val="000000"/>
          <w:sz w:val="28"/>
          <w:szCs w:val="28"/>
          <w:u w:val="single"/>
        </w:rPr>
        <w:t>The pre-</w:t>
      </w:r>
      <w:r w:rsidR="00995B1E">
        <w:rPr>
          <w:rFonts w:ascii="Arial" w:hAnsi="Arial" w:cs="Arial"/>
          <w:color w:val="000000"/>
          <w:sz w:val="28"/>
          <w:szCs w:val="28"/>
          <w:u w:val="single"/>
        </w:rPr>
        <w:t xml:space="preserve">booking  made by SWIFT at the Chateau du Lac Hotel </w:t>
      </w:r>
      <w:r w:rsidRPr="003F4167">
        <w:rPr>
          <w:rFonts w:ascii="Arial" w:hAnsi="Arial" w:cs="Arial"/>
          <w:color w:val="000000"/>
          <w:sz w:val="28"/>
          <w:szCs w:val="28"/>
          <w:u w:val="single"/>
        </w:rPr>
        <w:t xml:space="preserve">is only valid untill </w:t>
      </w:r>
      <w:r w:rsidR="00995B1E">
        <w:rPr>
          <w:rFonts w:ascii="Arial" w:hAnsi="Arial" w:cs="Arial"/>
          <w:color w:val="000000"/>
          <w:sz w:val="28"/>
          <w:szCs w:val="28"/>
          <w:u w:val="single"/>
        </w:rPr>
        <w:t>September 23, 2011</w:t>
      </w:r>
      <w:r w:rsidRPr="003F4167">
        <w:rPr>
          <w:rFonts w:ascii="Arial" w:hAnsi="Arial" w:cs="Arial"/>
          <w:color w:val="000000"/>
          <w:sz w:val="28"/>
          <w:szCs w:val="28"/>
          <w:u w:val="single"/>
        </w:rPr>
        <w:t xml:space="preserve">. </w:t>
      </w:r>
      <w:r w:rsidRPr="003F4167">
        <w:rPr>
          <w:rFonts w:ascii="Arial" w:hAnsi="Arial" w:cs="Arial"/>
          <w:color w:val="000000"/>
          <w:sz w:val="28"/>
          <w:szCs w:val="28"/>
        </w:rPr>
        <w:t xml:space="preserve"> </w:t>
      </w:r>
    </w:p>
    <w:p w:rsidR="00AB11CB" w:rsidRDefault="00AB11CB" w:rsidP="00AB11CB">
      <w:pPr>
        <w:pStyle w:val="PlainText"/>
        <w:pBdr>
          <w:top w:val="single" w:sz="4" w:space="1" w:color="auto"/>
          <w:left w:val="single" w:sz="4" w:space="4" w:color="auto"/>
          <w:bottom w:val="single" w:sz="4" w:space="1" w:color="auto"/>
          <w:right w:val="single" w:sz="4" w:space="4" w:color="auto"/>
        </w:pBdr>
        <w:rPr>
          <w:rFonts w:ascii="Arial" w:hAnsi="Arial" w:cs="Arial"/>
          <w:color w:val="000000"/>
          <w:sz w:val="28"/>
          <w:szCs w:val="28"/>
        </w:rPr>
      </w:pPr>
      <w:r w:rsidRPr="003F4167">
        <w:rPr>
          <w:rFonts w:ascii="Arial" w:hAnsi="Arial" w:cs="Arial"/>
          <w:color w:val="000000"/>
          <w:sz w:val="28"/>
          <w:szCs w:val="28"/>
        </w:rPr>
        <w:t>After this date, the pre-</w:t>
      </w:r>
      <w:r w:rsidR="00544EB4">
        <w:rPr>
          <w:rFonts w:ascii="Arial" w:hAnsi="Arial" w:cs="Arial"/>
          <w:color w:val="000000"/>
          <w:sz w:val="28"/>
          <w:szCs w:val="28"/>
        </w:rPr>
        <w:t>booking</w:t>
      </w:r>
      <w:r w:rsidRPr="003F4167">
        <w:rPr>
          <w:rFonts w:ascii="Arial" w:hAnsi="Arial" w:cs="Arial"/>
          <w:color w:val="000000"/>
          <w:sz w:val="28"/>
          <w:szCs w:val="28"/>
        </w:rPr>
        <w:t xml:space="preserve"> is  released and the quoted price </w:t>
      </w:r>
      <w:r w:rsidR="00DA27B1" w:rsidRPr="00754FFA">
        <w:rPr>
          <w:rFonts w:ascii="Arial" w:hAnsi="Arial" w:cs="Arial"/>
          <w:sz w:val="28"/>
          <w:szCs w:val="28"/>
        </w:rPr>
        <w:t xml:space="preserve">is </w:t>
      </w:r>
      <w:r w:rsidRPr="003F4167">
        <w:rPr>
          <w:rFonts w:ascii="Arial" w:hAnsi="Arial" w:cs="Arial"/>
          <w:color w:val="000000"/>
          <w:sz w:val="28"/>
          <w:szCs w:val="28"/>
        </w:rPr>
        <w:t>no longer guaranteed !</w:t>
      </w:r>
    </w:p>
    <w:p w:rsidR="004D6738" w:rsidRDefault="004D6738" w:rsidP="00AB11CB">
      <w:pPr>
        <w:pStyle w:val="PlainText"/>
        <w:pBdr>
          <w:top w:val="single" w:sz="4" w:space="1" w:color="auto"/>
          <w:left w:val="single" w:sz="4" w:space="4" w:color="auto"/>
          <w:bottom w:val="single" w:sz="4" w:space="1" w:color="auto"/>
          <w:right w:val="single" w:sz="4" w:space="4" w:color="auto"/>
        </w:pBdr>
        <w:rPr>
          <w:rFonts w:ascii="Arial" w:hAnsi="Arial" w:cs="Arial"/>
          <w:color w:val="000000"/>
          <w:sz w:val="28"/>
          <w:szCs w:val="28"/>
        </w:rPr>
      </w:pPr>
    </w:p>
    <w:p w:rsidR="004D6738" w:rsidRDefault="004D6738" w:rsidP="00AB11CB">
      <w:pPr>
        <w:pStyle w:val="PlainText"/>
        <w:pBdr>
          <w:top w:val="single" w:sz="4" w:space="1" w:color="auto"/>
          <w:left w:val="single" w:sz="4" w:space="4" w:color="auto"/>
          <w:bottom w:val="single" w:sz="4" w:space="1" w:color="auto"/>
          <w:right w:val="single" w:sz="4" w:space="4" w:color="auto"/>
        </w:pBdr>
        <w:rPr>
          <w:rFonts w:ascii="Arial" w:hAnsi="Arial" w:cs="Arial"/>
          <w:color w:val="000000"/>
          <w:sz w:val="28"/>
          <w:szCs w:val="28"/>
        </w:rPr>
      </w:pPr>
      <w:r>
        <w:rPr>
          <w:rFonts w:ascii="Arial" w:hAnsi="Arial" w:cs="Arial"/>
          <w:color w:val="000000"/>
          <w:sz w:val="28"/>
          <w:szCs w:val="28"/>
        </w:rPr>
        <w:t>Cancellation Policy !</w:t>
      </w:r>
    </w:p>
    <w:p w:rsidR="004D6738" w:rsidRPr="004D6738" w:rsidRDefault="004D6738" w:rsidP="004D6738">
      <w:pPr>
        <w:pStyle w:val="PlainText"/>
        <w:pBdr>
          <w:top w:val="single" w:sz="4" w:space="1" w:color="auto"/>
          <w:left w:val="single" w:sz="4" w:space="4" w:color="auto"/>
          <w:bottom w:val="single" w:sz="4" w:space="1" w:color="auto"/>
          <w:right w:val="single" w:sz="4" w:space="4" w:color="auto"/>
        </w:pBdr>
        <w:rPr>
          <w:rFonts w:ascii="Arial" w:hAnsi="Arial" w:cs="Arial"/>
          <w:color w:val="000000"/>
          <w:sz w:val="24"/>
          <w:szCs w:val="24"/>
        </w:rPr>
      </w:pPr>
      <w:r w:rsidRPr="004D6738">
        <w:rPr>
          <w:rFonts w:ascii="Arial" w:hAnsi="Arial" w:cs="Arial"/>
          <w:sz w:val="24"/>
          <w:szCs w:val="24"/>
        </w:rPr>
        <w:t xml:space="preserve">Cancellation of the room reservation must be made directly by yourself </w:t>
      </w:r>
      <w:r>
        <w:rPr>
          <w:rFonts w:ascii="Arial" w:hAnsi="Arial" w:cs="Arial"/>
          <w:sz w:val="24"/>
          <w:szCs w:val="24"/>
        </w:rPr>
        <w:t xml:space="preserve"> </w:t>
      </w:r>
      <w:r w:rsidRPr="004D6738">
        <w:rPr>
          <w:rFonts w:ascii="Arial" w:hAnsi="Arial" w:cs="Arial"/>
          <w:sz w:val="24"/>
          <w:szCs w:val="24"/>
        </w:rPr>
        <w:t xml:space="preserve">to the hotel at least 48 hours before your arrival date. </w:t>
      </w:r>
    </w:p>
    <w:p w:rsidR="00AB11CB" w:rsidRPr="007F1C00" w:rsidRDefault="00AB11CB" w:rsidP="00AB11CB">
      <w:pPr>
        <w:pStyle w:val="PlainText"/>
        <w:pBdr>
          <w:top w:val="single" w:sz="4" w:space="1" w:color="auto"/>
          <w:left w:val="single" w:sz="4" w:space="4" w:color="auto"/>
          <w:bottom w:val="single" w:sz="4" w:space="1" w:color="auto"/>
          <w:right w:val="single" w:sz="4" w:space="4" w:color="auto"/>
        </w:pBdr>
        <w:tabs>
          <w:tab w:val="left" w:pos="7936"/>
        </w:tabs>
        <w:rPr>
          <w:rFonts w:ascii="Arial" w:hAnsi="Arial" w:cs="Arial"/>
          <w:szCs w:val="20"/>
          <w:lang w:val="en-US"/>
        </w:rPr>
      </w:pPr>
      <w:r w:rsidRPr="007F1C00">
        <w:rPr>
          <w:rFonts w:ascii="Arial" w:hAnsi="Arial" w:cs="Arial"/>
          <w:szCs w:val="20"/>
          <w:lang w:val="en-US"/>
        </w:rPr>
        <w:tab/>
      </w:r>
    </w:p>
    <w:p w:rsidR="00AF750B" w:rsidRPr="00AF750B" w:rsidRDefault="00AF750B" w:rsidP="00AF750B">
      <w:pPr>
        <w:jc w:val="left"/>
        <w:rPr>
          <w:b/>
          <w:bCs/>
          <w:lang w:val="en-GB"/>
        </w:rPr>
      </w:pPr>
    </w:p>
    <w:p w:rsidR="0068202E" w:rsidRDefault="0068202E" w:rsidP="0036407A">
      <w:pPr>
        <w:spacing w:before="120"/>
        <w:rPr>
          <w:lang w:val="en-GB"/>
        </w:rPr>
      </w:pPr>
    </w:p>
    <w:sectPr w:rsidR="0068202E" w:rsidSect="00F94B1F">
      <w:pgSz w:w="12240" w:h="15840"/>
      <w:pgMar w:top="993" w:right="1183" w:bottom="851" w:left="1276" w:header="720" w:footer="5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597" w:rsidRDefault="00961597">
      <w:r>
        <w:separator/>
      </w:r>
    </w:p>
  </w:endnote>
  <w:endnote w:type="continuationSeparator" w:id="0">
    <w:p w:rsidR="00961597" w:rsidRDefault="009615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97" w:rsidRDefault="009615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61597" w:rsidRDefault="009615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97" w:rsidRDefault="00961597" w:rsidP="008D471F">
    <w:pPr>
      <w:pStyle w:val="Footer"/>
      <w:ind w:right="360"/>
    </w:pPr>
    <w:r>
      <w:tab/>
      <w:t xml:space="preserve">Page </w:t>
    </w:r>
    <w:fldSimple w:instr=" PAGE  \* Arabic  \* MERGEFORMAT ">
      <w:r w:rsidR="00FB0F54">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597" w:rsidRDefault="00961597">
      <w:r>
        <w:separator/>
      </w:r>
    </w:p>
  </w:footnote>
  <w:footnote w:type="continuationSeparator" w:id="0">
    <w:p w:rsidR="00961597" w:rsidRDefault="009615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97" w:rsidRPr="00505767" w:rsidRDefault="00961597" w:rsidP="00505767">
    <w:pPr>
      <w:pStyle w:val="Header"/>
      <w:tabs>
        <w:tab w:val="clear" w:pos="8640"/>
        <w:tab w:val="left" w:pos="3960"/>
        <w:tab w:val="left" w:pos="4860"/>
        <w:tab w:val="center" w:pos="7020"/>
        <w:tab w:val="right" w:pos="13860"/>
      </w:tabs>
      <w:jc w:val="center"/>
      <w:rPr>
        <w:b/>
        <w:sz w:val="20"/>
        <w:lang w:val="fr-BE"/>
      </w:rPr>
    </w:pPr>
    <w:r w:rsidRPr="004676F7">
      <w:rPr>
        <w:b/>
        <w:sz w:val="20"/>
        <w:lang w:val="fr-BE"/>
      </w:rPr>
      <w:t xml:space="preserve">CA SMPG Corporate Action Detailed Agenda – </w:t>
    </w:r>
    <w:r>
      <w:rPr>
        <w:b/>
        <w:sz w:val="20"/>
        <w:lang w:val="fr-BE"/>
      </w:rPr>
      <w:t xml:space="preserve">October 10 &amp; 11, </w:t>
    </w:r>
    <w:r w:rsidRPr="004676F7">
      <w:rPr>
        <w:b/>
        <w:sz w:val="20"/>
        <w:lang w:val="fr-BE"/>
      </w:rPr>
      <w:t xml:space="preserve"> </w:t>
    </w:r>
    <w:r>
      <w:rPr>
        <w:b/>
        <w:sz w:val="20"/>
        <w:lang w:val="fr-BE"/>
      </w:rPr>
      <w:t>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A2414B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0842275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D87A18"/>
    <w:multiLevelType w:val="singleLevel"/>
    <w:tmpl w:val="0C0A000D"/>
    <w:lvl w:ilvl="0">
      <w:start w:val="1"/>
      <w:numFmt w:val="bullet"/>
      <w:pStyle w:val="Liste21"/>
      <w:lvlText w:val=""/>
      <w:lvlJc w:val="left"/>
      <w:pPr>
        <w:tabs>
          <w:tab w:val="num" w:pos="360"/>
        </w:tabs>
        <w:ind w:left="360" w:hanging="360"/>
      </w:pPr>
      <w:rPr>
        <w:rFonts w:ascii="Wingdings" w:hAnsi="Wingdings" w:hint="default"/>
      </w:rPr>
    </w:lvl>
  </w:abstractNum>
  <w:abstractNum w:abstractNumId="3">
    <w:nsid w:val="13931161"/>
    <w:multiLevelType w:val="hybridMultilevel"/>
    <w:tmpl w:val="DA441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566D33"/>
    <w:multiLevelType w:val="hybridMultilevel"/>
    <w:tmpl w:val="0D524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AD3A43"/>
    <w:multiLevelType w:val="multilevel"/>
    <w:tmpl w:val="E9005A26"/>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1"/>
      <w:numFmt w:val="lowerRoman"/>
      <w:pStyle w:val="Heading3"/>
      <w:suff w:val="space"/>
      <w:lvlText w:val="%3."/>
      <w:lvlJc w:val="left"/>
      <w:pPr>
        <w:ind w:left="936"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AA21E76"/>
    <w:multiLevelType w:val="multilevel"/>
    <w:tmpl w:val="0407001F"/>
    <w:styleLink w:val="111111"/>
    <w:lvl w:ilvl="0">
      <w:start w:val="1"/>
      <w:numFmt w:val="decimal"/>
      <w:lvlText w:val="%1."/>
      <w:lvlJc w:val="left"/>
      <w:pPr>
        <w:tabs>
          <w:tab w:val="num" w:pos="360"/>
        </w:tabs>
        <w:ind w:left="360" w:hanging="360"/>
      </w:pPr>
      <w:rPr>
        <w:rFonts w:hint="default"/>
        <w:sz w:val="18"/>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3BD926BE"/>
    <w:multiLevelType w:val="hybridMultilevel"/>
    <w:tmpl w:val="EB90B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BA60F7"/>
    <w:multiLevelType w:val="multilevel"/>
    <w:tmpl w:val="B0CAEB3E"/>
    <w:lvl w:ilvl="0">
      <w:start w:val="1"/>
      <w:numFmt w:val="upperRoman"/>
      <w:pStyle w:val="Heading1"/>
      <w:suff w:val="space"/>
      <w:lvlText w:val="%1."/>
      <w:lvlJc w:val="left"/>
      <w:pPr>
        <w:ind w:left="0" w:firstLine="0"/>
      </w:pPr>
    </w:lvl>
    <w:lvl w:ilvl="1">
      <w:start w:val="1"/>
      <w:numFmt w:val="upperLetter"/>
      <w:pStyle w:val="Heading2"/>
      <w:suff w:val="space"/>
      <w:lvlText w:val="%2."/>
      <w:lvlJc w:val="left"/>
      <w:pPr>
        <w:ind w:left="680" w:hanging="680"/>
      </w:pPr>
    </w:lvl>
    <w:lvl w:ilvl="2">
      <w:start w:val="1"/>
      <w:numFmt w:val="none"/>
      <w:suff w:val="space"/>
      <w:lvlText w:val="Scenario "/>
      <w:lvlJc w:val="left"/>
      <w:pPr>
        <w:ind w:left="510" w:hanging="510"/>
      </w:pPr>
    </w:lvl>
    <w:lvl w:ilvl="3">
      <w:start w:val="1"/>
      <w:numFmt w:val="decimal"/>
      <w:pStyle w:val="Heading4"/>
      <w:suff w:val="space"/>
      <w:lvlText w:val="Level %4. "/>
      <w:lvlJc w:val="left"/>
      <w:pPr>
        <w:ind w:left="794" w:hanging="794"/>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5D850503"/>
    <w:multiLevelType w:val="hybridMultilevel"/>
    <w:tmpl w:val="C69CC984"/>
    <w:lvl w:ilvl="0" w:tplc="B47C763C">
      <w:numFmt w:val="bullet"/>
      <w:lvlText w:val="-"/>
      <w:lvlJc w:val="left"/>
      <w:pPr>
        <w:ind w:left="720" w:hanging="360"/>
      </w:pPr>
      <w:rPr>
        <w:rFonts w:ascii="Calibri" w:eastAsia="Times New Roman" w:hAnsi="Calibri" w:cs="Times New Roman"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0"/>
  </w:num>
  <w:num w:numId="5">
    <w:abstractNumId w:val="5"/>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4"/>
  </w:num>
  <w:num w:numId="11">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0"/>
  <w:displayVerticalDrawingGridEvery w:val="0"/>
  <w:doNotShadeFormData/>
  <w:noPunctuationKerning/>
  <w:characterSpacingControl w:val="doNotCompress"/>
  <w:hdrShapeDefaults>
    <o:shapedefaults v:ext="edit" spidmax="10241">
      <o:colormru v:ext="edit" colors="#ff9,#cf6,#eaeaea"/>
    </o:shapedefaults>
  </w:hdrShapeDefaults>
  <w:footnotePr>
    <w:footnote w:id="-1"/>
    <w:footnote w:id="0"/>
  </w:footnotePr>
  <w:endnotePr>
    <w:endnote w:id="-1"/>
    <w:endnote w:id="0"/>
  </w:endnotePr>
  <w:compat/>
  <w:rsids>
    <w:rsidRoot w:val="00430421"/>
    <w:rsid w:val="00005084"/>
    <w:rsid w:val="0001226B"/>
    <w:rsid w:val="00013BCB"/>
    <w:rsid w:val="00017B3C"/>
    <w:rsid w:val="000404FA"/>
    <w:rsid w:val="0004195E"/>
    <w:rsid w:val="0004464A"/>
    <w:rsid w:val="00070AEA"/>
    <w:rsid w:val="0008141C"/>
    <w:rsid w:val="000814B9"/>
    <w:rsid w:val="00097817"/>
    <w:rsid w:val="000978E1"/>
    <w:rsid w:val="000A2F7E"/>
    <w:rsid w:val="000A3CFA"/>
    <w:rsid w:val="000B1276"/>
    <w:rsid w:val="000C1747"/>
    <w:rsid w:val="000C2638"/>
    <w:rsid w:val="000D0505"/>
    <w:rsid w:val="000D25BF"/>
    <w:rsid w:val="000D42D1"/>
    <w:rsid w:val="000D6DD1"/>
    <w:rsid w:val="00120CB6"/>
    <w:rsid w:val="00121B6A"/>
    <w:rsid w:val="001320FF"/>
    <w:rsid w:val="001412AA"/>
    <w:rsid w:val="001665EC"/>
    <w:rsid w:val="001670A3"/>
    <w:rsid w:val="00172FE0"/>
    <w:rsid w:val="001801EB"/>
    <w:rsid w:val="001A6223"/>
    <w:rsid w:val="001A7D30"/>
    <w:rsid w:val="001D3C47"/>
    <w:rsid w:val="001E472D"/>
    <w:rsid w:val="001E5E83"/>
    <w:rsid w:val="001F1203"/>
    <w:rsid w:val="0021424D"/>
    <w:rsid w:val="00220559"/>
    <w:rsid w:val="00220B79"/>
    <w:rsid w:val="00222079"/>
    <w:rsid w:val="0022371C"/>
    <w:rsid w:val="00225E45"/>
    <w:rsid w:val="00232CA4"/>
    <w:rsid w:val="0023786B"/>
    <w:rsid w:val="002605D8"/>
    <w:rsid w:val="002643EF"/>
    <w:rsid w:val="002761B6"/>
    <w:rsid w:val="00284666"/>
    <w:rsid w:val="002857C8"/>
    <w:rsid w:val="002861A1"/>
    <w:rsid w:val="00297C89"/>
    <w:rsid w:val="00297D2F"/>
    <w:rsid w:val="002A0F7E"/>
    <w:rsid w:val="002A19E0"/>
    <w:rsid w:val="002A7A46"/>
    <w:rsid w:val="002C413B"/>
    <w:rsid w:val="002F54A0"/>
    <w:rsid w:val="00305B60"/>
    <w:rsid w:val="00305EB4"/>
    <w:rsid w:val="00317C6F"/>
    <w:rsid w:val="0032440E"/>
    <w:rsid w:val="00337885"/>
    <w:rsid w:val="00345560"/>
    <w:rsid w:val="003500D5"/>
    <w:rsid w:val="00352BAD"/>
    <w:rsid w:val="00354B3A"/>
    <w:rsid w:val="0035652B"/>
    <w:rsid w:val="0036407A"/>
    <w:rsid w:val="003675D5"/>
    <w:rsid w:val="00371D29"/>
    <w:rsid w:val="00371F17"/>
    <w:rsid w:val="003778E2"/>
    <w:rsid w:val="00383446"/>
    <w:rsid w:val="0038605D"/>
    <w:rsid w:val="003B2456"/>
    <w:rsid w:val="003C0CC0"/>
    <w:rsid w:val="003C5909"/>
    <w:rsid w:val="003C5ADC"/>
    <w:rsid w:val="003C5FE9"/>
    <w:rsid w:val="003D139F"/>
    <w:rsid w:val="003D6356"/>
    <w:rsid w:val="003E5E36"/>
    <w:rsid w:val="00411CE4"/>
    <w:rsid w:val="00415EEE"/>
    <w:rsid w:val="00417F60"/>
    <w:rsid w:val="00420876"/>
    <w:rsid w:val="004211E3"/>
    <w:rsid w:val="00430421"/>
    <w:rsid w:val="004327ED"/>
    <w:rsid w:val="00435B37"/>
    <w:rsid w:val="00450996"/>
    <w:rsid w:val="00457C92"/>
    <w:rsid w:val="00471518"/>
    <w:rsid w:val="004746DF"/>
    <w:rsid w:val="00486575"/>
    <w:rsid w:val="00491260"/>
    <w:rsid w:val="00491EA7"/>
    <w:rsid w:val="00493A99"/>
    <w:rsid w:val="004A054C"/>
    <w:rsid w:val="004B0127"/>
    <w:rsid w:val="004C0A5B"/>
    <w:rsid w:val="004C2E3B"/>
    <w:rsid w:val="004D276E"/>
    <w:rsid w:val="004D5F86"/>
    <w:rsid w:val="004D6738"/>
    <w:rsid w:val="004E340D"/>
    <w:rsid w:val="004E779A"/>
    <w:rsid w:val="004F3D06"/>
    <w:rsid w:val="00505767"/>
    <w:rsid w:val="00516856"/>
    <w:rsid w:val="00517214"/>
    <w:rsid w:val="00522B61"/>
    <w:rsid w:val="00523DF9"/>
    <w:rsid w:val="00524590"/>
    <w:rsid w:val="00526048"/>
    <w:rsid w:val="0052736C"/>
    <w:rsid w:val="00533B00"/>
    <w:rsid w:val="00537CC6"/>
    <w:rsid w:val="00544EB4"/>
    <w:rsid w:val="0054627A"/>
    <w:rsid w:val="00555C96"/>
    <w:rsid w:val="005622CA"/>
    <w:rsid w:val="00571AD2"/>
    <w:rsid w:val="00581BAB"/>
    <w:rsid w:val="00583121"/>
    <w:rsid w:val="005A6FA9"/>
    <w:rsid w:val="005B1AD8"/>
    <w:rsid w:val="005B3AC3"/>
    <w:rsid w:val="005B4B6A"/>
    <w:rsid w:val="005B60F5"/>
    <w:rsid w:val="005C1454"/>
    <w:rsid w:val="005C52BD"/>
    <w:rsid w:val="005D2851"/>
    <w:rsid w:val="005E0C50"/>
    <w:rsid w:val="005E4B1B"/>
    <w:rsid w:val="005E65E9"/>
    <w:rsid w:val="005F24C7"/>
    <w:rsid w:val="00605106"/>
    <w:rsid w:val="00613E7E"/>
    <w:rsid w:val="00626AA4"/>
    <w:rsid w:val="00634DB0"/>
    <w:rsid w:val="00635FCF"/>
    <w:rsid w:val="00640734"/>
    <w:rsid w:val="00651654"/>
    <w:rsid w:val="006616AA"/>
    <w:rsid w:val="00663572"/>
    <w:rsid w:val="00664FC3"/>
    <w:rsid w:val="0068202E"/>
    <w:rsid w:val="0068294D"/>
    <w:rsid w:val="006872CA"/>
    <w:rsid w:val="006A3B5C"/>
    <w:rsid w:val="006A5A81"/>
    <w:rsid w:val="006B4B50"/>
    <w:rsid w:val="006D21AB"/>
    <w:rsid w:val="006D6A54"/>
    <w:rsid w:val="006E23D4"/>
    <w:rsid w:val="006E5958"/>
    <w:rsid w:val="006F113D"/>
    <w:rsid w:val="006F3517"/>
    <w:rsid w:val="00705EF4"/>
    <w:rsid w:val="00710ECC"/>
    <w:rsid w:val="00714C28"/>
    <w:rsid w:val="00720FFD"/>
    <w:rsid w:val="00721C9A"/>
    <w:rsid w:val="00722186"/>
    <w:rsid w:val="007253BB"/>
    <w:rsid w:val="00725A2A"/>
    <w:rsid w:val="00725E26"/>
    <w:rsid w:val="00726E70"/>
    <w:rsid w:val="00730767"/>
    <w:rsid w:val="00734E6E"/>
    <w:rsid w:val="00753644"/>
    <w:rsid w:val="00754FFA"/>
    <w:rsid w:val="00771AA2"/>
    <w:rsid w:val="00783AC4"/>
    <w:rsid w:val="007870CD"/>
    <w:rsid w:val="00790B22"/>
    <w:rsid w:val="007B13E5"/>
    <w:rsid w:val="007B1583"/>
    <w:rsid w:val="007B2B7D"/>
    <w:rsid w:val="007B6097"/>
    <w:rsid w:val="007B6889"/>
    <w:rsid w:val="007D16CA"/>
    <w:rsid w:val="007F5626"/>
    <w:rsid w:val="008034E8"/>
    <w:rsid w:val="00814AE8"/>
    <w:rsid w:val="0082232D"/>
    <w:rsid w:val="00837BEF"/>
    <w:rsid w:val="00847B5E"/>
    <w:rsid w:val="008722F1"/>
    <w:rsid w:val="008871E6"/>
    <w:rsid w:val="00891366"/>
    <w:rsid w:val="008A2AB1"/>
    <w:rsid w:val="008A69AA"/>
    <w:rsid w:val="008D471F"/>
    <w:rsid w:val="008E0485"/>
    <w:rsid w:val="008E09A7"/>
    <w:rsid w:val="008E5C4E"/>
    <w:rsid w:val="008F7927"/>
    <w:rsid w:val="00903069"/>
    <w:rsid w:val="00907E96"/>
    <w:rsid w:val="00907F47"/>
    <w:rsid w:val="00922AEF"/>
    <w:rsid w:val="00931B7C"/>
    <w:rsid w:val="00934E91"/>
    <w:rsid w:val="00944A2D"/>
    <w:rsid w:val="0095321C"/>
    <w:rsid w:val="00961597"/>
    <w:rsid w:val="00992B74"/>
    <w:rsid w:val="00995B1E"/>
    <w:rsid w:val="009A1DE6"/>
    <w:rsid w:val="009A5F85"/>
    <w:rsid w:val="009B6EC0"/>
    <w:rsid w:val="009C2626"/>
    <w:rsid w:val="009E7AEB"/>
    <w:rsid w:val="009F4C45"/>
    <w:rsid w:val="009F66EC"/>
    <w:rsid w:val="00A030B3"/>
    <w:rsid w:val="00A156FF"/>
    <w:rsid w:val="00A15FD1"/>
    <w:rsid w:val="00A3073C"/>
    <w:rsid w:val="00A37E87"/>
    <w:rsid w:val="00A414D3"/>
    <w:rsid w:val="00A42AD8"/>
    <w:rsid w:val="00A475BD"/>
    <w:rsid w:val="00A515FC"/>
    <w:rsid w:val="00A52610"/>
    <w:rsid w:val="00A55054"/>
    <w:rsid w:val="00A67B96"/>
    <w:rsid w:val="00A70BDA"/>
    <w:rsid w:val="00A85E19"/>
    <w:rsid w:val="00A96B06"/>
    <w:rsid w:val="00A97398"/>
    <w:rsid w:val="00AA0F50"/>
    <w:rsid w:val="00AA5367"/>
    <w:rsid w:val="00AA6100"/>
    <w:rsid w:val="00AA7F36"/>
    <w:rsid w:val="00AB11CB"/>
    <w:rsid w:val="00AB4947"/>
    <w:rsid w:val="00AB5A16"/>
    <w:rsid w:val="00AD6D8D"/>
    <w:rsid w:val="00AF750B"/>
    <w:rsid w:val="00B066A5"/>
    <w:rsid w:val="00B120E6"/>
    <w:rsid w:val="00B14A53"/>
    <w:rsid w:val="00B14FDC"/>
    <w:rsid w:val="00B31D13"/>
    <w:rsid w:val="00B34098"/>
    <w:rsid w:val="00B350E9"/>
    <w:rsid w:val="00B42F39"/>
    <w:rsid w:val="00B62F91"/>
    <w:rsid w:val="00B6610F"/>
    <w:rsid w:val="00B756E2"/>
    <w:rsid w:val="00B948A4"/>
    <w:rsid w:val="00B97965"/>
    <w:rsid w:val="00BA59E0"/>
    <w:rsid w:val="00BB1945"/>
    <w:rsid w:val="00BB7D44"/>
    <w:rsid w:val="00BE2E05"/>
    <w:rsid w:val="00BE32D4"/>
    <w:rsid w:val="00BF05AD"/>
    <w:rsid w:val="00C15DFE"/>
    <w:rsid w:val="00C246BD"/>
    <w:rsid w:val="00C309DC"/>
    <w:rsid w:val="00C34B1A"/>
    <w:rsid w:val="00C42259"/>
    <w:rsid w:val="00C54883"/>
    <w:rsid w:val="00C606D0"/>
    <w:rsid w:val="00C7124F"/>
    <w:rsid w:val="00C75CB2"/>
    <w:rsid w:val="00C81FCC"/>
    <w:rsid w:val="00C825CF"/>
    <w:rsid w:val="00C94F05"/>
    <w:rsid w:val="00CA5C8D"/>
    <w:rsid w:val="00CC07EA"/>
    <w:rsid w:val="00CC0CF6"/>
    <w:rsid w:val="00CD39F6"/>
    <w:rsid w:val="00CF1E9F"/>
    <w:rsid w:val="00CF2BAF"/>
    <w:rsid w:val="00D14151"/>
    <w:rsid w:val="00D27359"/>
    <w:rsid w:val="00D316FB"/>
    <w:rsid w:val="00D36539"/>
    <w:rsid w:val="00D41A7C"/>
    <w:rsid w:val="00D52F59"/>
    <w:rsid w:val="00D57B2F"/>
    <w:rsid w:val="00D65BBE"/>
    <w:rsid w:val="00D65E01"/>
    <w:rsid w:val="00D773BD"/>
    <w:rsid w:val="00D83FAA"/>
    <w:rsid w:val="00D87D71"/>
    <w:rsid w:val="00DA27B1"/>
    <w:rsid w:val="00DD58CE"/>
    <w:rsid w:val="00E03897"/>
    <w:rsid w:val="00E1638B"/>
    <w:rsid w:val="00E1649D"/>
    <w:rsid w:val="00E25945"/>
    <w:rsid w:val="00E26ACF"/>
    <w:rsid w:val="00E45D70"/>
    <w:rsid w:val="00E46149"/>
    <w:rsid w:val="00E63C17"/>
    <w:rsid w:val="00E63CA5"/>
    <w:rsid w:val="00E64B02"/>
    <w:rsid w:val="00E74BF2"/>
    <w:rsid w:val="00E8494C"/>
    <w:rsid w:val="00E90B3F"/>
    <w:rsid w:val="00EC1F0B"/>
    <w:rsid w:val="00EC7B0C"/>
    <w:rsid w:val="00EF4AEE"/>
    <w:rsid w:val="00F004D1"/>
    <w:rsid w:val="00F02B36"/>
    <w:rsid w:val="00F32E4A"/>
    <w:rsid w:val="00F414AC"/>
    <w:rsid w:val="00F50885"/>
    <w:rsid w:val="00F56E11"/>
    <w:rsid w:val="00F64044"/>
    <w:rsid w:val="00F6733E"/>
    <w:rsid w:val="00F75B50"/>
    <w:rsid w:val="00F76FA5"/>
    <w:rsid w:val="00F83295"/>
    <w:rsid w:val="00F94B1F"/>
    <w:rsid w:val="00FA5A40"/>
    <w:rsid w:val="00FA6678"/>
    <w:rsid w:val="00FB0F54"/>
    <w:rsid w:val="00FC5B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ff9,#cf6,#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8"/>
    <w:pPr>
      <w:jc w:val="both"/>
    </w:pPr>
    <w:rPr>
      <w:rFonts w:ascii="Arial" w:hAnsi="Arial"/>
      <w:sz w:val="22"/>
      <w:lang w:val="en-US" w:eastAsia="en-US"/>
    </w:rPr>
  </w:style>
  <w:style w:type="paragraph" w:styleId="Heading1">
    <w:name w:val="heading 1"/>
    <w:basedOn w:val="Normal"/>
    <w:next w:val="Normal"/>
    <w:qFormat/>
    <w:rsid w:val="00F94B1F"/>
    <w:pPr>
      <w:keepNext/>
      <w:numPr>
        <w:numId w:val="3"/>
      </w:numPr>
      <w:spacing w:before="120" w:after="120"/>
      <w:outlineLvl w:val="0"/>
    </w:pPr>
    <w:rPr>
      <w:sz w:val="32"/>
      <w:u w:val="single"/>
    </w:rPr>
  </w:style>
  <w:style w:type="paragraph" w:styleId="Heading2">
    <w:name w:val="heading 2"/>
    <w:aliases w:val="TSBTWO"/>
    <w:basedOn w:val="Normal"/>
    <w:next w:val="BlockText"/>
    <w:qFormat/>
    <w:rsid w:val="00F94B1F"/>
    <w:pPr>
      <w:keepNext/>
      <w:numPr>
        <w:ilvl w:val="1"/>
        <w:numId w:val="3"/>
      </w:numPr>
      <w:spacing w:before="120"/>
      <w:outlineLvl w:val="1"/>
    </w:pPr>
    <w:rPr>
      <w:b/>
      <w:i/>
      <w:sz w:val="24"/>
    </w:rPr>
  </w:style>
  <w:style w:type="paragraph" w:styleId="Heading3">
    <w:name w:val="heading 3"/>
    <w:aliases w:val="TSBTHREE"/>
    <w:basedOn w:val="Normal"/>
    <w:next w:val="Normal"/>
    <w:qFormat/>
    <w:rsid w:val="00F94B1F"/>
    <w:pPr>
      <w:keepNext/>
      <w:numPr>
        <w:ilvl w:val="2"/>
        <w:numId w:val="5"/>
      </w:numPr>
      <w:spacing w:before="120" w:after="60"/>
      <w:outlineLvl w:val="2"/>
    </w:pPr>
    <w:rPr>
      <w:rFonts w:eastAsia="Times"/>
      <w:u w:val="dotted"/>
      <w:lang w:val="en-GB"/>
    </w:rPr>
  </w:style>
  <w:style w:type="paragraph" w:styleId="Heading4">
    <w:name w:val="heading 4"/>
    <w:aliases w:val="TSBFOUR"/>
    <w:basedOn w:val="Normal"/>
    <w:next w:val="Normal"/>
    <w:qFormat/>
    <w:rsid w:val="00F94B1F"/>
    <w:pPr>
      <w:keepNext/>
      <w:numPr>
        <w:ilvl w:val="3"/>
        <w:numId w:val="3"/>
      </w:numPr>
      <w:spacing w:before="80" w:after="120"/>
      <w:jc w:val="left"/>
      <w:outlineLvl w:val="3"/>
    </w:pPr>
    <w:rPr>
      <w:rFonts w:eastAsia="Times"/>
      <w:b/>
      <w:i/>
      <w:lang w:val="en-GB"/>
    </w:rPr>
  </w:style>
  <w:style w:type="paragraph" w:styleId="Heading5">
    <w:name w:val="heading 5"/>
    <w:basedOn w:val="Normal"/>
    <w:next w:val="Normal"/>
    <w:qFormat/>
    <w:rsid w:val="00F94B1F"/>
    <w:pPr>
      <w:numPr>
        <w:ilvl w:val="4"/>
        <w:numId w:val="3"/>
      </w:numPr>
      <w:spacing w:before="240"/>
      <w:outlineLvl w:val="4"/>
    </w:pPr>
  </w:style>
  <w:style w:type="paragraph" w:styleId="Heading6">
    <w:name w:val="heading 6"/>
    <w:basedOn w:val="Normal"/>
    <w:next w:val="Normal"/>
    <w:qFormat/>
    <w:rsid w:val="00F94B1F"/>
    <w:pPr>
      <w:numPr>
        <w:ilvl w:val="5"/>
        <w:numId w:val="3"/>
      </w:numPr>
      <w:spacing w:before="240"/>
      <w:outlineLvl w:val="5"/>
    </w:pPr>
    <w:rPr>
      <w:i/>
    </w:rPr>
  </w:style>
  <w:style w:type="paragraph" w:styleId="Heading7">
    <w:name w:val="heading 7"/>
    <w:basedOn w:val="Normal"/>
    <w:next w:val="Normal"/>
    <w:qFormat/>
    <w:rsid w:val="00F94B1F"/>
    <w:pPr>
      <w:numPr>
        <w:ilvl w:val="6"/>
        <w:numId w:val="3"/>
      </w:numPr>
      <w:spacing w:before="240"/>
      <w:outlineLvl w:val="6"/>
    </w:pPr>
  </w:style>
  <w:style w:type="paragraph" w:styleId="Heading8">
    <w:name w:val="heading 8"/>
    <w:basedOn w:val="Normal"/>
    <w:next w:val="Normal"/>
    <w:qFormat/>
    <w:rsid w:val="00F94B1F"/>
    <w:pPr>
      <w:keepNext/>
      <w:numPr>
        <w:ilvl w:val="7"/>
        <w:numId w:val="3"/>
      </w:numPr>
      <w:jc w:val="center"/>
      <w:outlineLvl w:val="7"/>
    </w:pPr>
    <w:rPr>
      <w:color w:val="FFFFFF"/>
      <w:u w:val="single"/>
      <w:lang w:val="es-ES"/>
    </w:rPr>
  </w:style>
  <w:style w:type="paragraph" w:styleId="Heading9">
    <w:name w:val="heading 9"/>
    <w:basedOn w:val="Normal"/>
    <w:next w:val="Normal"/>
    <w:qFormat/>
    <w:rsid w:val="00F94B1F"/>
    <w:pPr>
      <w:numPr>
        <w:ilvl w:val="8"/>
        <w:numId w:val="3"/>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94B1F"/>
    <w:pPr>
      <w:spacing w:before="40"/>
    </w:pPr>
  </w:style>
  <w:style w:type="paragraph" w:styleId="Title">
    <w:name w:val="Title"/>
    <w:basedOn w:val="Normal"/>
    <w:next w:val="Normal"/>
    <w:qFormat/>
    <w:rsid w:val="00F94B1F"/>
    <w:pPr>
      <w:spacing w:before="120" w:after="240"/>
      <w:jc w:val="center"/>
    </w:pPr>
    <w:rPr>
      <w:sz w:val="56"/>
      <w:u w:val="double"/>
      <w:lang w:val="en-GB"/>
    </w:rPr>
  </w:style>
  <w:style w:type="paragraph" w:styleId="BodyText">
    <w:name w:val="Body Text"/>
    <w:basedOn w:val="Normal"/>
    <w:rsid w:val="00F94B1F"/>
    <w:rPr>
      <w:sz w:val="36"/>
      <w:u w:val="single"/>
      <w:lang w:val="es-ES"/>
    </w:rPr>
  </w:style>
  <w:style w:type="paragraph" w:styleId="BodyTextIndent3">
    <w:name w:val="Body Text Indent 3"/>
    <w:basedOn w:val="Normal"/>
    <w:rsid w:val="00F94B1F"/>
    <w:pPr>
      <w:ind w:left="5040" w:hanging="2160"/>
    </w:pPr>
    <w:rPr>
      <w:snapToGrid w:val="0"/>
      <w:lang w:val="en-GB"/>
    </w:rPr>
  </w:style>
  <w:style w:type="paragraph" w:styleId="BodyText3">
    <w:name w:val="Body Text 3"/>
    <w:basedOn w:val="Normal"/>
    <w:rsid w:val="00F94B1F"/>
    <w:pPr>
      <w:spacing w:before="80" w:after="60"/>
    </w:pPr>
    <w:rPr>
      <w:rFonts w:eastAsia="Times"/>
      <w:sz w:val="24"/>
      <w:lang w:val="en-GB"/>
    </w:rPr>
  </w:style>
  <w:style w:type="paragraph" w:styleId="BodyText2">
    <w:name w:val="Body Text 2"/>
    <w:basedOn w:val="Normal"/>
    <w:rsid w:val="00F94B1F"/>
    <w:pPr>
      <w:jc w:val="center"/>
    </w:pPr>
    <w:rPr>
      <w:b/>
      <w:color w:val="FF0000"/>
      <w:sz w:val="24"/>
    </w:rPr>
  </w:style>
  <w:style w:type="paragraph" w:styleId="Subtitle">
    <w:name w:val="Subtitle"/>
    <w:basedOn w:val="Normal"/>
    <w:qFormat/>
    <w:rsid w:val="00F94B1F"/>
    <w:rPr>
      <w:b/>
      <w:color w:val="FF0000"/>
      <w:u w:val="single"/>
    </w:rPr>
  </w:style>
  <w:style w:type="paragraph" w:styleId="Header">
    <w:name w:val="header"/>
    <w:basedOn w:val="Normal"/>
    <w:link w:val="HeaderChar"/>
    <w:uiPriority w:val="99"/>
    <w:rsid w:val="00F94B1F"/>
    <w:pPr>
      <w:tabs>
        <w:tab w:val="center" w:pos="4320"/>
        <w:tab w:val="right" w:pos="8640"/>
      </w:tabs>
    </w:pPr>
  </w:style>
  <w:style w:type="paragraph" w:styleId="Footer">
    <w:name w:val="footer"/>
    <w:basedOn w:val="Normal"/>
    <w:link w:val="FooterChar"/>
    <w:uiPriority w:val="99"/>
    <w:rsid w:val="00F94B1F"/>
    <w:pPr>
      <w:tabs>
        <w:tab w:val="center" w:pos="4320"/>
        <w:tab w:val="right" w:pos="8640"/>
      </w:tabs>
    </w:pPr>
  </w:style>
  <w:style w:type="character" w:styleId="PageNumber">
    <w:name w:val="page number"/>
    <w:basedOn w:val="DefaultParagraphFont"/>
    <w:rsid w:val="00F94B1F"/>
  </w:style>
  <w:style w:type="paragraph" w:customStyle="1" w:styleId="Tabletext">
    <w:name w:val="Table text"/>
    <w:rsid w:val="00F94B1F"/>
    <w:rPr>
      <w:noProof/>
      <w:sz w:val="24"/>
      <w:lang w:val="en-US" w:eastAsia="en-US"/>
    </w:rPr>
  </w:style>
  <w:style w:type="paragraph" w:customStyle="1" w:styleId="Liste21">
    <w:name w:val="Liste 21"/>
    <w:basedOn w:val="Normal"/>
    <w:rsid w:val="00F94B1F"/>
    <w:pPr>
      <w:numPr>
        <w:numId w:val="1"/>
      </w:numPr>
      <w:jc w:val="left"/>
    </w:pPr>
    <w:rPr>
      <w:rFonts w:eastAsia="Times"/>
      <w:snapToGrid w:val="0"/>
      <w:sz w:val="16"/>
    </w:rPr>
  </w:style>
  <w:style w:type="paragraph" w:styleId="ListBullet">
    <w:name w:val="List Bullet"/>
    <w:basedOn w:val="Normal"/>
    <w:autoRedefine/>
    <w:rsid w:val="00F94B1F"/>
    <w:pPr>
      <w:numPr>
        <w:numId w:val="2"/>
      </w:numPr>
      <w:jc w:val="left"/>
    </w:pPr>
  </w:style>
  <w:style w:type="paragraph" w:styleId="FootnoteText">
    <w:name w:val="footnote text"/>
    <w:basedOn w:val="Normal"/>
    <w:semiHidden/>
    <w:rsid w:val="00F94B1F"/>
    <w:pPr>
      <w:widowControl w:val="0"/>
      <w:jc w:val="left"/>
    </w:pPr>
  </w:style>
  <w:style w:type="character" w:styleId="Hyperlink">
    <w:name w:val="Hyperlink"/>
    <w:basedOn w:val="DefaultParagraphFont"/>
    <w:rsid w:val="00F94B1F"/>
    <w:rPr>
      <w:color w:val="0000FF"/>
      <w:u w:val="single"/>
    </w:rPr>
  </w:style>
  <w:style w:type="paragraph" w:customStyle="1" w:styleId="Documenttitle">
    <w:name w:val="Document title"/>
    <w:basedOn w:val="Normal"/>
    <w:rsid w:val="00F94B1F"/>
    <w:pPr>
      <w:spacing w:before="140" w:after="280"/>
      <w:jc w:val="center"/>
    </w:pPr>
    <w:rPr>
      <w:rFonts w:eastAsia="Times"/>
      <w:b/>
      <w:sz w:val="32"/>
    </w:rPr>
  </w:style>
  <w:style w:type="character" w:customStyle="1" w:styleId="arialhelvetica131">
    <w:name w:val="arialhelvetica131"/>
    <w:basedOn w:val="DefaultParagraphFont"/>
    <w:rsid w:val="00F94B1F"/>
    <w:rPr>
      <w:rFonts w:ascii="Arial" w:hAnsi="Arial" w:cs="Arial" w:hint="default"/>
      <w:sz w:val="22"/>
      <w:szCs w:val="22"/>
    </w:rPr>
  </w:style>
  <w:style w:type="character" w:customStyle="1" w:styleId="stdtext1">
    <w:name w:val="stdtext1"/>
    <w:basedOn w:val="DefaultParagraphFont"/>
    <w:rsid w:val="00F94B1F"/>
    <w:rPr>
      <w:rFonts w:ascii="Verdana" w:hAnsi="Verdana" w:hint="default"/>
      <w:color w:val="666633"/>
      <w:sz w:val="18"/>
      <w:szCs w:val="18"/>
    </w:rPr>
  </w:style>
  <w:style w:type="paragraph" w:styleId="ListBullet2">
    <w:name w:val="List Bullet 2"/>
    <w:autoRedefine/>
    <w:rsid w:val="00F94B1F"/>
    <w:pPr>
      <w:numPr>
        <w:numId w:val="4"/>
      </w:numPr>
      <w:tabs>
        <w:tab w:val="clear" w:pos="643"/>
        <w:tab w:val="num" w:pos="810"/>
      </w:tabs>
      <w:spacing w:before="60" w:after="20"/>
      <w:ind w:left="806"/>
    </w:pPr>
    <w:rPr>
      <w:rFonts w:eastAsia="Times"/>
      <w:noProof/>
      <w:sz w:val="24"/>
      <w:lang w:val="en-US" w:eastAsia="en-US"/>
    </w:rPr>
  </w:style>
  <w:style w:type="paragraph" w:styleId="TOC1">
    <w:name w:val="toc 1"/>
    <w:basedOn w:val="Normal"/>
    <w:next w:val="Normal"/>
    <w:autoRedefine/>
    <w:semiHidden/>
    <w:rsid w:val="00F94B1F"/>
    <w:pPr>
      <w:tabs>
        <w:tab w:val="left" w:pos="360"/>
      </w:tabs>
    </w:pPr>
  </w:style>
  <w:style w:type="paragraph" w:styleId="TOC2">
    <w:name w:val="toc 2"/>
    <w:basedOn w:val="Normal"/>
    <w:next w:val="Normal"/>
    <w:autoRedefine/>
    <w:semiHidden/>
    <w:rsid w:val="00F94B1F"/>
    <w:pPr>
      <w:ind w:left="220"/>
    </w:pPr>
  </w:style>
  <w:style w:type="paragraph" w:styleId="TOC3">
    <w:name w:val="toc 3"/>
    <w:basedOn w:val="Normal"/>
    <w:next w:val="Normal"/>
    <w:autoRedefine/>
    <w:semiHidden/>
    <w:rsid w:val="00F94B1F"/>
    <w:pPr>
      <w:ind w:left="440"/>
    </w:pPr>
  </w:style>
  <w:style w:type="paragraph" w:styleId="TOC4">
    <w:name w:val="toc 4"/>
    <w:basedOn w:val="Normal"/>
    <w:next w:val="Normal"/>
    <w:autoRedefine/>
    <w:semiHidden/>
    <w:rsid w:val="00F94B1F"/>
    <w:pPr>
      <w:ind w:left="660"/>
    </w:pPr>
  </w:style>
  <w:style w:type="paragraph" w:styleId="TOC5">
    <w:name w:val="toc 5"/>
    <w:basedOn w:val="Normal"/>
    <w:next w:val="Normal"/>
    <w:autoRedefine/>
    <w:semiHidden/>
    <w:rsid w:val="00F94B1F"/>
    <w:pPr>
      <w:ind w:left="880"/>
    </w:pPr>
  </w:style>
  <w:style w:type="paragraph" w:styleId="TOC6">
    <w:name w:val="toc 6"/>
    <w:basedOn w:val="Normal"/>
    <w:next w:val="Normal"/>
    <w:autoRedefine/>
    <w:semiHidden/>
    <w:rsid w:val="00F94B1F"/>
    <w:pPr>
      <w:ind w:left="1100"/>
    </w:pPr>
  </w:style>
  <w:style w:type="paragraph" w:styleId="TOC7">
    <w:name w:val="toc 7"/>
    <w:basedOn w:val="Normal"/>
    <w:next w:val="Normal"/>
    <w:autoRedefine/>
    <w:semiHidden/>
    <w:rsid w:val="00F94B1F"/>
    <w:pPr>
      <w:ind w:left="1320"/>
    </w:pPr>
  </w:style>
  <w:style w:type="paragraph" w:styleId="TOC8">
    <w:name w:val="toc 8"/>
    <w:basedOn w:val="Normal"/>
    <w:next w:val="Normal"/>
    <w:autoRedefine/>
    <w:semiHidden/>
    <w:rsid w:val="00F94B1F"/>
    <w:pPr>
      <w:ind w:left="1540"/>
    </w:pPr>
  </w:style>
  <w:style w:type="paragraph" w:styleId="TOC9">
    <w:name w:val="toc 9"/>
    <w:basedOn w:val="Normal"/>
    <w:next w:val="Normal"/>
    <w:autoRedefine/>
    <w:semiHidden/>
    <w:rsid w:val="00F94B1F"/>
    <w:pPr>
      <w:ind w:left="1760"/>
    </w:pPr>
  </w:style>
  <w:style w:type="character" w:styleId="FollowedHyperlink">
    <w:name w:val="FollowedHyperlink"/>
    <w:basedOn w:val="DefaultParagraphFont"/>
    <w:rsid w:val="00F94B1F"/>
    <w:rPr>
      <w:color w:val="800080"/>
      <w:u w:val="single"/>
    </w:rPr>
  </w:style>
  <w:style w:type="character" w:styleId="FootnoteReference">
    <w:name w:val="footnote reference"/>
    <w:basedOn w:val="DefaultParagraphFont"/>
    <w:semiHidden/>
    <w:rsid w:val="00F94B1F"/>
    <w:rPr>
      <w:vertAlign w:val="superscript"/>
    </w:rPr>
  </w:style>
  <w:style w:type="paragraph" w:styleId="BodyTextIndent2">
    <w:name w:val="Body Text Indent 2"/>
    <w:basedOn w:val="Normal"/>
    <w:rsid w:val="002A7A46"/>
    <w:pPr>
      <w:spacing w:after="120" w:line="480" w:lineRule="auto"/>
      <w:ind w:left="283"/>
    </w:pPr>
  </w:style>
  <w:style w:type="character" w:customStyle="1" w:styleId="inserted1">
    <w:name w:val="inserted1"/>
    <w:basedOn w:val="DefaultParagraphFont"/>
    <w:rsid w:val="00571AD2"/>
    <w:rPr>
      <w:color w:val="FF0000"/>
    </w:rPr>
  </w:style>
  <w:style w:type="paragraph" w:styleId="NormalWeb">
    <w:name w:val="Normal (Web)"/>
    <w:aliases w:val=" webb"/>
    <w:basedOn w:val="Normal"/>
    <w:link w:val="NormalWebChar"/>
    <w:rsid w:val="00FA5A40"/>
    <w:pPr>
      <w:spacing w:before="100" w:beforeAutospacing="1" w:after="100" w:afterAutospacing="1"/>
      <w:jc w:val="left"/>
    </w:pPr>
    <w:rPr>
      <w:rFonts w:cs="Arial"/>
      <w:color w:val="000000"/>
      <w:sz w:val="24"/>
      <w:szCs w:val="24"/>
    </w:rPr>
  </w:style>
  <w:style w:type="numbering" w:styleId="111111">
    <w:name w:val="Outline List 2"/>
    <w:basedOn w:val="NoList"/>
    <w:rsid w:val="008A2AB1"/>
    <w:pPr>
      <w:numPr>
        <w:numId w:val="6"/>
      </w:numPr>
    </w:pPr>
  </w:style>
  <w:style w:type="character" w:customStyle="1" w:styleId="searchtextresume1">
    <w:name w:val="searchtextresume1"/>
    <w:basedOn w:val="DefaultParagraphFont"/>
    <w:rsid w:val="00B42F39"/>
    <w:rPr>
      <w:rFonts w:ascii="Arial" w:hAnsi="Arial" w:cs="Arial" w:hint="default"/>
      <w:strike w:val="0"/>
      <w:dstrike w:val="0"/>
      <w:color w:val="000000"/>
      <w:sz w:val="18"/>
      <w:szCs w:val="18"/>
      <w:u w:val="none"/>
      <w:effect w:val="none"/>
    </w:rPr>
  </w:style>
  <w:style w:type="table" w:styleId="TableGrid">
    <w:name w:val="Table Grid"/>
    <w:basedOn w:val="TableNormal"/>
    <w:rsid w:val="002A0F7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 webb Char"/>
    <w:basedOn w:val="DefaultParagraphFont"/>
    <w:link w:val="NormalWeb"/>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unhideWhenUsed/>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rsid w:val="00AF750B"/>
    <w:rPr>
      <w:rFonts w:ascii="Consolas" w:hAnsi="Consolas"/>
      <w:szCs w:val="21"/>
    </w:rPr>
  </w:style>
  <w:style w:type="paragraph" w:styleId="ListParagraph">
    <w:name w:val="List Paragraph"/>
    <w:basedOn w:val="Normal"/>
    <w:uiPriority w:val="34"/>
    <w:qFormat/>
    <w:rsid w:val="00B34098"/>
    <w:pPr>
      <w:ind w:left="720"/>
      <w:jc w:val="left"/>
    </w:pPr>
    <w:rPr>
      <w:rFonts w:ascii="Calibri" w:eastAsia="Calibri" w:hAnsi="Calibri"/>
      <w:szCs w:val="22"/>
      <w:lang w:val="en-GB" w:eastAsia="en-GB"/>
    </w:rPr>
  </w:style>
  <w:style w:type="character" w:customStyle="1" w:styleId="FooterChar">
    <w:name w:val="Footer Char"/>
    <w:basedOn w:val="DefaultParagraphFont"/>
    <w:link w:val="Footer"/>
    <w:uiPriority w:val="99"/>
    <w:rsid w:val="00EF4AEE"/>
    <w:rPr>
      <w:rFonts w:ascii="Arial" w:hAnsi="Arial"/>
      <w:sz w:val="22"/>
      <w:lang w:val="en-US" w:eastAsia="en-US"/>
    </w:rPr>
  </w:style>
  <w:style w:type="paragraph" w:customStyle="1" w:styleId="FaxReceiver">
    <w:name w:val="Fax Receiver"/>
    <w:basedOn w:val="Normal"/>
    <w:rsid w:val="00EF4AEE"/>
    <w:pPr>
      <w:tabs>
        <w:tab w:val="right" w:pos="8180"/>
      </w:tabs>
      <w:spacing w:before="300"/>
      <w:jc w:val="left"/>
    </w:pPr>
    <w:rPr>
      <w:rFonts w:ascii="Times" w:hAnsi="Times"/>
      <w:sz w:val="24"/>
    </w:rPr>
  </w:style>
  <w:style w:type="paragraph" w:styleId="BalloonText">
    <w:name w:val="Balloon Text"/>
    <w:basedOn w:val="Normal"/>
    <w:link w:val="BalloonTextChar"/>
    <w:rsid w:val="007B6097"/>
    <w:rPr>
      <w:rFonts w:ascii="Tahoma" w:hAnsi="Tahoma" w:cs="Tahoma"/>
      <w:sz w:val="16"/>
      <w:szCs w:val="16"/>
    </w:rPr>
  </w:style>
  <w:style w:type="character" w:customStyle="1" w:styleId="BalloonTextChar">
    <w:name w:val="Balloon Text Char"/>
    <w:basedOn w:val="DefaultParagraphFont"/>
    <w:link w:val="BalloonText"/>
    <w:rsid w:val="007B6097"/>
    <w:rPr>
      <w:rFonts w:ascii="Tahoma" w:hAnsi="Tahoma" w:cs="Tahoma"/>
      <w:sz w:val="16"/>
      <w:szCs w:val="16"/>
      <w:lang w:val="en-US" w:eastAsia="en-US"/>
    </w:rPr>
  </w:style>
  <w:style w:type="character" w:customStyle="1" w:styleId="HeaderChar">
    <w:name w:val="Header Char"/>
    <w:basedOn w:val="DefaultParagraphFont"/>
    <w:link w:val="Header"/>
    <w:uiPriority w:val="99"/>
    <w:rsid w:val="00505767"/>
    <w:rPr>
      <w:rFonts w:ascii="Arial" w:hAnsi="Arial"/>
      <w:sz w:val="22"/>
      <w:lang w:val="en-US" w:eastAsia="en-US"/>
    </w:rPr>
  </w:style>
</w:styles>
</file>

<file path=word/webSettings.xml><?xml version="1.0" encoding="utf-8"?>
<w:webSettings xmlns:r="http://schemas.openxmlformats.org/officeDocument/2006/relationships" xmlns:w="http://schemas.openxmlformats.org/wordprocessingml/2006/main">
  <w:divs>
    <w:div w:id="110978006">
      <w:bodyDiv w:val="1"/>
      <w:marLeft w:val="0"/>
      <w:marRight w:val="0"/>
      <w:marTop w:val="0"/>
      <w:marBottom w:val="0"/>
      <w:divBdr>
        <w:top w:val="none" w:sz="0" w:space="0" w:color="auto"/>
        <w:left w:val="none" w:sz="0" w:space="0" w:color="auto"/>
        <w:bottom w:val="none" w:sz="0" w:space="0" w:color="auto"/>
        <w:right w:val="none" w:sz="0" w:space="0" w:color="auto"/>
      </w:divBdr>
    </w:div>
    <w:div w:id="183204913">
      <w:bodyDiv w:val="1"/>
      <w:marLeft w:val="0"/>
      <w:marRight w:val="0"/>
      <w:marTop w:val="0"/>
      <w:marBottom w:val="0"/>
      <w:divBdr>
        <w:top w:val="none" w:sz="0" w:space="0" w:color="auto"/>
        <w:left w:val="none" w:sz="0" w:space="0" w:color="auto"/>
        <w:bottom w:val="none" w:sz="0" w:space="0" w:color="auto"/>
        <w:right w:val="none" w:sz="0" w:space="0" w:color="auto"/>
      </w:divBdr>
    </w:div>
    <w:div w:id="286745619">
      <w:bodyDiv w:val="1"/>
      <w:marLeft w:val="0"/>
      <w:marRight w:val="0"/>
      <w:marTop w:val="0"/>
      <w:marBottom w:val="0"/>
      <w:divBdr>
        <w:top w:val="none" w:sz="0" w:space="0" w:color="auto"/>
        <w:left w:val="none" w:sz="0" w:space="0" w:color="auto"/>
        <w:bottom w:val="none" w:sz="0" w:space="0" w:color="auto"/>
        <w:right w:val="none" w:sz="0" w:space="0" w:color="auto"/>
      </w:divBdr>
      <w:divsChild>
        <w:div w:id="2132477863">
          <w:marLeft w:val="0"/>
          <w:marRight w:val="0"/>
          <w:marTop w:val="80"/>
          <w:marBottom w:val="0"/>
          <w:divBdr>
            <w:top w:val="single" w:sz="2" w:space="0" w:color="008000"/>
            <w:left w:val="single" w:sz="2" w:space="0" w:color="008000"/>
            <w:bottom w:val="single" w:sz="2" w:space="0" w:color="008000"/>
            <w:right w:val="single" w:sz="2" w:space="0" w:color="008000"/>
          </w:divBdr>
          <w:divsChild>
            <w:div w:id="69349990">
              <w:marLeft w:val="0"/>
              <w:marRight w:val="0"/>
              <w:marTop w:val="0"/>
              <w:marBottom w:val="0"/>
              <w:divBdr>
                <w:top w:val="single" w:sz="2" w:space="0" w:color="FFA500"/>
                <w:left w:val="single" w:sz="2" w:space="0" w:color="FFA500"/>
                <w:bottom w:val="single" w:sz="2" w:space="0" w:color="FFA500"/>
                <w:right w:val="single" w:sz="2" w:space="0" w:color="FFA500"/>
              </w:divBdr>
              <w:divsChild>
                <w:div w:id="1090813227">
                  <w:marLeft w:val="0"/>
                  <w:marRight w:val="0"/>
                  <w:marTop w:val="0"/>
                  <w:marBottom w:val="0"/>
                  <w:divBdr>
                    <w:top w:val="none" w:sz="0" w:space="0" w:color="auto"/>
                    <w:left w:val="none" w:sz="0" w:space="0" w:color="auto"/>
                    <w:bottom w:val="none" w:sz="0" w:space="0" w:color="auto"/>
                    <w:right w:val="none" w:sz="0" w:space="0" w:color="auto"/>
                  </w:divBdr>
                  <w:divsChild>
                    <w:div w:id="1453401409">
                      <w:marLeft w:val="0"/>
                      <w:marRight w:val="128"/>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469054207">
      <w:bodyDiv w:val="1"/>
      <w:marLeft w:val="0"/>
      <w:marRight w:val="0"/>
      <w:marTop w:val="0"/>
      <w:marBottom w:val="0"/>
      <w:divBdr>
        <w:top w:val="none" w:sz="0" w:space="0" w:color="auto"/>
        <w:left w:val="none" w:sz="0" w:space="0" w:color="auto"/>
        <w:bottom w:val="none" w:sz="0" w:space="0" w:color="auto"/>
        <w:right w:val="none" w:sz="0" w:space="0" w:color="auto"/>
      </w:divBdr>
    </w:div>
    <w:div w:id="663122354">
      <w:bodyDiv w:val="1"/>
      <w:marLeft w:val="0"/>
      <w:marRight w:val="0"/>
      <w:marTop w:val="0"/>
      <w:marBottom w:val="0"/>
      <w:divBdr>
        <w:top w:val="none" w:sz="0" w:space="0" w:color="auto"/>
        <w:left w:val="none" w:sz="0" w:space="0" w:color="auto"/>
        <w:bottom w:val="none" w:sz="0" w:space="0" w:color="auto"/>
        <w:right w:val="none" w:sz="0" w:space="0" w:color="auto"/>
      </w:divBdr>
    </w:div>
    <w:div w:id="1333138694">
      <w:bodyDiv w:val="1"/>
      <w:marLeft w:val="0"/>
      <w:marRight w:val="0"/>
      <w:marTop w:val="0"/>
      <w:marBottom w:val="0"/>
      <w:divBdr>
        <w:top w:val="none" w:sz="0" w:space="0" w:color="auto"/>
        <w:left w:val="none" w:sz="0" w:space="0" w:color="auto"/>
        <w:bottom w:val="none" w:sz="0" w:space="0" w:color="auto"/>
        <w:right w:val="none" w:sz="0" w:space="0" w:color="auto"/>
      </w:divBdr>
    </w:div>
    <w:div w:id="1634553221">
      <w:bodyDiv w:val="1"/>
      <w:marLeft w:val="0"/>
      <w:marRight w:val="0"/>
      <w:marTop w:val="0"/>
      <w:marBottom w:val="0"/>
      <w:divBdr>
        <w:top w:val="none" w:sz="0" w:space="0" w:color="auto"/>
        <w:left w:val="none" w:sz="0" w:space="0" w:color="auto"/>
        <w:bottom w:val="none" w:sz="0" w:space="0" w:color="auto"/>
        <w:right w:val="none" w:sz="0" w:space="0" w:color="auto"/>
      </w:divBdr>
    </w:div>
    <w:div w:id="1679967398">
      <w:bodyDiv w:val="1"/>
      <w:marLeft w:val="0"/>
      <w:marRight w:val="0"/>
      <w:marTop w:val="0"/>
      <w:marBottom w:val="0"/>
      <w:divBdr>
        <w:top w:val="none" w:sz="0" w:space="0" w:color="auto"/>
        <w:left w:val="none" w:sz="0" w:space="0" w:color="auto"/>
        <w:bottom w:val="none" w:sz="0" w:space="0" w:color="auto"/>
        <w:right w:val="none" w:sz="0" w:space="0" w:color="auto"/>
      </w:divBdr>
    </w:div>
    <w:div w:id="171530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at.binon@swif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dl@martinshotels.com" TargetMode="External"/><Relationship Id="rId2" Type="http://schemas.openxmlformats.org/officeDocument/2006/relationships/numbering" Target="numbering.xml"/><Relationship Id="rId16" Type="http://schemas.openxmlformats.org/officeDocument/2006/relationships/hyperlink" Target="http://www.martins-hotels.com/fr/hotel/chateau-du-l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rtins-hotels.com/fr/hotel/chateau-du-lac"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jacques.littre@swi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FAADE-04CE-4D13-9F6F-DF1CE2B8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3050</Words>
  <Characters>15259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Place of settlement and place of safekeeping market practice</vt:lpstr>
    </vt:vector>
  </TitlesOfParts>
  <Company>S.W.I.F.T.</Company>
  <LinksUpToDate>false</LinksUpToDate>
  <CharactersWithSpaces>18273</CharactersWithSpaces>
  <SharedDoc>false</SharedDoc>
  <HLinks>
    <vt:vector size="6" baseType="variant">
      <vt:variant>
        <vt:i4>2621448</vt:i4>
      </vt:variant>
      <vt:variant>
        <vt:i4>2</vt:i4>
      </vt:variant>
      <vt:variant>
        <vt:i4>0</vt:i4>
      </vt:variant>
      <vt:variant>
        <vt:i4>5</vt:i4>
      </vt:variant>
      <vt:variant>
        <vt:lpwstr>mailto:info@smpg.info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of settlement and place of safekeeping market practice</dc:title>
  <dc:subject/>
  <dc:creator>Alexandre Kech</dc:creator>
  <cp:keywords/>
  <cp:lastModifiedBy>Jacques Littré</cp:lastModifiedBy>
  <cp:revision>7</cp:revision>
  <cp:lastPrinted>2004-08-16T09:14:00Z</cp:lastPrinted>
  <dcterms:created xsi:type="dcterms:W3CDTF">2011-09-28T15:01:00Z</dcterms:created>
  <dcterms:modified xsi:type="dcterms:W3CDTF">2011-09-28T15:44:00Z</dcterms:modified>
</cp:coreProperties>
</file>